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1C" w:rsidRPr="00A46817" w:rsidRDefault="00A46817" w:rsidP="00A46817">
      <w:pPr>
        <w:jc w:val="center"/>
        <w:rPr>
          <w:b/>
          <w:sz w:val="32"/>
        </w:rPr>
      </w:pPr>
      <w:r w:rsidRPr="00A46817">
        <w:rPr>
          <w:b/>
          <w:sz w:val="32"/>
        </w:rPr>
        <w:t>Inkluzivní trendy v současné etopedii</w:t>
      </w:r>
    </w:p>
    <w:p w:rsidR="00B36C1C" w:rsidRPr="00A46817" w:rsidRDefault="00D8427C" w:rsidP="00A46817">
      <w:pPr>
        <w:jc w:val="center"/>
        <w:rPr>
          <w:b/>
          <w:sz w:val="32"/>
        </w:rPr>
      </w:pPr>
      <w:r w:rsidRPr="00A46817">
        <w:rPr>
          <w:b/>
          <w:sz w:val="32"/>
        </w:rPr>
        <w:t>Nálepka jako bariéra</w:t>
      </w:r>
      <w:r w:rsidR="00A46817" w:rsidRPr="00A46817">
        <w:rPr>
          <w:b/>
          <w:sz w:val="32"/>
        </w:rPr>
        <w:t xml:space="preserve"> </w:t>
      </w:r>
      <w:r w:rsidRPr="00A46817">
        <w:rPr>
          <w:b/>
          <w:sz w:val="32"/>
        </w:rPr>
        <w:t>s</w:t>
      </w:r>
      <w:r w:rsidR="00A46817" w:rsidRPr="00A46817">
        <w:rPr>
          <w:b/>
          <w:sz w:val="32"/>
        </w:rPr>
        <w:t xml:space="preserve">ocializace, </w:t>
      </w:r>
      <w:r w:rsidRPr="00A46817">
        <w:rPr>
          <w:b/>
          <w:sz w:val="32"/>
        </w:rPr>
        <w:t>p</w:t>
      </w:r>
      <w:r w:rsidR="00A46817" w:rsidRPr="00A46817">
        <w:rPr>
          <w:b/>
          <w:sz w:val="32"/>
        </w:rPr>
        <w:t>ředcházení nálepkování</w:t>
      </w:r>
      <w:r w:rsidRPr="00A46817">
        <w:rPr>
          <w:b/>
          <w:sz w:val="32"/>
        </w:rPr>
        <w:t>, relativita posuzování chování</w:t>
      </w:r>
    </w:p>
    <w:p w:rsidR="00D8427C" w:rsidRDefault="00D8427C" w:rsidP="00D8427C"/>
    <w:p w:rsidR="00B36C1C" w:rsidRPr="00D8427C" w:rsidRDefault="00A46817" w:rsidP="00D8427C">
      <w:pPr>
        <w:rPr>
          <w:b/>
          <w:sz w:val="28"/>
        </w:rPr>
      </w:pPr>
      <w:r w:rsidRPr="00D8427C">
        <w:rPr>
          <w:b/>
          <w:sz w:val="28"/>
        </w:rPr>
        <w:t xml:space="preserve">Integrace x Inkluze </w:t>
      </w:r>
    </w:p>
    <w:p w:rsidR="00D8427C" w:rsidRPr="00A70212" w:rsidRDefault="00D8427C" w:rsidP="00D8427C">
      <w:r w:rsidRPr="00D8427C">
        <w:rPr>
          <w:noProof/>
        </w:rPr>
        <w:drawing>
          <wp:inline distT="0" distB="0" distL="0" distR="0">
            <wp:extent cx="4629150" cy="2047875"/>
            <wp:effectExtent l="19050" t="0" r="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8427C" w:rsidRDefault="00D8427C" w:rsidP="00D8427C"/>
    <w:p w:rsidR="00B36C1C" w:rsidRPr="00D8427C" w:rsidRDefault="00A46817" w:rsidP="00D8427C">
      <w:pPr>
        <w:rPr>
          <w:b/>
          <w:sz w:val="28"/>
        </w:rPr>
      </w:pPr>
      <w:r w:rsidRPr="00D8427C">
        <w:rPr>
          <w:b/>
          <w:sz w:val="28"/>
        </w:rPr>
        <w:t>Role speciální pedagogiky v inklusivním konceptu</w:t>
      </w:r>
    </w:p>
    <w:p w:rsidR="00B36C1C" w:rsidRPr="00A70212" w:rsidRDefault="00A46817" w:rsidP="00A70212">
      <w:pPr>
        <w:numPr>
          <w:ilvl w:val="0"/>
          <w:numId w:val="1"/>
        </w:numPr>
      </w:pPr>
      <w:r w:rsidRPr="00A70212">
        <w:t>předcházet vytváření bariér ve vzdělávání (školnímu neúspěchu)</w:t>
      </w:r>
    </w:p>
    <w:p w:rsidR="00B36C1C" w:rsidRPr="00A70212" w:rsidRDefault="00A46817" w:rsidP="00A70212">
      <w:pPr>
        <w:numPr>
          <w:ilvl w:val="0"/>
          <w:numId w:val="1"/>
        </w:numPr>
      </w:pPr>
      <w:r w:rsidRPr="00A70212">
        <w:t xml:space="preserve">snižovat rizika sociální </w:t>
      </w:r>
      <w:proofErr w:type="spellStart"/>
      <w:r w:rsidRPr="00A70212">
        <w:t>exkluse</w:t>
      </w:r>
      <w:proofErr w:type="spellEnd"/>
    </w:p>
    <w:p w:rsidR="00D8427C" w:rsidRDefault="00A46817" w:rsidP="00D8427C">
      <w:pPr>
        <w:numPr>
          <w:ilvl w:val="0"/>
          <w:numId w:val="1"/>
        </w:numPr>
      </w:pPr>
      <w:r w:rsidRPr="00A70212">
        <w:t>stěžejní působení je v podmínkách škol hlavního proudu</w:t>
      </w:r>
    </w:p>
    <w:p w:rsidR="00D8427C" w:rsidRDefault="00D8427C" w:rsidP="00D8427C"/>
    <w:p w:rsidR="00B36C1C" w:rsidRPr="00A46817" w:rsidRDefault="00A46817" w:rsidP="00D8427C">
      <w:pPr>
        <w:rPr>
          <w:b/>
        </w:rPr>
      </w:pPr>
      <w:r w:rsidRPr="00A46817">
        <w:rPr>
          <w:b/>
        </w:rPr>
        <w:t>Perspektiva a posil</w:t>
      </w:r>
      <w:r w:rsidR="00D8427C" w:rsidRPr="00A46817">
        <w:rPr>
          <w:b/>
        </w:rPr>
        <w:t xml:space="preserve">ování edukačních </w:t>
      </w:r>
      <w:proofErr w:type="gramStart"/>
      <w:r w:rsidR="00D8427C" w:rsidRPr="00A46817">
        <w:rPr>
          <w:b/>
        </w:rPr>
        <w:t xml:space="preserve">příležitostí  </w:t>
      </w:r>
      <w:r w:rsidRPr="00A46817">
        <w:rPr>
          <w:b/>
        </w:rPr>
        <w:t>x</w:t>
      </w:r>
      <w:r w:rsidR="00D8427C" w:rsidRPr="00A46817">
        <w:rPr>
          <w:b/>
        </w:rPr>
        <w:t xml:space="preserve"> </w:t>
      </w:r>
      <w:r w:rsidRPr="00A46817">
        <w:rPr>
          <w:b/>
        </w:rPr>
        <w:t>nálepka</w:t>
      </w:r>
      <w:proofErr w:type="gramEnd"/>
      <w:r w:rsidRPr="00A46817">
        <w:rPr>
          <w:b/>
        </w:rPr>
        <w:t xml:space="preserve"> u dítěte s PCHE</w:t>
      </w:r>
    </w:p>
    <w:p w:rsidR="00A70212" w:rsidRPr="00A70212" w:rsidRDefault="00A70212" w:rsidP="00A70212">
      <w:r w:rsidRPr="00A70212">
        <w:t xml:space="preserve">Snaha vyloučit překážky, </w:t>
      </w:r>
      <w:proofErr w:type="spellStart"/>
      <w:r w:rsidRPr="00A70212">
        <w:t>kt</w:t>
      </w:r>
      <w:proofErr w:type="spellEnd"/>
      <w:r w:rsidRPr="00A70212">
        <w:t>. by mohly bránit naplňování potencialit žáka v jeho cestě k</w:t>
      </w:r>
    </w:p>
    <w:p w:rsidR="00A70212" w:rsidRPr="00A70212" w:rsidRDefault="00A70212" w:rsidP="00A70212">
      <w:r w:rsidRPr="00A70212">
        <w:t>dospělosti a nezávislosti</w:t>
      </w:r>
      <w:r w:rsidR="00A46817">
        <w:t>. T</w:t>
      </w:r>
      <w:r w:rsidRPr="00A70212">
        <w:t xml:space="preserve">akovou překážkou mnohdy označení </w:t>
      </w:r>
      <w:proofErr w:type="gramStart"/>
      <w:r w:rsidRPr="00A70212">
        <w:t xml:space="preserve">dítěte  </w:t>
      </w:r>
      <w:r w:rsidR="00A46817">
        <w:t>nálepkou</w:t>
      </w:r>
      <w:proofErr w:type="gramEnd"/>
      <w:r w:rsidRPr="00A70212">
        <w:t xml:space="preserve">, </w:t>
      </w:r>
      <w:proofErr w:type="spellStart"/>
      <w:r w:rsidRPr="00A70212">
        <w:t>kt</w:t>
      </w:r>
      <w:proofErr w:type="spellEnd"/>
      <w:r w:rsidRPr="00A70212">
        <w:t>. je negativně vnímána dítětem i jeho okolím</w:t>
      </w:r>
    </w:p>
    <w:p w:rsidR="00A46817" w:rsidRDefault="00A46817" w:rsidP="00A46817"/>
    <w:p w:rsidR="00B36C1C" w:rsidRPr="00A46817" w:rsidRDefault="00A46817" w:rsidP="00A46817">
      <w:pPr>
        <w:rPr>
          <w:b/>
          <w:sz w:val="28"/>
        </w:rPr>
      </w:pPr>
      <w:r w:rsidRPr="00A46817">
        <w:rPr>
          <w:b/>
          <w:sz w:val="28"/>
        </w:rPr>
        <w:t xml:space="preserve">Nálepkování/ </w:t>
      </w:r>
      <w:proofErr w:type="spellStart"/>
      <w:r w:rsidRPr="00A46817">
        <w:rPr>
          <w:b/>
          <w:sz w:val="28"/>
        </w:rPr>
        <w:t>etiketizace</w:t>
      </w:r>
      <w:proofErr w:type="spellEnd"/>
      <w:r w:rsidRPr="00A46817">
        <w:rPr>
          <w:b/>
          <w:sz w:val="28"/>
        </w:rPr>
        <w:t>/</w:t>
      </w:r>
      <w:proofErr w:type="spellStart"/>
      <w:r w:rsidRPr="00A46817">
        <w:rPr>
          <w:b/>
          <w:sz w:val="28"/>
        </w:rPr>
        <w:t>labelling</w:t>
      </w:r>
      <w:proofErr w:type="spellEnd"/>
    </w:p>
    <w:p w:rsidR="00B36C1C" w:rsidRPr="00A70212" w:rsidRDefault="00A46817" w:rsidP="00A70212">
      <w:pPr>
        <w:numPr>
          <w:ilvl w:val="0"/>
          <w:numId w:val="2"/>
        </w:numPr>
      </w:pPr>
      <w:r w:rsidRPr="00A70212">
        <w:t>„</w:t>
      </w:r>
      <w:r w:rsidRPr="00A70212">
        <w:rPr>
          <w:b/>
          <w:bCs/>
        </w:rPr>
        <w:t>nálepkou</w:t>
      </w:r>
      <w:r w:rsidRPr="00A70212">
        <w:t xml:space="preserve">“ – označení dítěte, za dítě s problémem, s problémovým chováním,            </w:t>
      </w:r>
    </w:p>
    <w:p w:rsidR="00A70212" w:rsidRPr="00A70212" w:rsidRDefault="00A70212" w:rsidP="00A70212">
      <w:r w:rsidRPr="00A70212">
        <w:t xml:space="preserve">    s poruchou chování </w:t>
      </w:r>
    </w:p>
    <w:p w:rsidR="00B36C1C" w:rsidRPr="00A70212" w:rsidRDefault="00A46817" w:rsidP="00A70212">
      <w:pPr>
        <w:numPr>
          <w:ilvl w:val="0"/>
          <w:numId w:val="3"/>
        </w:numPr>
      </w:pPr>
      <w:proofErr w:type="spellStart"/>
      <w:r w:rsidRPr="00A70212">
        <w:t>etiketizace</w:t>
      </w:r>
      <w:proofErr w:type="spellEnd"/>
      <w:r w:rsidRPr="00A70212">
        <w:t xml:space="preserve"> odklání pozornost od příčin daného chování </w:t>
      </w:r>
    </w:p>
    <w:p w:rsidR="00B36C1C" w:rsidRPr="00A70212" w:rsidRDefault="00A46817" w:rsidP="00A70212">
      <w:pPr>
        <w:numPr>
          <w:ilvl w:val="0"/>
          <w:numId w:val="3"/>
        </w:numPr>
      </w:pPr>
      <w:r w:rsidRPr="00A70212">
        <w:t>negativní stigma podporuje tendence dětí s poruchami chování cítit se nešťastně, podhodnocovat své</w:t>
      </w:r>
    </w:p>
    <w:p w:rsidR="00B36C1C" w:rsidRPr="00A70212" w:rsidRDefault="00A46817" w:rsidP="00A46817">
      <w:r w:rsidRPr="00A70212">
        <w:t>Negativní vlivy na osobnost žáka</w:t>
      </w:r>
    </w:p>
    <w:p w:rsidR="00B36C1C" w:rsidRPr="00A70212" w:rsidRDefault="00A46817" w:rsidP="00A70212">
      <w:pPr>
        <w:numPr>
          <w:ilvl w:val="0"/>
          <w:numId w:val="3"/>
        </w:numPr>
      </w:pPr>
      <w:r w:rsidRPr="00A70212">
        <w:t xml:space="preserve">dítě s PCHE má tendenci cítit se nešťastně, podhodnocovat své výkonnostní možností, mívají problémy v navazování vztahů a jejich vztah k sobě i druhým mívá negativní charakter  </w:t>
      </w:r>
    </w:p>
    <w:p w:rsidR="00A70212" w:rsidRPr="00A70212" w:rsidRDefault="00A46817" w:rsidP="00A70212">
      <w:pPr>
        <w:numPr>
          <w:ilvl w:val="0"/>
          <w:numId w:val="3"/>
        </w:numPr>
      </w:pPr>
      <w:r w:rsidRPr="00A70212">
        <w:t xml:space="preserve">negativní signály, </w:t>
      </w:r>
      <w:proofErr w:type="spellStart"/>
      <w:r w:rsidRPr="00A70212">
        <w:t>kt</w:t>
      </w:r>
      <w:proofErr w:type="spellEnd"/>
      <w:r w:rsidRPr="00A70212">
        <w:t>. v sociální interakci dostávají z vnějšího okolí</w:t>
      </w:r>
      <w:r>
        <w:t>, postupně ovlivňují</w:t>
      </w:r>
      <w:r w:rsidRPr="00A70212">
        <w:t xml:space="preserve"> negativně sebeobraz </w:t>
      </w:r>
      <w:r>
        <w:t xml:space="preserve">=&gt; </w:t>
      </w:r>
      <w:r w:rsidR="00A70212" w:rsidRPr="00A70212">
        <w:t>vliv na aspirační cíle</w:t>
      </w:r>
    </w:p>
    <w:p w:rsidR="00A70212" w:rsidRPr="00A70212" w:rsidRDefault="00A46817" w:rsidP="00A70212">
      <w:pPr>
        <w:numPr>
          <w:ilvl w:val="0"/>
          <w:numId w:val="4"/>
        </w:numPr>
      </w:pPr>
      <w:r w:rsidRPr="00A70212">
        <w:t xml:space="preserve">rizika, </w:t>
      </w:r>
      <w:proofErr w:type="spellStart"/>
      <w:r w:rsidRPr="00A70212">
        <w:t>kt</w:t>
      </w:r>
      <w:proofErr w:type="spellEnd"/>
      <w:r w:rsidRPr="00A70212">
        <w:t xml:space="preserve">. nálepka přináší se mohou stát bariérou na </w:t>
      </w:r>
      <w:proofErr w:type="gramStart"/>
      <w:r w:rsidRPr="00A70212">
        <w:t xml:space="preserve">cestě </w:t>
      </w:r>
      <w:r w:rsidR="00A70212" w:rsidRPr="00A70212">
        <w:t xml:space="preserve"> k perspektivní</w:t>
      </w:r>
      <w:proofErr w:type="gramEnd"/>
      <w:r w:rsidR="00A70212" w:rsidRPr="00A70212">
        <w:t xml:space="preserve"> socializaci</w:t>
      </w:r>
    </w:p>
    <w:p w:rsidR="00A46817" w:rsidRDefault="00A46817" w:rsidP="00A46817"/>
    <w:p w:rsidR="00B36C1C" w:rsidRPr="00A46817" w:rsidRDefault="00A46817" w:rsidP="00A46817">
      <w:pPr>
        <w:rPr>
          <w:b/>
          <w:sz w:val="28"/>
        </w:rPr>
      </w:pPr>
      <w:r w:rsidRPr="00A46817">
        <w:rPr>
          <w:b/>
          <w:sz w:val="28"/>
        </w:rPr>
        <w:t xml:space="preserve">Relativita posuzování chování - faktory </w:t>
      </w:r>
    </w:p>
    <w:p w:rsidR="00B36C1C" w:rsidRPr="00A70212" w:rsidRDefault="00A46817" w:rsidP="00A70212">
      <w:pPr>
        <w:numPr>
          <w:ilvl w:val="0"/>
          <w:numId w:val="6"/>
        </w:numPr>
      </w:pPr>
      <w:r w:rsidRPr="00A70212">
        <w:t xml:space="preserve">Interaktivní vlivy </w:t>
      </w:r>
    </w:p>
    <w:p w:rsidR="00B36C1C" w:rsidRPr="00A70212" w:rsidRDefault="00A46817" w:rsidP="00A70212">
      <w:pPr>
        <w:numPr>
          <w:ilvl w:val="2"/>
          <w:numId w:val="6"/>
        </w:numPr>
      </w:pPr>
      <w:r w:rsidRPr="00A70212">
        <w:t xml:space="preserve"> subjektivní posouzení -  ! </w:t>
      </w:r>
      <w:proofErr w:type="gramStart"/>
      <w:r w:rsidRPr="00A70212">
        <w:t>vlastní</w:t>
      </w:r>
      <w:proofErr w:type="gramEnd"/>
      <w:r w:rsidRPr="00A70212">
        <w:t xml:space="preserve"> příčinou může být interakce s posuzovatelem</w:t>
      </w:r>
    </w:p>
    <w:p w:rsidR="00B36C1C" w:rsidRPr="00A70212" w:rsidRDefault="00A46817" w:rsidP="00A70212">
      <w:pPr>
        <w:numPr>
          <w:ilvl w:val="2"/>
          <w:numId w:val="6"/>
        </w:numPr>
      </w:pPr>
      <w:r w:rsidRPr="00A70212">
        <w:t>vztah s negativním nábojem – negativní pocity znemožňují objektivní posouzení a najití perspektivního řešení konkrétního problému</w:t>
      </w:r>
    </w:p>
    <w:p w:rsidR="00B36C1C" w:rsidRPr="00A70212" w:rsidRDefault="00A46817" w:rsidP="00A70212">
      <w:pPr>
        <w:numPr>
          <w:ilvl w:val="2"/>
          <w:numId w:val="6"/>
        </w:numPr>
      </w:pPr>
      <w:r w:rsidRPr="00A70212">
        <w:t>„bludný kruh“ problémového chování – vzájemné odmítání</w:t>
      </w:r>
    </w:p>
    <w:p w:rsidR="00A70212" w:rsidRPr="00A70212" w:rsidRDefault="00A70212" w:rsidP="00A70212">
      <w:r w:rsidRPr="00A70212">
        <w:lastRenderedPageBreak/>
        <w:t xml:space="preserve">2. </w:t>
      </w:r>
      <w:proofErr w:type="spellStart"/>
      <w:r w:rsidRPr="00A70212">
        <w:t>Sociokulturní</w:t>
      </w:r>
      <w:proofErr w:type="spellEnd"/>
      <w:r w:rsidRPr="00A70212">
        <w:t xml:space="preserve"> standarty </w:t>
      </w:r>
    </w:p>
    <w:p w:rsidR="00B36C1C" w:rsidRPr="00A70212" w:rsidRDefault="00A46817" w:rsidP="00A70212">
      <w:pPr>
        <w:numPr>
          <w:ilvl w:val="4"/>
          <w:numId w:val="8"/>
        </w:numPr>
      </w:pPr>
      <w:r w:rsidRPr="00A70212">
        <w:t xml:space="preserve"> normy komunity, ve které dítě žije</w:t>
      </w:r>
    </w:p>
    <w:p w:rsidR="00B36C1C" w:rsidRPr="00A70212" w:rsidRDefault="00A46817" w:rsidP="00A70212">
      <w:pPr>
        <w:numPr>
          <w:ilvl w:val="4"/>
          <w:numId w:val="8"/>
        </w:numPr>
      </w:pPr>
      <w:r w:rsidRPr="00A70212">
        <w:t>očekávání sociální skupiny</w:t>
      </w:r>
    </w:p>
    <w:p w:rsidR="00B36C1C" w:rsidRPr="00A70212" w:rsidRDefault="00A46817" w:rsidP="00A70212">
      <w:pPr>
        <w:numPr>
          <w:ilvl w:val="4"/>
          <w:numId w:val="8"/>
        </w:numPr>
      </w:pPr>
      <w:r w:rsidRPr="00A70212">
        <w:t>konflikt norem komunity/ rodiny a školy</w:t>
      </w:r>
    </w:p>
    <w:p w:rsidR="00A70212" w:rsidRPr="00A70212" w:rsidRDefault="00A70212" w:rsidP="00A70212">
      <w:r w:rsidRPr="00A70212">
        <w:t>3. Sociální kontext životní situace jedince</w:t>
      </w:r>
    </w:p>
    <w:p w:rsidR="00B36C1C" w:rsidRPr="00A70212" w:rsidRDefault="00A46817" w:rsidP="00A70212">
      <w:pPr>
        <w:numPr>
          <w:ilvl w:val="4"/>
          <w:numId w:val="10"/>
        </w:numPr>
      </w:pPr>
      <w:r w:rsidRPr="00A70212">
        <w:t>narušení /trhliny v celkovém sociálním systému (elementy – osobnost dítěte, komunita, škola)</w:t>
      </w:r>
    </w:p>
    <w:p w:rsidR="00B36C1C" w:rsidRPr="00A70212" w:rsidRDefault="00A46817" w:rsidP="00A70212">
      <w:pPr>
        <w:numPr>
          <w:ilvl w:val="4"/>
          <w:numId w:val="10"/>
        </w:numPr>
      </w:pPr>
      <w:r w:rsidRPr="00A70212">
        <w:t>životní situace dítěte (nevyhovující, ohrožující)</w:t>
      </w:r>
    </w:p>
    <w:p w:rsidR="00B36C1C" w:rsidRPr="00A70212" w:rsidRDefault="00A46817" w:rsidP="00A70212">
      <w:pPr>
        <w:numPr>
          <w:ilvl w:val="4"/>
          <w:numId w:val="10"/>
        </w:numPr>
      </w:pPr>
      <w:r w:rsidRPr="00A70212">
        <w:t xml:space="preserve">vnímání PCH v kontextu způsobů, jakými se </w:t>
      </w:r>
    </w:p>
    <w:p w:rsidR="00B36C1C" w:rsidRPr="00A70212" w:rsidRDefault="00A46817" w:rsidP="00A70212">
      <w:pPr>
        <w:numPr>
          <w:ilvl w:val="4"/>
          <w:numId w:val="10"/>
        </w:numPr>
      </w:pPr>
      <w:r w:rsidRPr="00A70212">
        <w:t xml:space="preserve">s dítětem jedná, jak k němu přistupuje okolí (rodiče, sourozenci, učitelé, </w:t>
      </w:r>
      <w:proofErr w:type="gramStart"/>
      <w:r w:rsidRPr="00A70212">
        <w:t>spolužáci ...)</w:t>
      </w:r>
      <w:proofErr w:type="gramEnd"/>
    </w:p>
    <w:p w:rsidR="00A46817" w:rsidRDefault="00A46817" w:rsidP="00A46817">
      <w:pPr>
        <w:numPr>
          <w:ilvl w:val="4"/>
          <w:numId w:val="10"/>
        </w:numPr>
      </w:pPr>
      <w:r w:rsidRPr="00A70212">
        <w:t>úprava životní situace jako intervence</w:t>
      </w:r>
    </w:p>
    <w:p w:rsidR="00A46817" w:rsidRDefault="00A46817" w:rsidP="00A46817"/>
    <w:p w:rsidR="00B36C1C" w:rsidRPr="00A46817" w:rsidRDefault="00A46817" w:rsidP="00A46817">
      <w:pPr>
        <w:rPr>
          <w:b/>
          <w:sz w:val="28"/>
        </w:rPr>
      </w:pPr>
      <w:r w:rsidRPr="00A46817">
        <w:rPr>
          <w:b/>
          <w:sz w:val="28"/>
        </w:rPr>
        <w:t>Předcházení nálepkování – „soft“ přístupy</w:t>
      </w:r>
      <w:r w:rsidR="002E1C1E">
        <w:rPr>
          <w:b/>
          <w:sz w:val="28"/>
        </w:rPr>
        <w:t xml:space="preserve">/terminologie </w:t>
      </w:r>
    </w:p>
    <w:p w:rsidR="00A70212" w:rsidRPr="00A70212" w:rsidRDefault="00A70212" w:rsidP="00A70212">
      <w:r w:rsidRPr="00A70212">
        <w:t>označování dětí/žáků s PCHE dle současné terminologie – soft přístupy</w:t>
      </w:r>
    </w:p>
    <w:p w:rsidR="00B36C1C" w:rsidRPr="00A70212" w:rsidRDefault="00A46817" w:rsidP="00A70212">
      <w:pPr>
        <w:numPr>
          <w:ilvl w:val="0"/>
          <w:numId w:val="11"/>
        </w:numPr>
      </w:pPr>
      <w:r w:rsidRPr="00A70212">
        <w:t>odráží inkluzivní charakter pojetí problematiky nežádoucího chování – primární zaměření na perspektivu</w:t>
      </w:r>
    </w:p>
    <w:p w:rsidR="00B36C1C" w:rsidRPr="00A70212" w:rsidRDefault="00A46817" w:rsidP="00A70212">
      <w:pPr>
        <w:numPr>
          <w:ilvl w:val="0"/>
          <w:numId w:val="11"/>
        </w:numPr>
      </w:pPr>
      <w:r w:rsidRPr="00A70212">
        <w:t xml:space="preserve">vyjadřují důvěru v </w:t>
      </w:r>
      <w:proofErr w:type="spellStart"/>
      <w:r w:rsidRPr="00A70212">
        <w:t>odpovdnost</w:t>
      </w:r>
      <w:proofErr w:type="spellEnd"/>
      <w:r w:rsidRPr="00A70212">
        <w:t xml:space="preserve"> pedagogů a </w:t>
      </w:r>
      <w:proofErr w:type="spellStart"/>
      <w:r w:rsidRPr="00A70212">
        <w:t>laších</w:t>
      </w:r>
      <w:proofErr w:type="spellEnd"/>
      <w:r w:rsidRPr="00A70212">
        <w:t xml:space="preserve"> odborníků při podpoře těchto dětí – PCHE jako časově omezená výzva</w:t>
      </w:r>
    </w:p>
    <w:p w:rsidR="00B36C1C" w:rsidRPr="00A70212" w:rsidRDefault="00A46817" w:rsidP="00A70212">
      <w:pPr>
        <w:numPr>
          <w:ilvl w:val="0"/>
          <w:numId w:val="11"/>
        </w:numPr>
      </w:pPr>
      <w:r w:rsidRPr="00A70212">
        <w:t xml:space="preserve">odpovídají společenskému vývoji – přístup ke vzdělávání pro všechny </w:t>
      </w:r>
    </w:p>
    <w:p w:rsidR="00A70212" w:rsidRPr="00A70212" w:rsidRDefault="00A70212" w:rsidP="00A70212">
      <w:r w:rsidRPr="00A70212">
        <w:t>Potíže s chováním</w:t>
      </w:r>
    </w:p>
    <w:p w:rsidR="00A70212" w:rsidRPr="00A70212" w:rsidRDefault="00A70212" w:rsidP="00A70212">
      <w:r w:rsidRPr="00A70212">
        <w:t>Problémy s chováním</w:t>
      </w:r>
    </w:p>
    <w:p w:rsidR="00A70212" w:rsidRPr="00A70212" w:rsidRDefault="00A70212" w:rsidP="00A70212">
      <w:proofErr w:type="spellStart"/>
      <w:r w:rsidRPr="00A70212">
        <w:t>Behavioral</w:t>
      </w:r>
      <w:proofErr w:type="spellEnd"/>
      <w:r w:rsidRPr="00A70212">
        <w:t xml:space="preserve"> </w:t>
      </w:r>
      <w:proofErr w:type="spellStart"/>
      <w:r w:rsidRPr="00A70212">
        <w:t>Difficulties</w:t>
      </w:r>
      <w:proofErr w:type="spellEnd"/>
    </w:p>
    <w:p w:rsidR="00A70212" w:rsidRPr="00A70212" w:rsidRDefault="00A46817" w:rsidP="00A70212">
      <w:r>
        <w:t>Provokující žák/</w:t>
      </w:r>
      <w:proofErr w:type="spellStart"/>
      <w:r w:rsidR="00A70212" w:rsidRPr="00A70212">
        <w:t>Challenging</w:t>
      </w:r>
      <w:proofErr w:type="spellEnd"/>
      <w:r w:rsidR="00A70212" w:rsidRPr="00A70212">
        <w:t xml:space="preserve"> pupil</w:t>
      </w:r>
    </w:p>
    <w:p w:rsidR="00A70212" w:rsidRPr="00A70212" w:rsidRDefault="00A70212" w:rsidP="00A70212">
      <w:r w:rsidRPr="00A70212">
        <w:t>Nápadné chování</w:t>
      </w:r>
      <w:r w:rsidR="00A46817">
        <w:t>/</w:t>
      </w:r>
      <w:proofErr w:type="spellStart"/>
      <w:r w:rsidRPr="00A70212">
        <w:t>Verhaltensauff</w:t>
      </w:r>
      <w:r w:rsidRPr="00A70212">
        <w:rPr>
          <w:lang w:val="de-DE"/>
        </w:rPr>
        <w:t>älligkeiten</w:t>
      </w:r>
      <w:proofErr w:type="spellEnd"/>
    </w:p>
    <w:p w:rsidR="00A70212" w:rsidRPr="00A70212" w:rsidRDefault="00A70212" w:rsidP="00A70212">
      <w:proofErr w:type="spellStart"/>
      <w:r w:rsidRPr="00A70212">
        <w:rPr>
          <w:lang w:val="de-DE"/>
        </w:rPr>
        <w:t>Dispozice</w:t>
      </w:r>
      <w:proofErr w:type="spellEnd"/>
      <w:r w:rsidRPr="00A70212">
        <w:rPr>
          <w:lang w:val="de-DE"/>
        </w:rPr>
        <w:t xml:space="preserve"> k </w:t>
      </w:r>
      <w:proofErr w:type="spellStart"/>
      <w:r w:rsidRPr="00A70212">
        <w:rPr>
          <w:lang w:val="de-DE"/>
        </w:rPr>
        <w:t>poruch</w:t>
      </w:r>
      <w:proofErr w:type="spellEnd"/>
      <w:r w:rsidRPr="00A70212">
        <w:t>á</w:t>
      </w:r>
      <w:r w:rsidRPr="00A70212">
        <w:rPr>
          <w:lang w:val="de-DE"/>
        </w:rPr>
        <w:t>m</w:t>
      </w:r>
      <w:r w:rsidRPr="00A70212">
        <w:t xml:space="preserve"> </w:t>
      </w:r>
      <w:proofErr w:type="spellStart"/>
      <w:r w:rsidRPr="00A70212">
        <w:rPr>
          <w:lang w:val="de-DE"/>
        </w:rPr>
        <w:t>cho</w:t>
      </w:r>
      <w:proofErr w:type="spellEnd"/>
      <w:r w:rsidRPr="00A70212">
        <w:t>vání</w:t>
      </w:r>
    </w:p>
    <w:p w:rsidR="00A46817" w:rsidRDefault="00A46817" w:rsidP="00A46817"/>
    <w:p w:rsidR="00A46817" w:rsidRDefault="00A46817" w:rsidP="00A46817">
      <w:pPr>
        <w:pStyle w:val="Odstavecseseznamem"/>
        <w:numPr>
          <w:ilvl w:val="0"/>
          <w:numId w:val="19"/>
        </w:numPr>
      </w:pPr>
      <w:r w:rsidRPr="00A70212">
        <w:t>snaha předcházet nálepkování</w:t>
      </w:r>
    </w:p>
    <w:p w:rsidR="00A46817" w:rsidRDefault="00A46817" w:rsidP="00A46817">
      <w:pPr>
        <w:pStyle w:val="Odstavecseseznamem"/>
        <w:numPr>
          <w:ilvl w:val="0"/>
          <w:numId w:val="19"/>
        </w:numPr>
      </w:pPr>
      <w:r w:rsidRPr="00A70212">
        <w:t xml:space="preserve">hledání souvislosti mezi poruchou chování </w:t>
      </w:r>
      <w:r w:rsidR="00A70212" w:rsidRPr="00A70212">
        <w:t>a sociálním okolím</w:t>
      </w:r>
    </w:p>
    <w:p w:rsidR="00A46817" w:rsidRDefault="00A46817" w:rsidP="00A46817">
      <w:pPr>
        <w:pStyle w:val="Odstavecseseznamem"/>
        <w:numPr>
          <w:ilvl w:val="0"/>
          <w:numId w:val="19"/>
        </w:numPr>
      </w:pPr>
      <w:r w:rsidRPr="00A70212">
        <w:t xml:space="preserve">orientace na pedagoga a jeho zodpovědnost za perspektivu žáka </w:t>
      </w:r>
      <w:r w:rsidR="00A70212" w:rsidRPr="00A70212">
        <w:t>s</w:t>
      </w:r>
      <w:r>
        <w:t> </w:t>
      </w:r>
      <w:r w:rsidR="00A70212" w:rsidRPr="00A70212">
        <w:t>problémy</w:t>
      </w:r>
    </w:p>
    <w:p w:rsidR="00B36C1C" w:rsidRPr="00A70212" w:rsidRDefault="00A46817" w:rsidP="00A46817">
      <w:pPr>
        <w:pStyle w:val="Odstavecseseznamem"/>
        <w:numPr>
          <w:ilvl w:val="0"/>
          <w:numId w:val="19"/>
        </w:numPr>
      </w:pPr>
      <w:r w:rsidRPr="00A70212">
        <w:t>hledání lépe fungujících postupů (v edukaci)</w:t>
      </w:r>
    </w:p>
    <w:p w:rsidR="00A46817" w:rsidRDefault="00A46817" w:rsidP="00A46817"/>
    <w:p w:rsidR="00B36C1C" w:rsidRPr="00A70212" w:rsidRDefault="00A46817" w:rsidP="00A46817">
      <w:r w:rsidRPr="00A70212">
        <w:t>SYNDROM ŠKOLNÍHO NEÚSPĚCHU (Stuchlíková)/ SYNDROM NAUČENÉ BEZMOCNOSTI (</w:t>
      </w:r>
      <w:proofErr w:type="spellStart"/>
      <w:r w:rsidRPr="00A70212">
        <w:t>Helus</w:t>
      </w:r>
      <w:proofErr w:type="spellEnd"/>
      <w:r w:rsidRPr="00A70212">
        <w:t>)</w:t>
      </w:r>
    </w:p>
    <w:p w:rsidR="00B36C1C" w:rsidRPr="00A70212" w:rsidRDefault="00A46817" w:rsidP="00A70212">
      <w:pPr>
        <w:numPr>
          <w:ilvl w:val="0"/>
          <w:numId w:val="16"/>
        </w:numPr>
      </w:pPr>
      <w:r w:rsidRPr="00A70212">
        <w:t>postojový komplex vyplývající z předchozích zkušeností jedince s neúspěchem</w:t>
      </w:r>
    </w:p>
    <w:p w:rsidR="00B36C1C" w:rsidRPr="00A70212" w:rsidRDefault="00A46817" w:rsidP="00A70212">
      <w:pPr>
        <w:numPr>
          <w:ilvl w:val="0"/>
          <w:numId w:val="16"/>
        </w:numPr>
      </w:pPr>
      <w:r w:rsidRPr="00A70212">
        <w:t>neúspěch je zvnitřněn a stává se významným vnitřním faktorem ovlivňujícím jednání a prožívání (dítě má neúspěchy, okolí si na to „zvyklo“, neklade na něj vyšší nároky, nemotivuje ho)</w:t>
      </w:r>
    </w:p>
    <w:p w:rsidR="00B36C1C" w:rsidRPr="00A70212" w:rsidRDefault="00A46817" w:rsidP="00A70212">
      <w:pPr>
        <w:numPr>
          <w:ilvl w:val="0"/>
          <w:numId w:val="16"/>
        </w:numPr>
      </w:pPr>
      <w:r w:rsidRPr="00A70212">
        <w:t>vědomí školního neúspěchu spolu s nízkým sebevědomím, pocitem studu, ponížení a úzkostí mají pro žáka hluboké a trvalé psychologické následky</w:t>
      </w:r>
    </w:p>
    <w:p w:rsidR="00B36C1C" w:rsidRPr="00A70212" w:rsidRDefault="00A46817" w:rsidP="00A70212">
      <w:pPr>
        <w:numPr>
          <w:ilvl w:val="0"/>
          <w:numId w:val="16"/>
        </w:numPr>
      </w:pPr>
      <w:r w:rsidRPr="00A70212">
        <w:t>zpravidla to končí PCH, PE, záškoláctvím (latentní záškoláctví = denní snění – odmítnutí školy)</w:t>
      </w:r>
    </w:p>
    <w:p w:rsidR="00B36C1C" w:rsidRPr="00A70212" w:rsidRDefault="00A46817" w:rsidP="00A70212">
      <w:pPr>
        <w:numPr>
          <w:ilvl w:val="0"/>
          <w:numId w:val="16"/>
        </w:numPr>
      </w:pPr>
      <w:r w:rsidRPr="00A70212">
        <w:t>důsledky – nekomunikativnost, nenaslouchání, citová závislost na učiteli, uzavřenost, neschopnost požádat o pomoc…</w:t>
      </w:r>
    </w:p>
    <w:p w:rsidR="00B36C1C" w:rsidRPr="00A70212" w:rsidRDefault="00A46817" w:rsidP="00A70212">
      <w:pPr>
        <w:numPr>
          <w:ilvl w:val="0"/>
          <w:numId w:val="16"/>
        </w:numPr>
      </w:pPr>
      <w:r w:rsidRPr="00A70212">
        <w:t>uzavírá se primární kruh neúspěchu (dítě touží po úspěchu, snaží se, ale má strach – zklamává)</w:t>
      </w:r>
    </w:p>
    <w:p w:rsidR="00B36C1C" w:rsidRPr="00A70212" w:rsidRDefault="00A46817" w:rsidP="00A70212">
      <w:pPr>
        <w:numPr>
          <w:ilvl w:val="0"/>
          <w:numId w:val="16"/>
        </w:numPr>
      </w:pPr>
      <w:r w:rsidRPr="00A70212">
        <w:t>sekundární selhávání na podkladě reakcí okolí (nepředpokládá se úspěch, okolí nečeká na odpověď)</w:t>
      </w:r>
    </w:p>
    <w:p w:rsidR="00B36C1C" w:rsidRPr="00A70212" w:rsidRDefault="00A46817" w:rsidP="00A70212">
      <w:pPr>
        <w:numPr>
          <w:ilvl w:val="0"/>
          <w:numId w:val="16"/>
        </w:numPr>
      </w:pPr>
      <w:r w:rsidRPr="00A70212">
        <w:lastRenderedPageBreak/>
        <w:t>slabší žáci dostávají méně příležitostí pro rozvedení odpovědi, učitelé bývají netrpěliví, berou mu slovo, kárají, nepřesnou odpověď považují za selhání =&gt; posílení negativních emocí</w:t>
      </w:r>
    </w:p>
    <w:p w:rsidR="00B36C1C" w:rsidRPr="00A70212" w:rsidRDefault="00A46817" w:rsidP="00A70212">
      <w:pPr>
        <w:numPr>
          <w:ilvl w:val="0"/>
          <w:numId w:val="16"/>
        </w:numPr>
      </w:pPr>
      <w:r w:rsidRPr="00A70212">
        <w:t>je nutný systémový přístup – zapojit všechny participující osoby (žáka s prožitkem neúspěchu, spolužáky, učitelský sbor, rodinu, poradenský systém)</w:t>
      </w:r>
    </w:p>
    <w:p w:rsidR="00A46817" w:rsidRDefault="00A46817" w:rsidP="00A70212"/>
    <w:p w:rsidR="00A70212" w:rsidRPr="00A46817" w:rsidRDefault="00A70212" w:rsidP="00A70212">
      <w:pPr>
        <w:rPr>
          <w:b/>
        </w:rPr>
      </w:pPr>
      <w:r w:rsidRPr="00A46817">
        <w:rPr>
          <w:b/>
        </w:rPr>
        <w:t>Literatura k tématu</w:t>
      </w:r>
    </w:p>
    <w:p w:rsidR="00B36C1C" w:rsidRPr="00A70212" w:rsidRDefault="00A46817" w:rsidP="00A46817">
      <w:r w:rsidRPr="00A70212">
        <w:t>HELUS, Zdeněk. </w:t>
      </w:r>
      <w:r w:rsidRPr="00A70212">
        <w:rPr>
          <w:i/>
          <w:iCs/>
        </w:rPr>
        <w:t xml:space="preserve">Dítě v osobnostním </w:t>
      </w:r>
      <w:proofErr w:type="gramStart"/>
      <w:r w:rsidRPr="00A70212">
        <w:rPr>
          <w:i/>
          <w:iCs/>
        </w:rPr>
        <w:t>pojetí : obrat</w:t>
      </w:r>
      <w:proofErr w:type="gramEnd"/>
      <w:r w:rsidRPr="00A70212">
        <w:rPr>
          <w:i/>
          <w:iCs/>
        </w:rPr>
        <w:t xml:space="preserve"> k dítěti jako výzva a úkol pro učitele i rodiče</w:t>
      </w:r>
      <w:r w:rsidRPr="00A70212">
        <w:t xml:space="preserve">. 2., </w:t>
      </w:r>
      <w:proofErr w:type="spellStart"/>
      <w:r w:rsidRPr="00A70212">
        <w:t>přeprac</w:t>
      </w:r>
      <w:proofErr w:type="spellEnd"/>
      <w:r w:rsidRPr="00A70212">
        <w:t xml:space="preserve">. a </w:t>
      </w:r>
      <w:proofErr w:type="spellStart"/>
      <w:r w:rsidRPr="00A70212">
        <w:t>rozš</w:t>
      </w:r>
      <w:proofErr w:type="spellEnd"/>
      <w:r w:rsidRPr="00A70212">
        <w:t xml:space="preserve">. </w:t>
      </w:r>
      <w:proofErr w:type="spellStart"/>
      <w:r w:rsidRPr="00A70212">
        <w:t>vyd</w:t>
      </w:r>
      <w:proofErr w:type="spellEnd"/>
      <w:r w:rsidRPr="00A70212">
        <w:t xml:space="preserve">. </w:t>
      </w:r>
      <w:proofErr w:type="gramStart"/>
      <w:r w:rsidRPr="00A70212">
        <w:t>Praha : Portál</w:t>
      </w:r>
      <w:proofErr w:type="gramEnd"/>
      <w:r w:rsidRPr="00A70212">
        <w:t xml:space="preserve">, 2009. 286 s. ISBN 9788073676285. </w:t>
      </w:r>
    </w:p>
    <w:p w:rsidR="00B36C1C" w:rsidRPr="00A70212" w:rsidRDefault="00A46817" w:rsidP="00A46817">
      <w:r w:rsidRPr="00A70212">
        <w:t>STUCHLÍKOVÁ, Iva. </w:t>
      </w:r>
      <w:r w:rsidRPr="00A70212">
        <w:rPr>
          <w:i/>
          <w:iCs/>
        </w:rPr>
        <w:t>Zvládání emočních problémů školáků</w:t>
      </w:r>
      <w:r w:rsidRPr="00A70212">
        <w:t xml:space="preserve">. </w:t>
      </w:r>
      <w:proofErr w:type="spellStart"/>
      <w:r w:rsidRPr="00A70212">
        <w:t>Vyd</w:t>
      </w:r>
      <w:proofErr w:type="spellEnd"/>
      <w:r w:rsidRPr="00A70212">
        <w:t xml:space="preserve">. 1. </w:t>
      </w:r>
      <w:proofErr w:type="gramStart"/>
      <w:r w:rsidRPr="00A70212">
        <w:t>Praha : Portál</w:t>
      </w:r>
      <w:proofErr w:type="gramEnd"/>
      <w:r w:rsidRPr="00A70212">
        <w:t>, 2005. 170 s. ISBN 8071785342. </w:t>
      </w:r>
    </w:p>
    <w:p w:rsidR="00B36C1C" w:rsidRPr="00A70212" w:rsidRDefault="00A70212" w:rsidP="00A46817">
      <w:pPr>
        <w:tabs>
          <w:tab w:val="num" w:pos="720"/>
        </w:tabs>
      </w:pPr>
      <w:r w:rsidRPr="00A70212">
        <w:t xml:space="preserve"> </w:t>
      </w:r>
      <w:r w:rsidR="00A46817" w:rsidRPr="00A70212">
        <w:t xml:space="preserve">OAKLANDER, </w:t>
      </w:r>
      <w:proofErr w:type="spellStart"/>
      <w:r w:rsidR="00A46817" w:rsidRPr="00A70212">
        <w:t>Violet</w:t>
      </w:r>
      <w:proofErr w:type="spellEnd"/>
      <w:r w:rsidR="00A46817" w:rsidRPr="00A70212">
        <w:t>. </w:t>
      </w:r>
      <w:r w:rsidR="00A46817" w:rsidRPr="00A70212">
        <w:rPr>
          <w:i/>
          <w:iCs/>
        </w:rPr>
        <w:t xml:space="preserve">Třinácté komnaty dětské </w:t>
      </w:r>
      <w:proofErr w:type="gramStart"/>
      <w:r w:rsidR="00A46817" w:rsidRPr="00A70212">
        <w:rPr>
          <w:i/>
          <w:iCs/>
        </w:rPr>
        <w:t>duše : tvořivá</w:t>
      </w:r>
      <w:proofErr w:type="gramEnd"/>
      <w:r w:rsidR="00A46817" w:rsidRPr="00A70212">
        <w:rPr>
          <w:i/>
          <w:iCs/>
        </w:rPr>
        <w:t xml:space="preserve"> dětská psychoterapie v duchu </w:t>
      </w:r>
      <w:proofErr w:type="spellStart"/>
      <w:r w:rsidR="00A46817" w:rsidRPr="00A70212">
        <w:rPr>
          <w:i/>
          <w:iCs/>
        </w:rPr>
        <w:t>Gestalt</w:t>
      </w:r>
      <w:proofErr w:type="spellEnd"/>
      <w:r w:rsidR="00A46817" w:rsidRPr="00A70212">
        <w:rPr>
          <w:i/>
          <w:iCs/>
        </w:rPr>
        <w:t xml:space="preserve"> terapie</w:t>
      </w:r>
      <w:r w:rsidR="00A46817" w:rsidRPr="00A70212">
        <w:t xml:space="preserve">. </w:t>
      </w:r>
      <w:proofErr w:type="spellStart"/>
      <w:r w:rsidR="00A46817" w:rsidRPr="00A70212">
        <w:t>Vyd</w:t>
      </w:r>
      <w:proofErr w:type="spellEnd"/>
      <w:r w:rsidR="00A46817" w:rsidRPr="00A70212">
        <w:t xml:space="preserve">. 1. </w:t>
      </w:r>
      <w:proofErr w:type="gramStart"/>
      <w:r w:rsidR="00A46817" w:rsidRPr="00A70212">
        <w:t>Dobříš : Drvoštěp</w:t>
      </w:r>
      <w:proofErr w:type="gramEnd"/>
      <w:r w:rsidR="00A46817" w:rsidRPr="00A70212">
        <w:t xml:space="preserve">, 2003. 261 s. ISBN 8090330606. </w:t>
      </w:r>
    </w:p>
    <w:p w:rsidR="00541F33" w:rsidRDefault="00541F33"/>
    <w:sectPr w:rsidR="00541F33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420"/>
    <w:multiLevelType w:val="hybridMultilevel"/>
    <w:tmpl w:val="929CDE54"/>
    <w:lvl w:ilvl="0" w:tplc="BE52F2A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E92B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EAFC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A211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4E4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0021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A8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C70B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CFB5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E4734"/>
    <w:multiLevelType w:val="hybridMultilevel"/>
    <w:tmpl w:val="C14CF154"/>
    <w:lvl w:ilvl="0" w:tplc="B6B27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7AE2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50E7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361E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3342B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56B0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D428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E0ECB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7A86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D6109"/>
    <w:multiLevelType w:val="hybridMultilevel"/>
    <w:tmpl w:val="CBA88CE2"/>
    <w:lvl w:ilvl="0" w:tplc="2A4E664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80ED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4E9B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EB3E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E6B6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CAB2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039C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444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C87F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C5339"/>
    <w:multiLevelType w:val="hybridMultilevel"/>
    <w:tmpl w:val="0722EB9E"/>
    <w:lvl w:ilvl="0" w:tplc="90488D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EEA3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69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85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CD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6A9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218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E6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4D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C0F8E"/>
    <w:multiLevelType w:val="hybridMultilevel"/>
    <w:tmpl w:val="FF2CDF9E"/>
    <w:lvl w:ilvl="0" w:tplc="6FA23B1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AC96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8519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4348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4C37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EDCE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4648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ED04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AD13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63EB"/>
    <w:multiLevelType w:val="hybridMultilevel"/>
    <w:tmpl w:val="EFC85ABA"/>
    <w:lvl w:ilvl="0" w:tplc="F190CD4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0D31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2E4A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0F31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26E4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29A2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E5E3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1AED4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C1D6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47EB4"/>
    <w:multiLevelType w:val="hybridMultilevel"/>
    <w:tmpl w:val="3C142A6E"/>
    <w:lvl w:ilvl="0" w:tplc="17CA21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E6416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CF6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CEA5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42C9E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A76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C84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72F1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4EF8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812DCE"/>
    <w:multiLevelType w:val="hybridMultilevel"/>
    <w:tmpl w:val="FEFCC0E8"/>
    <w:lvl w:ilvl="0" w:tplc="28D25F8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6818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3A5BC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2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00D2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DA8F5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693C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847C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CA1F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A5651B"/>
    <w:multiLevelType w:val="hybridMultilevel"/>
    <w:tmpl w:val="046E6D96"/>
    <w:lvl w:ilvl="0" w:tplc="72C218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7680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7A58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803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43AAA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1E0A0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5FA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EA4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EB4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AA3D20"/>
    <w:multiLevelType w:val="hybridMultilevel"/>
    <w:tmpl w:val="71F42052"/>
    <w:lvl w:ilvl="0" w:tplc="4B5C98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29E5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A737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4960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0032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F2A18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405B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E50F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BCF0B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DB374F"/>
    <w:multiLevelType w:val="hybridMultilevel"/>
    <w:tmpl w:val="067E7B52"/>
    <w:lvl w:ilvl="0" w:tplc="7DCA355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63DE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0FA6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02F2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267E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30CCC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B93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CDB3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6A6D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9D58D6"/>
    <w:multiLevelType w:val="hybridMultilevel"/>
    <w:tmpl w:val="BFA0EDD4"/>
    <w:lvl w:ilvl="0" w:tplc="91A8439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5AB7A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0B3E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84C1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E55C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A542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C59A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CC63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E2EF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1B0C8F"/>
    <w:multiLevelType w:val="hybridMultilevel"/>
    <w:tmpl w:val="E32A60C6"/>
    <w:lvl w:ilvl="0" w:tplc="1EB469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CEAA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1245E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4898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6B9B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4A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4714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C92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85EA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D0E34"/>
    <w:multiLevelType w:val="hybridMultilevel"/>
    <w:tmpl w:val="2778739E"/>
    <w:lvl w:ilvl="0" w:tplc="DF067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20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00E1E8">
      <w:start w:val="1622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0A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0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CC9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64A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2F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4A7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008A0"/>
    <w:multiLevelType w:val="hybridMultilevel"/>
    <w:tmpl w:val="3E72160C"/>
    <w:lvl w:ilvl="0" w:tplc="50B479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6121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477C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844F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9C3F9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87B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2682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C054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436F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6D7DF0"/>
    <w:multiLevelType w:val="hybridMultilevel"/>
    <w:tmpl w:val="7C8CA0E4"/>
    <w:lvl w:ilvl="0" w:tplc="BF08064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048B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E8FC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C865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EF2E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9EC50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E2FB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208F3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2EE6A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3B3489"/>
    <w:multiLevelType w:val="hybridMultilevel"/>
    <w:tmpl w:val="9A1CB55A"/>
    <w:lvl w:ilvl="0" w:tplc="0FDA948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776A7"/>
    <w:multiLevelType w:val="hybridMultilevel"/>
    <w:tmpl w:val="4B14C5B2"/>
    <w:lvl w:ilvl="0" w:tplc="F5F0A6F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489F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6FE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8A3C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6023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2203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80F3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A8C2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A26A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AE3C7B"/>
    <w:multiLevelType w:val="hybridMultilevel"/>
    <w:tmpl w:val="1786B814"/>
    <w:lvl w:ilvl="0" w:tplc="7D5EFD2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82FEF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4FDF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4AC7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0911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92343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8632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C97C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E9D8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7"/>
  </w:num>
  <w:num w:numId="5">
    <w:abstractNumId w:val="14"/>
  </w:num>
  <w:num w:numId="6">
    <w:abstractNumId w:val="13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18"/>
  </w:num>
  <w:num w:numId="14">
    <w:abstractNumId w:val="2"/>
  </w:num>
  <w:num w:numId="15">
    <w:abstractNumId w:val="3"/>
  </w:num>
  <w:num w:numId="16">
    <w:abstractNumId w:val="12"/>
  </w:num>
  <w:num w:numId="17">
    <w:abstractNumId w:val="10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212"/>
    <w:rsid w:val="00001514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F08BC"/>
    <w:rsid w:val="001F1CAE"/>
    <w:rsid w:val="001F6CB1"/>
    <w:rsid w:val="001F7832"/>
    <w:rsid w:val="00201855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17DD"/>
    <w:rsid w:val="002C2716"/>
    <w:rsid w:val="002C484C"/>
    <w:rsid w:val="002C5DDE"/>
    <w:rsid w:val="002D64CE"/>
    <w:rsid w:val="002E1C1E"/>
    <w:rsid w:val="002F1F16"/>
    <w:rsid w:val="002F4A6E"/>
    <w:rsid w:val="002F6678"/>
    <w:rsid w:val="00301188"/>
    <w:rsid w:val="003178FA"/>
    <w:rsid w:val="00317F3F"/>
    <w:rsid w:val="00324148"/>
    <w:rsid w:val="0032455F"/>
    <w:rsid w:val="003338A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71AC7"/>
    <w:rsid w:val="00372C20"/>
    <w:rsid w:val="00374594"/>
    <w:rsid w:val="00375F73"/>
    <w:rsid w:val="00375F77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5BD0"/>
    <w:rsid w:val="00431D39"/>
    <w:rsid w:val="004441B4"/>
    <w:rsid w:val="00445505"/>
    <w:rsid w:val="00445E58"/>
    <w:rsid w:val="00446318"/>
    <w:rsid w:val="00446D4A"/>
    <w:rsid w:val="0045431B"/>
    <w:rsid w:val="00456EA6"/>
    <w:rsid w:val="00460A54"/>
    <w:rsid w:val="00465194"/>
    <w:rsid w:val="00465C57"/>
    <w:rsid w:val="004821F6"/>
    <w:rsid w:val="00482F75"/>
    <w:rsid w:val="00491F2E"/>
    <w:rsid w:val="004944DE"/>
    <w:rsid w:val="00494BDC"/>
    <w:rsid w:val="004A3000"/>
    <w:rsid w:val="004D0141"/>
    <w:rsid w:val="004D4CA8"/>
    <w:rsid w:val="004D7D1A"/>
    <w:rsid w:val="004D7D8B"/>
    <w:rsid w:val="004E2A1B"/>
    <w:rsid w:val="004F1D91"/>
    <w:rsid w:val="004F1F59"/>
    <w:rsid w:val="004F3492"/>
    <w:rsid w:val="004F41BC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94B8D"/>
    <w:rsid w:val="00695945"/>
    <w:rsid w:val="00695D49"/>
    <w:rsid w:val="00696FF2"/>
    <w:rsid w:val="006A1E3E"/>
    <w:rsid w:val="006A676D"/>
    <w:rsid w:val="006B2338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1D79"/>
    <w:rsid w:val="007012AF"/>
    <w:rsid w:val="007013F4"/>
    <w:rsid w:val="007020FB"/>
    <w:rsid w:val="00702EDD"/>
    <w:rsid w:val="00721A6D"/>
    <w:rsid w:val="007228BB"/>
    <w:rsid w:val="00743C64"/>
    <w:rsid w:val="007506F2"/>
    <w:rsid w:val="00752AB8"/>
    <w:rsid w:val="00753B0D"/>
    <w:rsid w:val="00755B84"/>
    <w:rsid w:val="007564EA"/>
    <w:rsid w:val="00763205"/>
    <w:rsid w:val="00766A43"/>
    <w:rsid w:val="007876F3"/>
    <w:rsid w:val="00790393"/>
    <w:rsid w:val="007A2249"/>
    <w:rsid w:val="007A4394"/>
    <w:rsid w:val="007A7312"/>
    <w:rsid w:val="007B2AE8"/>
    <w:rsid w:val="007B613F"/>
    <w:rsid w:val="007B6C15"/>
    <w:rsid w:val="007B6ED7"/>
    <w:rsid w:val="007B6F02"/>
    <w:rsid w:val="007C6F9E"/>
    <w:rsid w:val="007D18D6"/>
    <w:rsid w:val="007D57C4"/>
    <w:rsid w:val="007E0D29"/>
    <w:rsid w:val="007E54B9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5D3A"/>
    <w:rsid w:val="0083747A"/>
    <w:rsid w:val="008444DC"/>
    <w:rsid w:val="00846593"/>
    <w:rsid w:val="00850751"/>
    <w:rsid w:val="00870EC1"/>
    <w:rsid w:val="008710F0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331AA"/>
    <w:rsid w:val="009344DE"/>
    <w:rsid w:val="00940F39"/>
    <w:rsid w:val="0094325D"/>
    <w:rsid w:val="00943AF4"/>
    <w:rsid w:val="009476D6"/>
    <w:rsid w:val="00951B8E"/>
    <w:rsid w:val="0095493C"/>
    <w:rsid w:val="00955FB8"/>
    <w:rsid w:val="009616B7"/>
    <w:rsid w:val="00964E51"/>
    <w:rsid w:val="0097266A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B48"/>
    <w:rsid w:val="009A33D8"/>
    <w:rsid w:val="009B03E4"/>
    <w:rsid w:val="009B654C"/>
    <w:rsid w:val="009C02AB"/>
    <w:rsid w:val="009C3C70"/>
    <w:rsid w:val="009D0F6B"/>
    <w:rsid w:val="009D6D7B"/>
    <w:rsid w:val="009E3BD4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46817"/>
    <w:rsid w:val="00A5380A"/>
    <w:rsid w:val="00A627B0"/>
    <w:rsid w:val="00A6415D"/>
    <w:rsid w:val="00A70212"/>
    <w:rsid w:val="00A7275E"/>
    <w:rsid w:val="00A727D1"/>
    <w:rsid w:val="00A82129"/>
    <w:rsid w:val="00A83A60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02B"/>
    <w:rsid w:val="00B2142C"/>
    <w:rsid w:val="00B21848"/>
    <w:rsid w:val="00B21F0C"/>
    <w:rsid w:val="00B231C6"/>
    <w:rsid w:val="00B24060"/>
    <w:rsid w:val="00B268D1"/>
    <w:rsid w:val="00B3537B"/>
    <w:rsid w:val="00B35DB2"/>
    <w:rsid w:val="00B36C1C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5DA6"/>
    <w:rsid w:val="00B86064"/>
    <w:rsid w:val="00B871E0"/>
    <w:rsid w:val="00B9335D"/>
    <w:rsid w:val="00B94D22"/>
    <w:rsid w:val="00B977C3"/>
    <w:rsid w:val="00BA0E7C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45DA"/>
    <w:rsid w:val="00C36E40"/>
    <w:rsid w:val="00C47393"/>
    <w:rsid w:val="00C47E85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427C"/>
    <w:rsid w:val="00D8707E"/>
    <w:rsid w:val="00D87565"/>
    <w:rsid w:val="00D87FA2"/>
    <w:rsid w:val="00D91615"/>
    <w:rsid w:val="00D94544"/>
    <w:rsid w:val="00DA1752"/>
    <w:rsid w:val="00DB5D31"/>
    <w:rsid w:val="00DB6983"/>
    <w:rsid w:val="00DB6CAA"/>
    <w:rsid w:val="00DC322E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22BF"/>
    <w:rsid w:val="00E24A65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2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27C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46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267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118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839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87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487">
          <w:marLeft w:val="7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00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81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47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86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82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84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52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58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87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6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587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78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9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3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18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755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275">
          <w:marLeft w:val="211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556">
          <w:marLeft w:val="21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35">
          <w:marLeft w:val="21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662">
          <w:marLeft w:val="113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824">
          <w:marLeft w:val="329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411">
          <w:marLeft w:val="329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79">
          <w:marLeft w:val="329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12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770">
          <w:marLeft w:val="329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67">
          <w:marLeft w:val="329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318">
          <w:marLeft w:val="329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111">
          <w:marLeft w:val="329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439">
          <w:marLeft w:val="329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983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98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1037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292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61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14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45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27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88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746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49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95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28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33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33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2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07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78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55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02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13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65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29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3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37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78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1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A14136-61ED-4EC1-967C-BDD0F7BDB513}" type="doc">
      <dgm:prSet loTypeId="urn:microsoft.com/office/officeart/2005/8/layout/lProcess2" loCatId="relationship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cs-CZ"/>
        </a:p>
      </dgm:t>
    </dgm:pt>
    <dgm:pt modelId="{CAFD9A16-7001-4701-BE39-BA4B209C8444}">
      <dgm:prSet phldrT="[Text]"/>
      <dgm:spPr/>
      <dgm:t>
        <a:bodyPr/>
        <a:lstStyle/>
        <a:p>
          <a:r>
            <a:rPr lang="cs-CZ" dirty="0" smtClean="0"/>
            <a:t>Rozdílnost je </a:t>
          </a:r>
          <a:r>
            <a:rPr lang="cs-CZ" b="1" dirty="0" smtClean="0"/>
            <a:t>akceptována</a:t>
          </a:r>
          <a:endParaRPr lang="cs-CZ" dirty="0"/>
        </a:p>
      </dgm:t>
    </dgm:pt>
    <dgm:pt modelId="{B72C1259-E7E9-429B-BDA3-70B6DC4CC2B4}" type="parTrans" cxnId="{38667721-E1B7-4201-9468-AA274E8219B3}">
      <dgm:prSet/>
      <dgm:spPr/>
      <dgm:t>
        <a:bodyPr/>
        <a:lstStyle/>
        <a:p>
          <a:endParaRPr lang="cs-CZ"/>
        </a:p>
      </dgm:t>
    </dgm:pt>
    <dgm:pt modelId="{1E559877-75B0-465B-A2A1-4D00FF91E441}" type="sibTrans" cxnId="{38667721-E1B7-4201-9468-AA274E8219B3}">
      <dgm:prSet/>
      <dgm:spPr/>
      <dgm:t>
        <a:bodyPr/>
        <a:lstStyle/>
        <a:p>
          <a:endParaRPr lang="cs-CZ"/>
        </a:p>
      </dgm:t>
    </dgm:pt>
    <dgm:pt modelId="{FBAD4B75-1EF0-48AC-86DA-97D392452743}">
      <dgm:prSet phldrT="[Text]"/>
      <dgm:spPr/>
      <dgm:t>
        <a:bodyPr/>
        <a:lstStyle/>
        <a:p>
          <a:r>
            <a:rPr lang="cs-CZ" dirty="0" smtClean="0"/>
            <a:t>Inkluze</a:t>
          </a:r>
          <a:endParaRPr lang="cs-CZ" dirty="0"/>
        </a:p>
      </dgm:t>
    </dgm:pt>
    <dgm:pt modelId="{CC6FD4B0-4EBF-4718-BC74-3635AD9841E2}" type="parTrans" cxnId="{8D796CEF-FCDA-45BC-AF85-47D2C435DBF6}">
      <dgm:prSet/>
      <dgm:spPr/>
      <dgm:t>
        <a:bodyPr/>
        <a:lstStyle/>
        <a:p>
          <a:endParaRPr lang="cs-CZ"/>
        </a:p>
      </dgm:t>
    </dgm:pt>
    <dgm:pt modelId="{EB9600E3-B0B2-4C0C-B660-C4BC37BAC1E8}" type="sibTrans" cxnId="{8D796CEF-FCDA-45BC-AF85-47D2C435DBF6}">
      <dgm:prSet/>
      <dgm:spPr/>
      <dgm:t>
        <a:bodyPr/>
        <a:lstStyle/>
        <a:p>
          <a:endParaRPr lang="cs-CZ"/>
        </a:p>
      </dgm:t>
    </dgm:pt>
    <dgm:pt modelId="{CA53D091-D6E9-496B-919E-9E3E80080FCD}">
      <dgm:prSet phldrT="[Text]"/>
      <dgm:spPr/>
      <dgm:t>
        <a:bodyPr/>
        <a:lstStyle/>
        <a:p>
          <a:r>
            <a:rPr lang="cs-CZ" dirty="0" smtClean="0"/>
            <a:t>Rozdílnost je </a:t>
          </a:r>
          <a:r>
            <a:rPr lang="cs-CZ" b="1" dirty="0" smtClean="0"/>
            <a:t>přínosem</a:t>
          </a:r>
          <a:endParaRPr lang="cs-CZ" dirty="0"/>
        </a:p>
      </dgm:t>
    </dgm:pt>
    <dgm:pt modelId="{F89FF392-5350-4808-92D8-64164BA18771}" type="parTrans" cxnId="{AA11215D-8744-4647-8ECB-A712BC022E55}">
      <dgm:prSet/>
      <dgm:spPr/>
      <dgm:t>
        <a:bodyPr/>
        <a:lstStyle/>
        <a:p>
          <a:endParaRPr lang="cs-CZ"/>
        </a:p>
      </dgm:t>
    </dgm:pt>
    <dgm:pt modelId="{FECA6A6B-1702-40FC-B4CF-85579865413C}" type="sibTrans" cxnId="{AA11215D-8744-4647-8ECB-A712BC022E55}">
      <dgm:prSet/>
      <dgm:spPr/>
      <dgm:t>
        <a:bodyPr/>
        <a:lstStyle/>
        <a:p>
          <a:endParaRPr lang="cs-CZ"/>
        </a:p>
      </dgm:t>
    </dgm:pt>
    <dgm:pt modelId="{D07FA430-EAE4-4130-A049-686A80AF6CCB}">
      <dgm:prSet phldrT="[Text]"/>
      <dgm:spPr/>
      <dgm:t>
        <a:bodyPr/>
        <a:lstStyle/>
        <a:p>
          <a:r>
            <a:rPr lang="cs-CZ" dirty="0" smtClean="0"/>
            <a:t>Integrace</a:t>
          </a:r>
          <a:endParaRPr lang="cs-CZ" dirty="0"/>
        </a:p>
      </dgm:t>
    </dgm:pt>
    <dgm:pt modelId="{4728D567-433E-4098-8369-F7F83F9FD23D}" type="sibTrans" cxnId="{8DD0E692-5AB7-41FD-B001-DF6ABE88E008}">
      <dgm:prSet/>
      <dgm:spPr/>
      <dgm:t>
        <a:bodyPr/>
        <a:lstStyle/>
        <a:p>
          <a:endParaRPr lang="cs-CZ"/>
        </a:p>
      </dgm:t>
    </dgm:pt>
    <dgm:pt modelId="{EEC0F62C-2AC8-4A46-87BF-F5E6B3610B5A}" type="parTrans" cxnId="{8DD0E692-5AB7-41FD-B001-DF6ABE88E008}">
      <dgm:prSet/>
      <dgm:spPr/>
      <dgm:t>
        <a:bodyPr/>
        <a:lstStyle/>
        <a:p>
          <a:endParaRPr lang="cs-CZ"/>
        </a:p>
      </dgm:t>
    </dgm:pt>
    <dgm:pt modelId="{90FBBBDD-58DD-4247-B8F2-B1BC87260DA9}">
      <dgm:prSet/>
      <dgm:spPr/>
      <dgm:t>
        <a:bodyPr/>
        <a:lstStyle/>
        <a:p>
          <a:r>
            <a:rPr lang="cs-CZ" b="1" dirty="0" smtClean="0"/>
            <a:t>Speciální</a:t>
          </a:r>
          <a:r>
            <a:rPr lang="cs-CZ" dirty="0" smtClean="0"/>
            <a:t> vzdělávací  potřeby</a:t>
          </a:r>
        </a:p>
      </dgm:t>
    </dgm:pt>
    <dgm:pt modelId="{044579B9-5C40-42E7-82CB-325212D70557}" type="parTrans" cxnId="{54BC7280-C1DD-48CB-8C57-FB024ABD5FF5}">
      <dgm:prSet/>
      <dgm:spPr/>
      <dgm:t>
        <a:bodyPr/>
        <a:lstStyle/>
        <a:p>
          <a:endParaRPr lang="cs-CZ"/>
        </a:p>
      </dgm:t>
    </dgm:pt>
    <dgm:pt modelId="{5603BA1F-4EC0-4938-978B-CB637BE55221}" type="sibTrans" cxnId="{54BC7280-C1DD-48CB-8C57-FB024ABD5FF5}">
      <dgm:prSet/>
      <dgm:spPr/>
      <dgm:t>
        <a:bodyPr/>
        <a:lstStyle/>
        <a:p>
          <a:endParaRPr lang="cs-CZ"/>
        </a:p>
      </dgm:t>
    </dgm:pt>
    <dgm:pt modelId="{926D5EC5-3886-41A1-8F39-72456B14F27C}">
      <dgm:prSet/>
      <dgm:spPr/>
      <dgm:t>
        <a:bodyPr/>
        <a:lstStyle/>
        <a:p>
          <a:r>
            <a:rPr lang="cs-CZ" dirty="0" smtClean="0"/>
            <a:t>Individuální vzdělávací plány</a:t>
          </a:r>
          <a:endParaRPr lang="cs-CZ" dirty="0"/>
        </a:p>
      </dgm:t>
    </dgm:pt>
    <dgm:pt modelId="{F7C1C620-B8EC-4CB1-9253-ADE31C197F49}" type="parTrans" cxnId="{AEC1963F-B399-4445-8B89-9872D8096002}">
      <dgm:prSet/>
      <dgm:spPr/>
      <dgm:t>
        <a:bodyPr/>
        <a:lstStyle/>
        <a:p>
          <a:endParaRPr lang="cs-CZ"/>
        </a:p>
      </dgm:t>
    </dgm:pt>
    <dgm:pt modelId="{0C57C287-8023-4ACE-AB06-D2365E371B2A}" type="sibTrans" cxnId="{AEC1963F-B399-4445-8B89-9872D8096002}">
      <dgm:prSet/>
      <dgm:spPr/>
      <dgm:t>
        <a:bodyPr/>
        <a:lstStyle/>
        <a:p>
          <a:endParaRPr lang="cs-CZ"/>
        </a:p>
      </dgm:t>
    </dgm:pt>
    <dgm:pt modelId="{6E9DC267-FF30-4B9B-B2CE-FB03C141EC8A}">
      <dgm:prSet/>
      <dgm:spPr/>
      <dgm:t>
        <a:bodyPr/>
        <a:lstStyle/>
        <a:p>
          <a:r>
            <a:rPr lang="cs-CZ" b="1" dirty="0" smtClean="0"/>
            <a:t>Individuální</a:t>
          </a:r>
          <a:r>
            <a:rPr lang="cs-CZ" dirty="0" smtClean="0"/>
            <a:t> vzdělávací potřeby</a:t>
          </a:r>
        </a:p>
      </dgm:t>
    </dgm:pt>
    <dgm:pt modelId="{F5F44415-EF89-445B-9962-821E601315F4}" type="parTrans" cxnId="{8C299879-D59D-428D-92F8-C2516D0CE62A}">
      <dgm:prSet/>
      <dgm:spPr/>
      <dgm:t>
        <a:bodyPr/>
        <a:lstStyle/>
        <a:p>
          <a:endParaRPr lang="cs-CZ"/>
        </a:p>
      </dgm:t>
    </dgm:pt>
    <dgm:pt modelId="{4D9A5CE7-F456-4CC8-8B23-0CD09ED87BE8}" type="sibTrans" cxnId="{8C299879-D59D-428D-92F8-C2516D0CE62A}">
      <dgm:prSet/>
      <dgm:spPr/>
      <dgm:t>
        <a:bodyPr/>
        <a:lstStyle/>
        <a:p>
          <a:endParaRPr lang="cs-CZ"/>
        </a:p>
      </dgm:t>
    </dgm:pt>
    <dgm:pt modelId="{A4560851-8F56-4DD1-8AE6-6BAB08B2EC22}">
      <dgm:prSet/>
      <dgm:spPr/>
      <dgm:t>
        <a:bodyPr/>
        <a:lstStyle/>
        <a:p>
          <a:r>
            <a:rPr lang="cs-CZ" dirty="0" smtClean="0"/>
            <a:t>Celoškolský přístup</a:t>
          </a:r>
        </a:p>
      </dgm:t>
    </dgm:pt>
    <dgm:pt modelId="{8643C61D-0BF8-4467-A11B-BC106C46CC33}" type="parTrans" cxnId="{F21C5EE4-4B3F-4C61-B89D-03539EDE4C9E}">
      <dgm:prSet/>
      <dgm:spPr/>
      <dgm:t>
        <a:bodyPr/>
        <a:lstStyle/>
        <a:p>
          <a:endParaRPr lang="cs-CZ"/>
        </a:p>
      </dgm:t>
    </dgm:pt>
    <dgm:pt modelId="{F82D0985-3674-47E3-A4D7-17CB810109DD}" type="sibTrans" cxnId="{F21C5EE4-4B3F-4C61-B89D-03539EDE4C9E}">
      <dgm:prSet/>
      <dgm:spPr/>
      <dgm:t>
        <a:bodyPr/>
        <a:lstStyle/>
        <a:p>
          <a:endParaRPr lang="cs-CZ"/>
        </a:p>
      </dgm:t>
    </dgm:pt>
    <dgm:pt modelId="{20D56F97-7970-4A7D-9B48-F7472B231B99}" type="pres">
      <dgm:prSet presAssocID="{39A14136-61ED-4EC1-967C-BDD0F7BDB513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9DD5907-0EC3-407A-B1E6-1186999DF46D}" type="pres">
      <dgm:prSet presAssocID="{D07FA430-EAE4-4130-A049-686A80AF6CCB}" presName="compNode" presStyleCnt="0"/>
      <dgm:spPr/>
      <dgm:t>
        <a:bodyPr/>
        <a:lstStyle/>
        <a:p>
          <a:endParaRPr lang="cs-CZ"/>
        </a:p>
      </dgm:t>
    </dgm:pt>
    <dgm:pt modelId="{DE7C665B-9DDB-479F-8273-94DF5DB84E0E}" type="pres">
      <dgm:prSet presAssocID="{D07FA430-EAE4-4130-A049-686A80AF6CCB}" presName="aNode" presStyleLbl="bgShp" presStyleIdx="0" presStyleCnt="2"/>
      <dgm:spPr/>
      <dgm:t>
        <a:bodyPr/>
        <a:lstStyle/>
        <a:p>
          <a:endParaRPr lang="cs-CZ"/>
        </a:p>
      </dgm:t>
    </dgm:pt>
    <dgm:pt modelId="{7C0CF3EF-E2A4-4572-91E1-C16960DD4755}" type="pres">
      <dgm:prSet presAssocID="{D07FA430-EAE4-4130-A049-686A80AF6CCB}" presName="textNode" presStyleLbl="bgShp" presStyleIdx="0" presStyleCnt="2"/>
      <dgm:spPr/>
      <dgm:t>
        <a:bodyPr/>
        <a:lstStyle/>
        <a:p>
          <a:endParaRPr lang="cs-CZ"/>
        </a:p>
      </dgm:t>
    </dgm:pt>
    <dgm:pt modelId="{E9E0F545-4211-4BCA-8B85-B0B68F27E17A}" type="pres">
      <dgm:prSet presAssocID="{D07FA430-EAE4-4130-A049-686A80AF6CCB}" presName="compChildNode" presStyleCnt="0"/>
      <dgm:spPr/>
      <dgm:t>
        <a:bodyPr/>
        <a:lstStyle/>
        <a:p>
          <a:endParaRPr lang="cs-CZ"/>
        </a:p>
      </dgm:t>
    </dgm:pt>
    <dgm:pt modelId="{8897AF0B-60BC-4BDC-9643-E20F8AE1D25D}" type="pres">
      <dgm:prSet presAssocID="{D07FA430-EAE4-4130-A049-686A80AF6CCB}" presName="theInnerList" presStyleCnt="0"/>
      <dgm:spPr/>
      <dgm:t>
        <a:bodyPr/>
        <a:lstStyle/>
        <a:p>
          <a:endParaRPr lang="cs-CZ"/>
        </a:p>
      </dgm:t>
    </dgm:pt>
    <dgm:pt modelId="{68ADE180-9AAD-4997-9CF0-B9CA27B18DFF}" type="pres">
      <dgm:prSet presAssocID="{CAFD9A16-7001-4701-BE39-BA4B209C8444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8021F11-11BF-4D0F-9835-1CA74DF89C05}" type="pres">
      <dgm:prSet presAssocID="{CAFD9A16-7001-4701-BE39-BA4B209C8444}" presName="aSpace2" presStyleCnt="0"/>
      <dgm:spPr/>
      <dgm:t>
        <a:bodyPr/>
        <a:lstStyle/>
        <a:p>
          <a:endParaRPr lang="cs-CZ"/>
        </a:p>
      </dgm:t>
    </dgm:pt>
    <dgm:pt modelId="{56186780-DAB3-45FF-AF4D-87616A590188}" type="pres">
      <dgm:prSet presAssocID="{90FBBBDD-58DD-4247-B8F2-B1BC87260DA9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136011D-EB6C-4BC9-8C04-117B5A727246}" type="pres">
      <dgm:prSet presAssocID="{90FBBBDD-58DD-4247-B8F2-B1BC87260DA9}" presName="aSpace2" presStyleCnt="0"/>
      <dgm:spPr/>
      <dgm:t>
        <a:bodyPr/>
        <a:lstStyle/>
        <a:p>
          <a:endParaRPr lang="cs-CZ"/>
        </a:p>
      </dgm:t>
    </dgm:pt>
    <dgm:pt modelId="{B916EB1D-EF70-4B51-A7A5-321E2AF9AE96}" type="pres">
      <dgm:prSet presAssocID="{926D5EC5-3886-41A1-8F39-72456B14F27C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4AF6896-F80D-4E3C-942B-2CB295CF709C}" type="pres">
      <dgm:prSet presAssocID="{D07FA430-EAE4-4130-A049-686A80AF6CCB}" presName="aSpace" presStyleCnt="0"/>
      <dgm:spPr/>
      <dgm:t>
        <a:bodyPr/>
        <a:lstStyle/>
        <a:p>
          <a:endParaRPr lang="cs-CZ"/>
        </a:p>
      </dgm:t>
    </dgm:pt>
    <dgm:pt modelId="{13240F16-6BFC-4553-84CC-7C29F75757AA}" type="pres">
      <dgm:prSet presAssocID="{FBAD4B75-1EF0-48AC-86DA-97D392452743}" presName="compNode" presStyleCnt="0"/>
      <dgm:spPr/>
      <dgm:t>
        <a:bodyPr/>
        <a:lstStyle/>
        <a:p>
          <a:endParaRPr lang="cs-CZ"/>
        </a:p>
      </dgm:t>
    </dgm:pt>
    <dgm:pt modelId="{FA1B27B4-BA9C-4CE6-AEFC-AE0F3C83D00A}" type="pres">
      <dgm:prSet presAssocID="{FBAD4B75-1EF0-48AC-86DA-97D392452743}" presName="aNode" presStyleLbl="bgShp" presStyleIdx="1" presStyleCnt="2"/>
      <dgm:spPr/>
      <dgm:t>
        <a:bodyPr/>
        <a:lstStyle/>
        <a:p>
          <a:endParaRPr lang="cs-CZ"/>
        </a:p>
      </dgm:t>
    </dgm:pt>
    <dgm:pt modelId="{ED4D27C0-BEC5-434C-918D-CCEE6640B10C}" type="pres">
      <dgm:prSet presAssocID="{FBAD4B75-1EF0-48AC-86DA-97D392452743}" presName="textNode" presStyleLbl="bgShp" presStyleIdx="1" presStyleCnt="2"/>
      <dgm:spPr/>
      <dgm:t>
        <a:bodyPr/>
        <a:lstStyle/>
        <a:p>
          <a:endParaRPr lang="cs-CZ"/>
        </a:p>
      </dgm:t>
    </dgm:pt>
    <dgm:pt modelId="{CDEC7288-0D2B-43B8-8A33-194194B3D244}" type="pres">
      <dgm:prSet presAssocID="{FBAD4B75-1EF0-48AC-86DA-97D392452743}" presName="compChildNode" presStyleCnt="0"/>
      <dgm:spPr/>
      <dgm:t>
        <a:bodyPr/>
        <a:lstStyle/>
        <a:p>
          <a:endParaRPr lang="cs-CZ"/>
        </a:p>
      </dgm:t>
    </dgm:pt>
    <dgm:pt modelId="{C60D7F7F-752F-4BA5-9786-D17EF6FD6D4B}" type="pres">
      <dgm:prSet presAssocID="{FBAD4B75-1EF0-48AC-86DA-97D392452743}" presName="theInnerList" presStyleCnt="0"/>
      <dgm:spPr/>
      <dgm:t>
        <a:bodyPr/>
        <a:lstStyle/>
        <a:p>
          <a:endParaRPr lang="cs-CZ"/>
        </a:p>
      </dgm:t>
    </dgm:pt>
    <dgm:pt modelId="{ABF4C3C2-BC90-4C36-B968-E0BC4051E77A}" type="pres">
      <dgm:prSet presAssocID="{CA53D091-D6E9-496B-919E-9E3E80080FCD}" presName="child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C40BF30-1892-4349-B785-52DD781C675C}" type="pres">
      <dgm:prSet presAssocID="{CA53D091-D6E9-496B-919E-9E3E80080FCD}" presName="aSpace2" presStyleCnt="0"/>
      <dgm:spPr/>
      <dgm:t>
        <a:bodyPr/>
        <a:lstStyle/>
        <a:p>
          <a:endParaRPr lang="cs-CZ"/>
        </a:p>
      </dgm:t>
    </dgm:pt>
    <dgm:pt modelId="{57837FBA-B1E1-4F44-942E-EBE2D08E79A1}" type="pres">
      <dgm:prSet presAssocID="{6E9DC267-FF30-4B9B-B2CE-FB03C141EC8A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F72E778-C7AE-4F39-A5A0-7C4F27B2625E}" type="pres">
      <dgm:prSet presAssocID="{6E9DC267-FF30-4B9B-B2CE-FB03C141EC8A}" presName="aSpace2" presStyleCnt="0"/>
      <dgm:spPr/>
      <dgm:t>
        <a:bodyPr/>
        <a:lstStyle/>
        <a:p>
          <a:endParaRPr lang="cs-CZ"/>
        </a:p>
      </dgm:t>
    </dgm:pt>
    <dgm:pt modelId="{BD8B1DDD-008A-4E96-BB0F-A52E6124B9C9}" type="pres">
      <dgm:prSet presAssocID="{A4560851-8F56-4DD1-8AE6-6BAB08B2EC22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8DD0E692-5AB7-41FD-B001-DF6ABE88E008}" srcId="{39A14136-61ED-4EC1-967C-BDD0F7BDB513}" destId="{D07FA430-EAE4-4130-A049-686A80AF6CCB}" srcOrd="0" destOrd="0" parTransId="{EEC0F62C-2AC8-4A46-87BF-F5E6B3610B5A}" sibTransId="{4728D567-433E-4098-8369-F7F83F9FD23D}"/>
    <dgm:cxn modelId="{137ED841-48F8-4E9F-8A65-B65B5C2BC123}" type="presOf" srcId="{FBAD4B75-1EF0-48AC-86DA-97D392452743}" destId="{FA1B27B4-BA9C-4CE6-AEFC-AE0F3C83D00A}" srcOrd="0" destOrd="0" presId="urn:microsoft.com/office/officeart/2005/8/layout/lProcess2"/>
    <dgm:cxn modelId="{AA11215D-8744-4647-8ECB-A712BC022E55}" srcId="{FBAD4B75-1EF0-48AC-86DA-97D392452743}" destId="{CA53D091-D6E9-496B-919E-9E3E80080FCD}" srcOrd="0" destOrd="0" parTransId="{F89FF392-5350-4808-92D8-64164BA18771}" sibTransId="{FECA6A6B-1702-40FC-B4CF-85579865413C}"/>
    <dgm:cxn modelId="{31DCA411-583C-4340-B42E-B429ED9F97AD}" type="presOf" srcId="{CAFD9A16-7001-4701-BE39-BA4B209C8444}" destId="{68ADE180-9AAD-4997-9CF0-B9CA27B18DFF}" srcOrd="0" destOrd="0" presId="urn:microsoft.com/office/officeart/2005/8/layout/lProcess2"/>
    <dgm:cxn modelId="{F21C5EE4-4B3F-4C61-B89D-03539EDE4C9E}" srcId="{FBAD4B75-1EF0-48AC-86DA-97D392452743}" destId="{A4560851-8F56-4DD1-8AE6-6BAB08B2EC22}" srcOrd="2" destOrd="0" parTransId="{8643C61D-0BF8-4467-A11B-BC106C46CC33}" sibTransId="{F82D0985-3674-47E3-A4D7-17CB810109DD}"/>
    <dgm:cxn modelId="{54BC7280-C1DD-48CB-8C57-FB024ABD5FF5}" srcId="{D07FA430-EAE4-4130-A049-686A80AF6CCB}" destId="{90FBBBDD-58DD-4247-B8F2-B1BC87260DA9}" srcOrd="1" destOrd="0" parTransId="{044579B9-5C40-42E7-82CB-325212D70557}" sibTransId="{5603BA1F-4EC0-4938-978B-CB637BE55221}"/>
    <dgm:cxn modelId="{55F51C98-7CE5-4C66-97D0-A4C7635BCDBF}" type="presOf" srcId="{D07FA430-EAE4-4130-A049-686A80AF6CCB}" destId="{7C0CF3EF-E2A4-4572-91E1-C16960DD4755}" srcOrd="1" destOrd="0" presId="urn:microsoft.com/office/officeart/2005/8/layout/lProcess2"/>
    <dgm:cxn modelId="{8D796CEF-FCDA-45BC-AF85-47D2C435DBF6}" srcId="{39A14136-61ED-4EC1-967C-BDD0F7BDB513}" destId="{FBAD4B75-1EF0-48AC-86DA-97D392452743}" srcOrd="1" destOrd="0" parTransId="{CC6FD4B0-4EBF-4718-BC74-3635AD9841E2}" sibTransId="{EB9600E3-B0B2-4C0C-B660-C4BC37BAC1E8}"/>
    <dgm:cxn modelId="{CF783D56-1E2E-4EB2-9F59-14075DE1B119}" type="presOf" srcId="{D07FA430-EAE4-4130-A049-686A80AF6CCB}" destId="{DE7C665B-9DDB-479F-8273-94DF5DB84E0E}" srcOrd="0" destOrd="0" presId="urn:microsoft.com/office/officeart/2005/8/layout/lProcess2"/>
    <dgm:cxn modelId="{38667721-E1B7-4201-9468-AA274E8219B3}" srcId="{D07FA430-EAE4-4130-A049-686A80AF6CCB}" destId="{CAFD9A16-7001-4701-BE39-BA4B209C8444}" srcOrd="0" destOrd="0" parTransId="{B72C1259-E7E9-429B-BDA3-70B6DC4CC2B4}" sibTransId="{1E559877-75B0-465B-A2A1-4D00FF91E441}"/>
    <dgm:cxn modelId="{D366CEFB-E672-4E65-9F5D-7F56851B2910}" type="presOf" srcId="{CA53D091-D6E9-496B-919E-9E3E80080FCD}" destId="{ABF4C3C2-BC90-4C36-B968-E0BC4051E77A}" srcOrd="0" destOrd="0" presId="urn:microsoft.com/office/officeart/2005/8/layout/lProcess2"/>
    <dgm:cxn modelId="{8C299879-D59D-428D-92F8-C2516D0CE62A}" srcId="{FBAD4B75-1EF0-48AC-86DA-97D392452743}" destId="{6E9DC267-FF30-4B9B-B2CE-FB03C141EC8A}" srcOrd="1" destOrd="0" parTransId="{F5F44415-EF89-445B-9962-821E601315F4}" sibTransId="{4D9A5CE7-F456-4CC8-8B23-0CD09ED87BE8}"/>
    <dgm:cxn modelId="{2E13E37C-CEEF-42F8-9DE0-BFA23B44FCB6}" type="presOf" srcId="{A4560851-8F56-4DD1-8AE6-6BAB08B2EC22}" destId="{BD8B1DDD-008A-4E96-BB0F-A52E6124B9C9}" srcOrd="0" destOrd="0" presId="urn:microsoft.com/office/officeart/2005/8/layout/lProcess2"/>
    <dgm:cxn modelId="{AEC1963F-B399-4445-8B89-9872D8096002}" srcId="{D07FA430-EAE4-4130-A049-686A80AF6CCB}" destId="{926D5EC5-3886-41A1-8F39-72456B14F27C}" srcOrd="2" destOrd="0" parTransId="{F7C1C620-B8EC-4CB1-9253-ADE31C197F49}" sibTransId="{0C57C287-8023-4ACE-AB06-D2365E371B2A}"/>
    <dgm:cxn modelId="{D2CE3A5C-5615-4E61-B610-5A874E9757BD}" type="presOf" srcId="{926D5EC5-3886-41A1-8F39-72456B14F27C}" destId="{B916EB1D-EF70-4B51-A7A5-321E2AF9AE96}" srcOrd="0" destOrd="0" presId="urn:microsoft.com/office/officeart/2005/8/layout/lProcess2"/>
    <dgm:cxn modelId="{2791F7E9-C127-4B8A-B1BA-E985C3DC2B5C}" type="presOf" srcId="{FBAD4B75-1EF0-48AC-86DA-97D392452743}" destId="{ED4D27C0-BEC5-434C-918D-CCEE6640B10C}" srcOrd="1" destOrd="0" presId="urn:microsoft.com/office/officeart/2005/8/layout/lProcess2"/>
    <dgm:cxn modelId="{6595BE47-288B-4C43-AA5B-E80301FFFC21}" type="presOf" srcId="{39A14136-61ED-4EC1-967C-BDD0F7BDB513}" destId="{20D56F97-7970-4A7D-9B48-F7472B231B99}" srcOrd="0" destOrd="0" presId="urn:microsoft.com/office/officeart/2005/8/layout/lProcess2"/>
    <dgm:cxn modelId="{1BD5A16A-7342-41AB-BC5E-73586286E549}" type="presOf" srcId="{90FBBBDD-58DD-4247-B8F2-B1BC87260DA9}" destId="{56186780-DAB3-45FF-AF4D-87616A590188}" srcOrd="0" destOrd="0" presId="urn:microsoft.com/office/officeart/2005/8/layout/lProcess2"/>
    <dgm:cxn modelId="{1A76336A-E154-4AB2-AA09-E5F2C7A3C13D}" type="presOf" srcId="{6E9DC267-FF30-4B9B-B2CE-FB03C141EC8A}" destId="{57837FBA-B1E1-4F44-942E-EBE2D08E79A1}" srcOrd="0" destOrd="0" presId="urn:microsoft.com/office/officeart/2005/8/layout/lProcess2"/>
    <dgm:cxn modelId="{8EEA81E6-9A12-4457-816D-C911C4C677FA}" type="presParOf" srcId="{20D56F97-7970-4A7D-9B48-F7472B231B99}" destId="{49DD5907-0EC3-407A-B1E6-1186999DF46D}" srcOrd="0" destOrd="0" presId="urn:microsoft.com/office/officeart/2005/8/layout/lProcess2"/>
    <dgm:cxn modelId="{A1FC47DF-F549-42C1-841F-0DB9BB2CF322}" type="presParOf" srcId="{49DD5907-0EC3-407A-B1E6-1186999DF46D}" destId="{DE7C665B-9DDB-479F-8273-94DF5DB84E0E}" srcOrd="0" destOrd="0" presId="urn:microsoft.com/office/officeart/2005/8/layout/lProcess2"/>
    <dgm:cxn modelId="{8EF9F29B-60E6-4BD0-9B02-06DE59B7FACF}" type="presParOf" srcId="{49DD5907-0EC3-407A-B1E6-1186999DF46D}" destId="{7C0CF3EF-E2A4-4572-91E1-C16960DD4755}" srcOrd="1" destOrd="0" presId="urn:microsoft.com/office/officeart/2005/8/layout/lProcess2"/>
    <dgm:cxn modelId="{BB152435-6A58-4474-AF94-589653CC53CD}" type="presParOf" srcId="{49DD5907-0EC3-407A-B1E6-1186999DF46D}" destId="{E9E0F545-4211-4BCA-8B85-B0B68F27E17A}" srcOrd="2" destOrd="0" presId="urn:microsoft.com/office/officeart/2005/8/layout/lProcess2"/>
    <dgm:cxn modelId="{79F9BF46-6E48-4ABA-B70C-379D60CBAEF1}" type="presParOf" srcId="{E9E0F545-4211-4BCA-8B85-B0B68F27E17A}" destId="{8897AF0B-60BC-4BDC-9643-E20F8AE1D25D}" srcOrd="0" destOrd="0" presId="urn:microsoft.com/office/officeart/2005/8/layout/lProcess2"/>
    <dgm:cxn modelId="{C77A0BD5-E038-452F-84A8-3EBABE6DECEF}" type="presParOf" srcId="{8897AF0B-60BC-4BDC-9643-E20F8AE1D25D}" destId="{68ADE180-9AAD-4997-9CF0-B9CA27B18DFF}" srcOrd="0" destOrd="0" presId="urn:microsoft.com/office/officeart/2005/8/layout/lProcess2"/>
    <dgm:cxn modelId="{971AD3D3-872F-4494-B15B-AC9D57D8A95A}" type="presParOf" srcId="{8897AF0B-60BC-4BDC-9643-E20F8AE1D25D}" destId="{C8021F11-11BF-4D0F-9835-1CA74DF89C05}" srcOrd="1" destOrd="0" presId="urn:microsoft.com/office/officeart/2005/8/layout/lProcess2"/>
    <dgm:cxn modelId="{80EF8AA3-D119-4DC5-BB38-AF4DF47DE8CD}" type="presParOf" srcId="{8897AF0B-60BC-4BDC-9643-E20F8AE1D25D}" destId="{56186780-DAB3-45FF-AF4D-87616A590188}" srcOrd="2" destOrd="0" presId="urn:microsoft.com/office/officeart/2005/8/layout/lProcess2"/>
    <dgm:cxn modelId="{E3115726-494C-4F35-A56D-F0896F5661BE}" type="presParOf" srcId="{8897AF0B-60BC-4BDC-9643-E20F8AE1D25D}" destId="{7136011D-EB6C-4BC9-8C04-117B5A727246}" srcOrd="3" destOrd="0" presId="urn:microsoft.com/office/officeart/2005/8/layout/lProcess2"/>
    <dgm:cxn modelId="{9C4F71AA-FE75-46DA-AC08-6EBD69A8E857}" type="presParOf" srcId="{8897AF0B-60BC-4BDC-9643-E20F8AE1D25D}" destId="{B916EB1D-EF70-4B51-A7A5-321E2AF9AE96}" srcOrd="4" destOrd="0" presId="urn:microsoft.com/office/officeart/2005/8/layout/lProcess2"/>
    <dgm:cxn modelId="{AD4B9C6F-936F-4618-A2A1-7D68098ABE99}" type="presParOf" srcId="{20D56F97-7970-4A7D-9B48-F7472B231B99}" destId="{E4AF6896-F80D-4E3C-942B-2CB295CF709C}" srcOrd="1" destOrd="0" presId="urn:microsoft.com/office/officeart/2005/8/layout/lProcess2"/>
    <dgm:cxn modelId="{B527581C-0A2A-410D-8A73-86235A3D84CF}" type="presParOf" srcId="{20D56F97-7970-4A7D-9B48-F7472B231B99}" destId="{13240F16-6BFC-4553-84CC-7C29F75757AA}" srcOrd="2" destOrd="0" presId="urn:microsoft.com/office/officeart/2005/8/layout/lProcess2"/>
    <dgm:cxn modelId="{BDCA6AA7-614F-4225-8CD1-8A1194874AC6}" type="presParOf" srcId="{13240F16-6BFC-4553-84CC-7C29F75757AA}" destId="{FA1B27B4-BA9C-4CE6-AEFC-AE0F3C83D00A}" srcOrd="0" destOrd="0" presId="urn:microsoft.com/office/officeart/2005/8/layout/lProcess2"/>
    <dgm:cxn modelId="{967190C3-C08B-4712-9A54-FD65CA023977}" type="presParOf" srcId="{13240F16-6BFC-4553-84CC-7C29F75757AA}" destId="{ED4D27C0-BEC5-434C-918D-CCEE6640B10C}" srcOrd="1" destOrd="0" presId="urn:microsoft.com/office/officeart/2005/8/layout/lProcess2"/>
    <dgm:cxn modelId="{E1084644-A6CE-4683-B6B3-197D875599DF}" type="presParOf" srcId="{13240F16-6BFC-4553-84CC-7C29F75757AA}" destId="{CDEC7288-0D2B-43B8-8A33-194194B3D244}" srcOrd="2" destOrd="0" presId="urn:microsoft.com/office/officeart/2005/8/layout/lProcess2"/>
    <dgm:cxn modelId="{135E42F9-6379-4ACE-B0A4-1A449FEA2E37}" type="presParOf" srcId="{CDEC7288-0D2B-43B8-8A33-194194B3D244}" destId="{C60D7F7F-752F-4BA5-9786-D17EF6FD6D4B}" srcOrd="0" destOrd="0" presId="urn:microsoft.com/office/officeart/2005/8/layout/lProcess2"/>
    <dgm:cxn modelId="{48000DC8-9983-4C02-97B6-0B128502A967}" type="presParOf" srcId="{C60D7F7F-752F-4BA5-9786-D17EF6FD6D4B}" destId="{ABF4C3C2-BC90-4C36-B968-E0BC4051E77A}" srcOrd="0" destOrd="0" presId="urn:microsoft.com/office/officeart/2005/8/layout/lProcess2"/>
    <dgm:cxn modelId="{740148EA-2BD3-42D2-B198-F3C912EBC54B}" type="presParOf" srcId="{C60D7F7F-752F-4BA5-9786-D17EF6FD6D4B}" destId="{3C40BF30-1892-4349-B785-52DD781C675C}" srcOrd="1" destOrd="0" presId="urn:microsoft.com/office/officeart/2005/8/layout/lProcess2"/>
    <dgm:cxn modelId="{7A7DD551-0FE9-4FF4-A139-37FEE05AF2A7}" type="presParOf" srcId="{C60D7F7F-752F-4BA5-9786-D17EF6FD6D4B}" destId="{57837FBA-B1E1-4F44-942E-EBE2D08E79A1}" srcOrd="2" destOrd="0" presId="urn:microsoft.com/office/officeart/2005/8/layout/lProcess2"/>
    <dgm:cxn modelId="{99853A66-6D04-4875-A8FF-F1EFC494192B}" type="presParOf" srcId="{C60D7F7F-752F-4BA5-9786-D17EF6FD6D4B}" destId="{CF72E778-C7AE-4F39-A5A0-7C4F27B2625E}" srcOrd="3" destOrd="0" presId="urn:microsoft.com/office/officeart/2005/8/layout/lProcess2"/>
    <dgm:cxn modelId="{EB4AD1BB-EA7A-4E5E-B7E3-0C8CCDC25F2F}" type="presParOf" srcId="{C60D7F7F-752F-4BA5-9786-D17EF6FD6D4B}" destId="{BD8B1DDD-008A-4E96-BB0F-A52E6124B9C9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E7C665B-9DDB-479F-8273-94DF5DB84E0E}">
      <dsp:nvSpPr>
        <dsp:cNvPr id="0" name=""/>
        <dsp:cNvSpPr/>
      </dsp:nvSpPr>
      <dsp:spPr>
        <a:xfrm>
          <a:off x="2316" y="0"/>
          <a:ext cx="2228682" cy="204787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 dirty="0" smtClean="0"/>
            <a:t>Integrace</a:t>
          </a:r>
          <a:endParaRPr lang="cs-CZ" sz="2800" kern="1200" dirty="0"/>
        </a:p>
      </dsp:txBody>
      <dsp:txXfrm>
        <a:off x="2316" y="0"/>
        <a:ext cx="2228682" cy="614362"/>
      </dsp:txXfrm>
    </dsp:sp>
    <dsp:sp modelId="{68ADE180-9AAD-4997-9CF0-B9CA27B18DFF}">
      <dsp:nvSpPr>
        <dsp:cNvPr id="0" name=""/>
        <dsp:cNvSpPr/>
      </dsp:nvSpPr>
      <dsp:spPr>
        <a:xfrm>
          <a:off x="225185" y="614537"/>
          <a:ext cx="1782946" cy="402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Rozdílnost je </a:t>
          </a:r>
          <a:r>
            <a:rPr lang="cs-CZ" sz="1100" b="1" kern="1200" dirty="0" smtClean="0"/>
            <a:t>akceptována</a:t>
          </a:r>
          <a:endParaRPr lang="cs-CZ" sz="1100" kern="1200" dirty="0"/>
        </a:p>
      </dsp:txBody>
      <dsp:txXfrm>
        <a:off x="225185" y="614537"/>
        <a:ext cx="1782946" cy="402325"/>
      </dsp:txXfrm>
    </dsp:sp>
    <dsp:sp modelId="{56186780-DAB3-45FF-AF4D-87616A590188}">
      <dsp:nvSpPr>
        <dsp:cNvPr id="0" name=""/>
        <dsp:cNvSpPr/>
      </dsp:nvSpPr>
      <dsp:spPr>
        <a:xfrm>
          <a:off x="225185" y="1078759"/>
          <a:ext cx="1782946" cy="402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 dirty="0" smtClean="0"/>
            <a:t>Speciální</a:t>
          </a:r>
          <a:r>
            <a:rPr lang="cs-CZ" sz="1100" kern="1200" dirty="0" smtClean="0"/>
            <a:t> vzdělávací  potřeby</a:t>
          </a:r>
        </a:p>
      </dsp:txBody>
      <dsp:txXfrm>
        <a:off x="225185" y="1078759"/>
        <a:ext cx="1782946" cy="402325"/>
      </dsp:txXfrm>
    </dsp:sp>
    <dsp:sp modelId="{B916EB1D-EF70-4B51-A7A5-321E2AF9AE96}">
      <dsp:nvSpPr>
        <dsp:cNvPr id="0" name=""/>
        <dsp:cNvSpPr/>
      </dsp:nvSpPr>
      <dsp:spPr>
        <a:xfrm>
          <a:off x="225185" y="1542980"/>
          <a:ext cx="1782946" cy="402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Individuální vzdělávací plány</a:t>
          </a:r>
          <a:endParaRPr lang="cs-CZ" sz="1100" kern="1200" dirty="0"/>
        </a:p>
      </dsp:txBody>
      <dsp:txXfrm>
        <a:off x="225185" y="1542980"/>
        <a:ext cx="1782946" cy="402325"/>
      </dsp:txXfrm>
    </dsp:sp>
    <dsp:sp modelId="{FA1B27B4-BA9C-4CE6-AEFC-AE0F3C83D00A}">
      <dsp:nvSpPr>
        <dsp:cNvPr id="0" name=""/>
        <dsp:cNvSpPr/>
      </dsp:nvSpPr>
      <dsp:spPr>
        <a:xfrm>
          <a:off x="2398150" y="0"/>
          <a:ext cx="2228682" cy="204787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 dirty="0" smtClean="0"/>
            <a:t>Inkluze</a:t>
          </a:r>
          <a:endParaRPr lang="cs-CZ" sz="2800" kern="1200" dirty="0"/>
        </a:p>
      </dsp:txBody>
      <dsp:txXfrm>
        <a:off x="2398150" y="0"/>
        <a:ext cx="2228682" cy="614362"/>
      </dsp:txXfrm>
    </dsp:sp>
    <dsp:sp modelId="{ABF4C3C2-BC90-4C36-B968-E0BC4051E77A}">
      <dsp:nvSpPr>
        <dsp:cNvPr id="0" name=""/>
        <dsp:cNvSpPr/>
      </dsp:nvSpPr>
      <dsp:spPr>
        <a:xfrm>
          <a:off x="2621018" y="614537"/>
          <a:ext cx="1782946" cy="402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Rozdílnost je </a:t>
          </a:r>
          <a:r>
            <a:rPr lang="cs-CZ" sz="1100" b="1" kern="1200" dirty="0" smtClean="0"/>
            <a:t>přínosem</a:t>
          </a:r>
          <a:endParaRPr lang="cs-CZ" sz="1100" kern="1200" dirty="0"/>
        </a:p>
      </dsp:txBody>
      <dsp:txXfrm>
        <a:off x="2621018" y="614537"/>
        <a:ext cx="1782946" cy="402325"/>
      </dsp:txXfrm>
    </dsp:sp>
    <dsp:sp modelId="{57837FBA-B1E1-4F44-942E-EBE2D08E79A1}">
      <dsp:nvSpPr>
        <dsp:cNvPr id="0" name=""/>
        <dsp:cNvSpPr/>
      </dsp:nvSpPr>
      <dsp:spPr>
        <a:xfrm>
          <a:off x="2621018" y="1078759"/>
          <a:ext cx="1782946" cy="402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 dirty="0" smtClean="0"/>
            <a:t>Individuální</a:t>
          </a:r>
          <a:r>
            <a:rPr lang="cs-CZ" sz="1100" kern="1200" dirty="0" smtClean="0"/>
            <a:t> vzdělávací potřeby</a:t>
          </a:r>
        </a:p>
      </dsp:txBody>
      <dsp:txXfrm>
        <a:off x="2621018" y="1078759"/>
        <a:ext cx="1782946" cy="402325"/>
      </dsp:txXfrm>
    </dsp:sp>
    <dsp:sp modelId="{BD8B1DDD-008A-4E96-BB0F-A52E6124B9C9}">
      <dsp:nvSpPr>
        <dsp:cNvPr id="0" name=""/>
        <dsp:cNvSpPr/>
      </dsp:nvSpPr>
      <dsp:spPr>
        <a:xfrm>
          <a:off x="2621018" y="1542980"/>
          <a:ext cx="1782946" cy="40232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/>
            <a:t>Celoškolský přístup</a:t>
          </a:r>
        </a:p>
      </dsp:txBody>
      <dsp:txXfrm>
        <a:off x="2621018" y="1542980"/>
        <a:ext cx="1782946" cy="4023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2</cp:revision>
  <dcterms:created xsi:type="dcterms:W3CDTF">2014-01-21T17:02:00Z</dcterms:created>
  <dcterms:modified xsi:type="dcterms:W3CDTF">2014-01-21T17:45:00Z</dcterms:modified>
</cp:coreProperties>
</file>