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7" w:rsidRDefault="00533987" w:rsidP="00533987">
      <w:pPr>
        <w:pStyle w:val="Nadpis1"/>
        <w:pBdr>
          <w:top w:val="nil"/>
          <w:left w:val="nil"/>
          <w:bottom w:val="nil"/>
          <w:right w:val="nil"/>
          <w:between w:val="nil"/>
          <w:bar w:val="nil"/>
        </w:pBdr>
      </w:pPr>
      <w:r>
        <w:t>Etopedie</w:t>
      </w:r>
    </w:p>
    <w:p w:rsidR="00533987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533987" w:rsidRPr="00CB75DF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>
        <w:rPr>
          <w:b/>
        </w:rPr>
        <w:t>Případ č. 11: Em</w:t>
      </w:r>
      <w:r w:rsidRPr="00CB75DF">
        <w:rPr>
          <w:b/>
        </w:rPr>
        <w:t>a</w:t>
      </w:r>
      <w:r>
        <w:rPr>
          <w:b/>
        </w:rPr>
        <w:t xml:space="preserve"> </w:t>
      </w:r>
    </w:p>
    <w:p w:rsidR="00533987" w:rsidRDefault="00533987" w:rsidP="00533987">
      <w:r>
        <w:t>Dívka se narodila v úplné rodině, byla osobnostně nevyhraněná, hodně povrchní a lehkomyslná. Měla sklony k impulsivnímu jednání. Její chování však nijak výrazně nevybočovalo z průměru do té doby, než se její matka odstěhovala k příteli. V té době měla Jana 12 let, chodila do 6. ročníku základní školy. Učila se průměrně. Na novou situaci v rodině reagovala touláním, zhoršením prospěchu. Škola jí absenci do určité míry tolerovala, nechtěla jí její životní situaci ještě „ztěžovat“. Otec na danou situaci vůbec nereagoval. Ema s ním měla vždycky špatný vztah, který se po odchodu matky ještě zhoršil. Škola se obrátila na sociální pracovnici, která navrhla soudu ústavní výchovu. Na pobyt v diagnostickém ústavu se adaptovala bez potíží.</w:t>
      </w:r>
      <w:r w:rsidRPr="00624E61">
        <w:t xml:space="preserve"> </w:t>
      </w:r>
      <w:r>
        <w:t>Z psychiatrického vyšetření vyplynulo, že je psychosociálně nezralá s infantilními rysy, citově deprivovaná, afektivně labilní. Nyní se vrací do kmenové školy.</w:t>
      </w:r>
    </w:p>
    <w:p w:rsidR="00533987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533987" w:rsidRPr="00CB75DF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 xml:space="preserve">Případ č. </w:t>
      </w:r>
      <w:r>
        <w:rPr>
          <w:b/>
        </w:rPr>
        <w:t>12:  Emran</w:t>
      </w:r>
    </w:p>
    <w:p w:rsidR="00533987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Žák pochází ze smíšené rodiny, otec je arabského původu a matka je Češka. Rodiče jsou rozvedeni od jeho 6 let, sourozence nemá. Otec měl násilnické sklony, matku i chlapce fyzicky trestal a napadal. Po rozvodu rodičů vyrůstá chlapec pouze s matkou, otec se vrátil do vlasti, se synem si dopisuje. </w:t>
      </w:r>
    </w:p>
    <w:p w:rsidR="00533987" w:rsidRDefault="00533987" w:rsidP="00533987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Chlapec má ve výuce potíže především v českém jazyce, na prvním stupni měl průměrný prospěch a na druhém stupni učivo v hlavních předmětech přestává zvládat. Školní výkon ovlivňuje malá pozornost, některé dny není schopen se soustředit pro nadměrnou aktivitu a neklid, jindy zase pro velkou únavu. Se spolužáky je často v konfliktu, hádavě reaguje na maličkosti. V afektu napadá i na první pohled silnější spolužáky a ve rvačkách užívá nepřiměřené násilí. Dříve takto konfliktní nebyl, tento stav trvá asi tři měsíce. Matky potvrdila zhoršující se tendenci v chování a to i vůči ní.</w:t>
      </w:r>
    </w:p>
    <w:p w:rsidR="0058407E" w:rsidRDefault="00533987"/>
    <w:sectPr w:rsidR="0058407E" w:rsidSect="001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533987"/>
    <w:rsid w:val="00114A56"/>
    <w:rsid w:val="004679AC"/>
    <w:rsid w:val="004E6883"/>
    <w:rsid w:val="0053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87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3987"/>
    <w:pP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3987"/>
    <w:rPr>
      <w:rFonts w:ascii="Cambria" w:eastAsia="Cambria" w:hAnsi="Cambria" w:cs="Cambria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1567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1</cp:revision>
  <dcterms:created xsi:type="dcterms:W3CDTF">2012-10-16T10:17:00Z</dcterms:created>
  <dcterms:modified xsi:type="dcterms:W3CDTF">2012-10-16T10:17:00Z</dcterms:modified>
</cp:coreProperties>
</file>