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comments.xml" ContentType="application/vnd.openxmlformats-officedocument.wordprocessingml.comment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5BA7" w:rsidRPr="00C20A2C" w:rsidRDefault="00665BA7" w:rsidP="00C735EA">
      <w:pPr>
        <w:pStyle w:val="Seznam"/>
        <w:ind w:left="360" w:firstLine="0"/>
        <w:jc w:val="center"/>
        <w:rPr>
          <w:sz w:val="28"/>
          <w:szCs w:val="28"/>
        </w:rPr>
      </w:pPr>
      <w:r w:rsidRPr="00C20A2C">
        <w:rPr>
          <w:sz w:val="28"/>
          <w:szCs w:val="28"/>
        </w:rPr>
        <w:t>Masarykova univerzita</w:t>
      </w:r>
    </w:p>
    <w:p w:rsidR="00665BA7" w:rsidRPr="00B504EF" w:rsidRDefault="00665BA7" w:rsidP="00C735EA">
      <w:pPr>
        <w:pStyle w:val="Seznam"/>
        <w:ind w:left="360" w:firstLine="0"/>
        <w:jc w:val="center"/>
      </w:pPr>
      <w:r w:rsidRPr="00B504EF">
        <w:t>Pedagogická fakulta</w:t>
      </w:r>
    </w:p>
    <w:p w:rsidR="00665BA7" w:rsidRPr="00B504EF" w:rsidRDefault="00665BA7" w:rsidP="00C735EA">
      <w:pPr>
        <w:pStyle w:val="Seznam"/>
        <w:ind w:left="360" w:firstLine="0"/>
      </w:pPr>
    </w:p>
    <w:p w:rsidR="00665BA7" w:rsidRPr="00C20A2C" w:rsidRDefault="00665BA7" w:rsidP="00C735EA">
      <w:pPr>
        <w:pStyle w:val="Seznam"/>
        <w:ind w:left="360" w:firstLine="0"/>
        <w:jc w:val="center"/>
        <w:rPr>
          <w:smallCaps/>
          <w:sz w:val="28"/>
          <w:szCs w:val="28"/>
        </w:rPr>
      </w:pPr>
      <w:r w:rsidRPr="00C20A2C">
        <w:rPr>
          <w:smallCaps/>
          <w:sz w:val="28"/>
          <w:szCs w:val="28"/>
        </w:rPr>
        <w:t>PROJEKT DISERTAČNÍ PRÁCE</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868"/>
        <w:gridCol w:w="6059"/>
      </w:tblGrid>
      <w:tr w:rsidR="00665BA7" w:rsidRPr="00B504EF" w:rsidTr="000F1F9D">
        <w:tc>
          <w:tcPr>
            <w:tcW w:w="2868" w:type="dxa"/>
          </w:tcPr>
          <w:p w:rsidR="00665BA7" w:rsidRPr="00B504EF" w:rsidRDefault="00665BA7" w:rsidP="00C735EA">
            <w:pPr>
              <w:pStyle w:val="Seznam"/>
              <w:ind w:left="0" w:firstLine="0"/>
              <w:jc w:val="both"/>
            </w:pPr>
            <w:r w:rsidRPr="00B504EF">
              <w:t>Autor projektu, UČO</w:t>
            </w:r>
          </w:p>
        </w:tc>
        <w:tc>
          <w:tcPr>
            <w:tcW w:w="6059" w:type="dxa"/>
          </w:tcPr>
          <w:p w:rsidR="00665BA7" w:rsidRPr="00B504EF" w:rsidRDefault="00665BA7" w:rsidP="00C735EA">
            <w:pPr>
              <w:pStyle w:val="Seznam"/>
              <w:ind w:left="0" w:firstLine="0"/>
              <w:jc w:val="both"/>
            </w:pPr>
            <w:r w:rsidRPr="00B504EF">
              <w:t xml:space="preserve">Natálie Lajdorfová, 432987 </w:t>
            </w:r>
          </w:p>
        </w:tc>
      </w:tr>
      <w:tr w:rsidR="00665BA7" w:rsidRPr="00B504EF" w:rsidTr="000F1F9D">
        <w:tc>
          <w:tcPr>
            <w:tcW w:w="2868" w:type="dxa"/>
          </w:tcPr>
          <w:p w:rsidR="00665BA7" w:rsidRPr="00B504EF" w:rsidRDefault="00665BA7" w:rsidP="00C735EA">
            <w:pPr>
              <w:pStyle w:val="Seznam"/>
              <w:ind w:left="0" w:firstLine="0"/>
              <w:jc w:val="both"/>
            </w:pPr>
            <w:r w:rsidRPr="00B504EF">
              <w:t>Studijní program, obor</w:t>
            </w:r>
          </w:p>
        </w:tc>
        <w:tc>
          <w:tcPr>
            <w:tcW w:w="6059" w:type="dxa"/>
          </w:tcPr>
          <w:p w:rsidR="00665BA7" w:rsidRPr="00B504EF" w:rsidRDefault="00665BA7" w:rsidP="00C735EA">
            <w:pPr>
              <w:pStyle w:val="Seznam"/>
              <w:ind w:left="0" w:firstLine="0"/>
              <w:jc w:val="both"/>
            </w:pPr>
            <w:r w:rsidRPr="00B504EF">
              <w:t xml:space="preserve">Speciální pedagogika </w:t>
            </w:r>
          </w:p>
        </w:tc>
      </w:tr>
      <w:tr w:rsidR="00665BA7" w:rsidRPr="00B504EF" w:rsidTr="000F1F9D">
        <w:tc>
          <w:tcPr>
            <w:tcW w:w="2868" w:type="dxa"/>
          </w:tcPr>
          <w:p w:rsidR="00665BA7" w:rsidRPr="00B504EF" w:rsidRDefault="00665BA7" w:rsidP="00C735EA">
            <w:pPr>
              <w:pStyle w:val="Seznam"/>
              <w:ind w:left="0" w:firstLine="0"/>
              <w:jc w:val="both"/>
            </w:pPr>
            <w:r w:rsidRPr="00B504EF">
              <w:t>Datum předložení projektu</w:t>
            </w:r>
          </w:p>
        </w:tc>
        <w:tc>
          <w:tcPr>
            <w:tcW w:w="6059" w:type="dxa"/>
          </w:tcPr>
          <w:p w:rsidR="00665BA7" w:rsidRPr="00B504EF" w:rsidRDefault="00EF7EF6" w:rsidP="00C735EA">
            <w:pPr>
              <w:pStyle w:val="Seznam"/>
              <w:ind w:left="0" w:firstLine="0"/>
              <w:jc w:val="both"/>
            </w:pPr>
            <w:r>
              <w:t>25</w:t>
            </w:r>
            <w:r w:rsidR="00665BA7" w:rsidRPr="00B504EF">
              <w:t>. 12. 2014</w:t>
            </w:r>
          </w:p>
        </w:tc>
      </w:tr>
      <w:tr w:rsidR="00665BA7" w:rsidRPr="00B504EF" w:rsidTr="000F1F9D">
        <w:tc>
          <w:tcPr>
            <w:tcW w:w="2868" w:type="dxa"/>
          </w:tcPr>
          <w:p w:rsidR="00665BA7" w:rsidRPr="00B504EF" w:rsidRDefault="00665BA7" w:rsidP="00C735EA">
            <w:pPr>
              <w:pStyle w:val="Seznam"/>
              <w:ind w:left="0" w:firstLine="0"/>
              <w:jc w:val="both"/>
            </w:pPr>
            <w:r w:rsidRPr="00B504EF">
              <w:t>Téma práce česky</w:t>
            </w:r>
          </w:p>
        </w:tc>
        <w:tc>
          <w:tcPr>
            <w:tcW w:w="6059" w:type="dxa"/>
          </w:tcPr>
          <w:p w:rsidR="00665BA7" w:rsidRPr="00B504EF" w:rsidRDefault="00665BA7" w:rsidP="00C735EA">
            <w:pPr>
              <w:pStyle w:val="Seznam"/>
              <w:ind w:left="0" w:firstLine="0"/>
              <w:jc w:val="both"/>
            </w:pPr>
            <w:r w:rsidRPr="00B504EF">
              <w:t>Stanovení vitamínu C v ovoci</w:t>
            </w:r>
          </w:p>
        </w:tc>
      </w:tr>
      <w:tr w:rsidR="00665BA7" w:rsidRPr="00B504EF" w:rsidTr="000F1F9D">
        <w:tc>
          <w:tcPr>
            <w:tcW w:w="2868" w:type="dxa"/>
          </w:tcPr>
          <w:p w:rsidR="00665BA7" w:rsidRPr="00B504EF" w:rsidRDefault="00665BA7" w:rsidP="00C735EA">
            <w:pPr>
              <w:pStyle w:val="Seznam"/>
              <w:ind w:left="0" w:firstLine="0"/>
              <w:jc w:val="both"/>
            </w:pPr>
            <w:r w:rsidRPr="00B504EF">
              <w:t>Klíčová slova česky</w:t>
            </w:r>
          </w:p>
        </w:tc>
        <w:tc>
          <w:tcPr>
            <w:tcW w:w="6059" w:type="dxa"/>
          </w:tcPr>
          <w:p w:rsidR="00665BA7" w:rsidRPr="00B504EF" w:rsidRDefault="00665BA7" w:rsidP="00C735EA">
            <w:pPr>
              <w:pStyle w:val="Seznam"/>
              <w:ind w:left="0" w:firstLine="0"/>
              <w:jc w:val="both"/>
            </w:pPr>
            <w:r w:rsidRPr="00B504EF">
              <w:rPr>
                <w:color w:val="000000"/>
              </w:rPr>
              <w:t xml:space="preserve">jodometrie, kyselina L-askorbová, </w:t>
            </w:r>
            <w:r w:rsidR="003E1DA1">
              <w:rPr>
                <w:color w:val="000000"/>
              </w:rPr>
              <w:t xml:space="preserve">stanovení, </w:t>
            </w:r>
            <w:r w:rsidRPr="00B504EF">
              <w:rPr>
                <w:color w:val="000000"/>
              </w:rPr>
              <w:t>vitamín C</w:t>
            </w:r>
          </w:p>
        </w:tc>
      </w:tr>
      <w:tr w:rsidR="00665BA7" w:rsidRPr="00B504EF" w:rsidTr="000F1F9D">
        <w:tc>
          <w:tcPr>
            <w:tcW w:w="2868" w:type="dxa"/>
          </w:tcPr>
          <w:p w:rsidR="00665BA7" w:rsidRPr="00B504EF" w:rsidRDefault="00665BA7" w:rsidP="00C735EA">
            <w:pPr>
              <w:pStyle w:val="Seznam"/>
              <w:ind w:left="0" w:firstLine="0"/>
              <w:jc w:val="both"/>
            </w:pPr>
            <w:r w:rsidRPr="00B504EF">
              <w:t>Téma práce anglicky</w:t>
            </w:r>
          </w:p>
        </w:tc>
        <w:tc>
          <w:tcPr>
            <w:tcW w:w="6059" w:type="dxa"/>
          </w:tcPr>
          <w:p w:rsidR="00665BA7" w:rsidRPr="00B504EF" w:rsidRDefault="00665BA7" w:rsidP="00C735EA">
            <w:pPr>
              <w:pStyle w:val="Seznam"/>
              <w:ind w:left="0" w:firstLine="0"/>
              <w:jc w:val="both"/>
              <w:rPr>
                <w:lang w:val="en-GB"/>
              </w:rPr>
            </w:pPr>
            <w:proofErr w:type="spellStart"/>
            <w:r w:rsidRPr="00B504EF">
              <w:rPr>
                <w:rStyle w:val="hps"/>
              </w:rPr>
              <w:t>Determine</w:t>
            </w:r>
            <w:proofErr w:type="spellEnd"/>
            <w:r w:rsidRPr="00B504EF">
              <w:rPr>
                <w:rStyle w:val="hps"/>
              </w:rPr>
              <w:t xml:space="preserve"> Vitamin C in </w:t>
            </w:r>
            <w:proofErr w:type="spellStart"/>
            <w:r w:rsidRPr="00B504EF">
              <w:rPr>
                <w:rStyle w:val="hps"/>
              </w:rPr>
              <w:t>fruit</w:t>
            </w:r>
            <w:proofErr w:type="spellEnd"/>
            <w:r w:rsidRPr="00B504EF">
              <w:rPr>
                <w:rStyle w:val="hps"/>
              </w:rPr>
              <w:t xml:space="preserve"> </w:t>
            </w:r>
          </w:p>
        </w:tc>
      </w:tr>
      <w:tr w:rsidR="00665BA7" w:rsidRPr="00B504EF" w:rsidTr="000F1F9D">
        <w:tc>
          <w:tcPr>
            <w:tcW w:w="2868" w:type="dxa"/>
          </w:tcPr>
          <w:p w:rsidR="00665BA7" w:rsidRPr="00B504EF" w:rsidRDefault="00665BA7" w:rsidP="00C735EA">
            <w:pPr>
              <w:pStyle w:val="Seznam"/>
              <w:ind w:left="0" w:firstLine="0"/>
              <w:jc w:val="both"/>
            </w:pPr>
            <w:r w:rsidRPr="00B504EF">
              <w:t>Klíčová slova anglicky</w:t>
            </w:r>
          </w:p>
        </w:tc>
        <w:tc>
          <w:tcPr>
            <w:tcW w:w="6059" w:type="dxa"/>
          </w:tcPr>
          <w:p w:rsidR="00665BA7" w:rsidRPr="00B504EF" w:rsidRDefault="003E1DA1" w:rsidP="00C735EA">
            <w:pPr>
              <w:pStyle w:val="Seznam"/>
              <w:ind w:left="0" w:firstLine="0"/>
              <w:jc w:val="both"/>
              <w:rPr>
                <w:lang w:val="en-GB"/>
              </w:rPr>
            </w:pPr>
            <w:proofErr w:type="spellStart"/>
            <w:r>
              <w:rPr>
                <w:color w:val="000000"/>
              </w:rPr>
              <w:t>acid</w:t>
            </w:r>
            <w:proofErr w:type="spellEnd"/>
            <w:r>
              <w:rPr>
                <w:color w:val="000000"/>
              </w:rPr>
              <w:t xml:space="preserve"> L-</w:t>
            </w:r>
            <w:proofErr w:type="spellStart"/>
            <w:r>
              <w:rPr>
                <w:color w:val="000000"/>
              </w:rPr>
              <w:t>ascorbic</w:t>
            </w:r>
            <w:proofErr w:type="spellEnd"/>
            <w:r>
              <w:rPr>
                <w:color w:val="000000"/>
              </w:rPr>
              <w:t xml:space="preserve">, </w:t>
            </w:r>
            <w:proofErr w:type="spellStart"/>
            <w:r>
              <w:rPr>
                <w:color w:val="000000"/>
              </w:rPr>
              <w:t>determine</w:t>
            </w:r>
            <w:proofErr w:type="spellEnd"/>
            <w:r>
              <w:rPr>
                <w:color w:val="000000"/>
              </w:rPr>
              <w:t xml:space="preserve">, </w:t>
            </w:r>
            <w:proofErr w:type="spellStart"/>
            <w:r w:rsidR="00665BA7" w:rsidRPr="00B504EF">
              <w:rPr>
                <w:color w:val="000000"/>
              </w:rPr>
              <w:t>iodometry</w:t>
            </w:r>
            <w:proofErr w:type="spellEnd"/>
            <w:r w:rsidR="00665BA7" w:rsidRPr="00B504EF">
              <w:rPr>
                <w:color w:val="000000"/>
              </w:rPr>
              <w:t>, vitamin C</w:t>
            </w:r>
          </w:p>
        </w:tc>
      </w:tr>
      <w:tr w:rsidR="00665BA7" w:rsidRPr="00B504EF" w:rsidTr="000F1F9D">
        <w:tc>
          <w:tcPr>
            <w:tcW w:w="2868" w:type="dxa"/>
          </w:tcPr>
          <w:p w:rsidR="00665BA7" w:rsidRPr="00B504EF" w:rsidRDefault="00665BA7" w:rsidP="00C735EA">
            <w:pPr>
              <w:pStyle w:val="Seznam"/>
              <w:ind w:left="0" w:firstLine="0"/>
              <w:jc w:val="both"/>
            </w:pPr>
            <w:r w:rsidRPr="00B504EF">
              <w:t>Vedoucí práce</w:t>
            </w:r>
          </w:p>
        </w:tc>
        <w:tc>
          <w:tcPr>
            <w:tcW w:w="6059" w:type="dxa"/>
          </w:tcPr>
          <w:p w:rsidR="00665BA7" w:rsidRPr="00B504EF" w:rsidRDefault="00665BA7" w:rsidP="00C735EA">
            <w:pPr>
              <w:pStyle w:val="Seznam"/>
              <w:ind w:left="0" w:firstLine="0"/>
              <w:jc w:val="both"/>
            </w:pPr>
          </w:p>
        </w:tc>
      </w:tr>
      <w:tr w:rsidR="00665BA7" w:rsidRPr="00B504EF" w:rsidTr="000F1F9D">
        <w:tc>
          <w:tcPr>
            <w:tcW w:w="2868" w:type="dxa"/>
          </w:tcPr>
          <w:p w:rsidR="00665BA7" w:rsidRPr="00B504EF" w:rsidRDefault="00665BA7" w:rsidP="00C735EA">
            <w:pPr>
              <w:pStyle w:val="Seznam"/>
              <w:ind w:left="0" w:firstLine="0"/>
              <w:jc w:val="both"/>
            </w:pPr>
            <w:r w:rsidRPr="00B504EF">
              <w:t>Katedra</w:t>
            </w:r>
          </w:p>
        </w:tc>
        <w:tc>
          <w:tcPr>
            <w:tcW w:w="6059" w:type="dxa"/>
          </w:tcPr>
          <w:p w:rsidR="00665BA7" w:rsidRPr="00B504EF" w:rsidRDefault="00665BA7" w:rsidP="00C735EA">
            <w:pPr>
              <w:pStyle w:val="Seznam"/>
              <w:ind w:left="0" w:firstLine="0"/>
              <w:jc w:val="both"/>
            </w:pPr>
            <w:r w:rsidRPr="00B504EF">
              <w:t>Katedra chemie</w:t>
            </w:r>
          </w:p>
        </w:tc>
      </w:tr>
    </w:tbl>
    <w:p w:rsidR="00665BA7" w:rsidRPr="00B504EF" w:rsidRDefault="00665BA7" w:rsidP="00C735EA"/>
    <w:p w:rsidR="00665BA7" w:rsidRPr="00B504EF" w:rsidRDefault="00665BA7" w:rsidP="00C735EA"/>
    <w:p w:rsidR="00665BA7" w:rsidRPr="00B504EF" w:rsidRDefault="00665BA7" w:rsidP="00C735EA"/>
    <w:p w:rsidR="00665BA7" w:rsidRPr="00B504EF" w:rsidRDefault="00665BA7" w:rsidP="00C735EA"/>
    <w:p w:rsidR="00665BA7" w:rsidRPr="00B504EF" w:rsidRDefault="00665BA7" w:rsidP="00C735EA">
      <w:pPr>
        <w:autoSpaceDE/>
        <w:autoSpaceDN/>
        <w:contextualSpacing w:val="0"/>
        <w:rPr>
          <w:b/>
        </w:rPr>
      </w:pPr>
      <w:r w:rsidRPr="00B504EF">
        <w:rPr>
          <w:b/>
        </w:rPr>
        <w:br w:type="page"/>
      </w:r>
    </w:p>
    <w:sdt>
      <w:sdtPr>
        <w:rPr>
          <w:rFonts w:ascii="Times New Roman" w:hAnsi="Times New Roman"/>
          <w:color w:val="auto"/>
          <w:sz w:val="24"/>
          <w:szCs w:val="24"/>
        </w:rPr>
        <w:id w:val="19153385"/>
        <w:docPartObj>
          <w:docPartGallery w:val="Table of Contents"/>
          <w:docPartUnique/>
        </w:docPartObj>
      </w:sdtPr>
      <w:sdtContent>
        <w:p w:rsidR="00523C7B" w:rsidRPr="00523C7B" w:rsidRDefault="00523C7B" w:rsidP="00C735EA">
          <w:pPr>
            <w:pStyle w:val="Nadpisobsahu"/>
            <w:spacing w:before="120" w:after="120" w:line="360" w:lineRule="auto"/>
            <w:jc w:val="both"/>
            <w:rPr>
              <w:rFonts w:ascii="Times New Roman" w:hAnsi="Times New Roman"/>
              <w:b/>
              <w:color w:val="auto"/>
              <w:sz w:val="28"/>
              <w:szCs w:val="28"/>
            </w:rPr>
          </w:pPr>
          <w:r w:rsidRPr="00523C7B">
            <w:rPr>
              <w:rFonts w:ascii="Times New Roman" w:hAnsi="Times New Roman"/>
              <w:b/>
              <w:color w:val="auto"/>
              <w:sz w:val="28"/>
              <w:szCs w:val="28"/>
            </w:rPr>
            <w:t>Obsah</w:t>
          </w:r>
          <w:r>
            <w:rPr>
              <w:rFonts w:ascii="Times New Roman" w:hAnsi="Times New Roman"/>
              <w:b/>
              <w:color w:val="auto"/>
              <w:sz w:val="28"/>
              <w:szCs w:val="28"/>
            </w:rPr>
            <w:tab/>
          </w:r>
        </w:p>
        <w:p w:rsidR="00523C7B" w:rsidRPr="00523C7B" w:rsidRDefault="001033F1" w:rsidP="00C735EA">
          <w:pPr>
            <w:pStyle w:val="Obsah1"/>
            <w:tabs>
              <w:tab w:val="left" w:pos="440"/>
              <w:tab w:val="right" w:leader="dot" w:pos="9062"/>
            </w:tabs>
            <w:spacing w:before="120" w:after="120" w:line="360" w:lineRule="auto"/>
            <w:rPr>
              <w:rFonts w:asciiTheme="minorHAnsi" w:eastAsiaTheme="minorEastAsia" w:hAnsiTheme="minorHAnsi" w:cstheme="minorBidi"/>
              <w:noProof/>
              <w:sz w:val="22"/>
              <w:szCs w:val="22"/>
            </w:rPr>
          </w:pPr>
          <w:r w:rsidRPr="00523C7B">
            <w:fldChar w:fldCharType="begin"/>
          </w:r>
          <w:r w:rsidR="00523C7B" w:rsidRPr="00523C7B">
            <w:instrText xml:space="preserve"> TOC \o "1-3" \h \z \u </w:instrText>
          </w:r>
          <w:r w:rsidRPr="00523C7B">
            <w:fldChar w:fldCharType="separate"/>
          </w:r>
          <w:hyperlink w:anchor="_Toc405060394" w:history="1">
            <w:r w:rsidR="00523C7B" w:rsidRPr="00523C7B">
              <w:rPr>
                <w:rStyle w:val="Hypertextovodkaz"/>
                <w:noProof/>
                <w:color w:val="auto"/>
              </w:rPr>
              <w:t>1.</w:t>
            </w:r>
            <w:r w:rsidR="00523C7B" w:rsidRPr="00523C7B">
              <w:rPr>
                <w:rFonts w:asciiTheme="minorHAnsi" w:eastAsiaTheme="minorEastAsia" w:hAnsiTheme="minorHAnsi" w:cstheme="minorBidi"/>
                <w:noProof/>
                <w:sz w:val="22"/>
                <w:szCs w:val="22"/>
              </w:rPr>
              <w:tab/>
            </w:r>
            <w:r w:rsidR="00523C7B" w:rsidRPr="00523C7B">
              <w:rPr>
                <w:rStyle w:val="Hypertextovodkaz"/>
                <w:noProof/>
                <w:color w:val="auto"/>
              </w:rPr>
              <w:t>Vymezení řešené problematiky a základních pojmů</w:t>
            </w:r>
            <w:r w:rsidR="00523C7B" w:rsidRPr="00523C7B">
              <w:rPr>
                <w:noProof/>
                <w:webHidden/>
              </w:rPr>
              <w:tab/>
            </w:r>
            <w:r w:rsidRPr="00523C7B">
              <w:rPr>
                <w:noProof/>
                <w:webHidden/>
              </w:rPr>
              <w:fldChar w:fldCharType="begin"/>
            </w:r>
            <w:r w:rsidR="00523C7B" w:rsidRPr="00523C7B">
              <w:rPr>
                <w:noProof/>
                <w:webHidden/>
              </w:rPr>
              <w:instrText xml:space="preserve"> PAGEREF _Toc405060394 \h </w:instrText>
            </w:r>
            <w:r w:rsidRPr="00523C7B">
              <w:rPr>
                <w:noProof/>
                <w:webHidden/>
              </w:rPr>
            </w:r>
            <w:r w:rsidRPr="00523C7B">
              <w:rPr>
                <w:noProof/>
                <w:webHidden/>
              </w:rPr>
              <w:fldChar w:fldCharType="separate"/>
            </w:r>
            <w:r w:rsidR="00EF7EF6">
              <w:rPr>
                <w:noProof/>
                <w:webHidden/>
              </w:rPr>
              <w:t>3</w:t>
            </w:r>
            <w:r w:rsidRPr="00523C7B">
              <w:rPr>
                <w:noProof/>
                <w:webHidden/>
              </w:rPr>
              <w:fldChar w:fldCharType="end"/>
            </w:r>
          </w:hyperlink>
        </w:p>
        <w:p w:rsidR="00523C7B" w:rsidRPr="00523C7B" w:rsidRDefault="001033F1" w:rsidP="00C735EA">
          <w:pPr>
            <w:pStyle w:val="Obsah1"/>
            <w:tabs>
              <w:tab w:val="left" w:pos="440"/>
              <w:tab w:val="right" w:leader="dot" w:pos="9062"/>
            </w:tabs>
            <w:spacing w:before="120" w:after="120" w:line="360" w:lineRule="auto"/>
            <w:rPr>
              <w:rFonts w:asciiTheme="minorHAnsi" w:eastAsiaTheme="minorEastAsia" w:hAnsiTheme="minorHAnsi" w:cstheme="minorBidi"/>
              <w:noProof/>
              <w:sz w:val="22"/>
              <w:szCs w:val="22"/>
            </w:rPr>
          </w:pPr>
          <w:hyperlink w:anchor="_Toc405060395" w:history="1">
            <w:r w:rsidR="00523C7B" w:rsidRPr="00523C7B">
              <w:rPr>
                <w:rStyle w:val="Hypertextovodkaz"/>
                <w:noProof/>
                <w:color w:val="auto"/>
              </w:rPr>
              <w:t>2.</w:t>
            </w:r>
            <w:r w:rsidR="00523C7B" w:rsidRPr="00523C7B">
              <w:rPr>
                <w:rFonts w:asciiTheme="minorHAnsi" w:eastAsiaTheme="minorEastAsia" w:hAnsiTheme="minorHAnsi" w:cstheme="minorBidi"/>
                <w:noProof/>
                <w:sz w:val="22"/>
                <w:szCs w:val="22"/>
              </w:rPr>
              <w:tab/>
            </w:r>
            <w:r w:rsidR="00523C7B" w:rsidRPr="00523C7B">
              <w:rPr>
                <w:rStyle w:val="Hypertextovodkaz"/>
                <w:noProof/>
                <w:color w:val="auto"/>
              </w:rPr>
              <w:t>Shrnutí dosavadního stavu řešení či poznání</w:t>
            </w:r>
            <w:r w:rsidR="00523C7B" w:rsidRPr="00523C7B">
              <w:rPr>
                <w:noProof/>
                <w:webHidden/>
              </w:rPr>
              <w:tab/>
            </w:r>
            <w:r w:rsidRPr="00523C7B">
              <w:rPr>
                <w:noProof/>
                <w:webHidden/>
              </w:rPr>
              <w:fldChar w:fldCharType="begin"/>
            </w:r>
            <w:r w:rsidR="00523C7B" w:rsidRPr="00523C7B">
              <w:rPr>
                <w:noProof/>
                <w:webHidden/>
              </w:rPr>
              <w:instrText xml:space="preserve"> PAGEREF _Toc405060395 \h </w:instrText>
            </w:r>
            <w:r w:rsidRPr="00523C7B">
              <w:rPr>
                <w:noProof/>
                <w:webHidden/>
              </w:rPr>
            </w:r>
            <w:r w:rsidRPr="00523C7B">
              <w:rPr>
                <w:noProof/>
                <w:webHidden/>
              </w:rPr>
              <w:fldChar w:fldCharType="separate"/>
            </w:r>
            <w:r w:rsidR="00EF7EF6">
              <w:rPr>
                <w:noProof/>
                <w:webHidden/>
              </w:rPr>
              <w:t>3</w:t>
            </w:r>
            <w:r w:rsidRPr="00523C7B">
              <w:rPr>
                <w:noProof/>
                <w:webHidden/>
              </w:rPr>
              <w:fldChar w:fldCharType="end"/>
            </w:r>
          </w:hyperlink>
        </w:p>
        <w:p w:rsidR="00523C7B" w:rsidRPr="00523C7B" w:rsidRDefault="001033F1" w:rsidP="00C735EA">
          <w:pPr>
            <w:pStyle w:val="Obsah1"/>
            <w:tabs>
              <w:tab w:val="left" w:pos="440"/>
              <w:tab w:val="right" w:leader="dot" w:pos="9062"/>
            </w:tabs>
            <w:spacing w:before="120" w:after="120" w:line="360" w:lineRule="auto"/>
            <w:rPr>
              <w:rFonts w:asciiTheme="minorHAnsi" w:eastAsiaTheme="minorEastAsia" w:hAnsiTheme="minorHAnsi" w:cstheme="minorBidi"/>
              <w:noProof/>
              <w:sz w:val="22"/>
              <w:szCs w:val="22"/>
            </w:rPr>
          </w:pPr>
          <w:hyperlink w:anchor="_Toc405060396" w:history="1">
            <w:r w:rsidR="00523C7B" w:rsidRPr="00523C7B">
              <w:rPr>
                <w:rStyle w:val="Hypertextovodkaz"/>
                <w:noProof/>
                <w:color w:val="auto"/>
              </w:rPr>
              <w:t>3.</w:t>
            </w:r>
            <w:r w:rsidR="00523C7B" w:rsidRPr="00523C7B">
              <w:rPr>
                <w:rFonts w:asciiTheme="minorHAnsi" w:eastAsiaTheme="minorEastAsia" w:hAnsiTheme="minorHAnsi" w:cstheme="minorBidi"/>
                <w:noProof/>
                <w:sz w:val="22"/>
                <w:szCs w:val="22"/>
              </w:rPr>
              <w:tab/>
            </w:r>
            <w:r w:rsidR="00523C7B" w:rsidRPr="00523C7B">
              <w:rPr>
                <w:rStyle w:val="Hypertextovodkaz"/>
                <w:noProof/>
                <w:color w:val="auto"/>
              </w:rPr>
              <w:t>Cíl práce</w:t>
            </w:r>
            <w:r w:rsidR="00523C7B" w:rsidRPr="00523C7B">
              <w:rPr>
                <w:noProof/>
                <w:webHidden/>
              </w:rPr>
              <w:tab/>
            </w:r>
            <w:r w:rsidRPr="00523C7B">
              <w:rPr>
                <w:noProof/>
                <w:webHidden/>
              </w:rPr>
              <w:fldChar w:fldCharType="begin"/>
            </w:r>
            <w:r w:rsidR="00523C7B" w:rsidRPr="00523C7B">
              <w:rPr>
                <w:noProof/>
                <w:webHidden/>
              </w:rPr>
              <w:instrText xml:space="preserve"> PAGEREF _Toc405060396 \h </w:instrText>
            </w:r>
            <w:r w:rsidRPr="00523C7B">
              <w:rPr>
                <w:noProof/>
                <w:webHidden/>
              </w:rPr>
            </w:r>
            <w:r w:rsidRPr="00523C7B">
              <w:rPr>
                <w:noProof/>
                <w:webHidden/>
              </w:rPr>
              <w:fldChar w:fldCharType="separate"/>
            </w:r>
            <w:r w:rsidR="00EF7EF6">
              <w:rPr>
                <w:noProof/>
                <w:webHidden/>
              </w:rPr>
              <w:t>5</w:t>
            </w:r>
            <w:r w:rsidRPr="00523C7B">
              <w:rPr>
                <w:noProof/>
                <w:webHidden/>
              </w:rPr>
              <w:fldChar w:fldCharType="end"/>
            </w:r>
          </w:hyperlink>
        </w:p>
        <w:p w:rsidR="00523C7B" w:rsidRPr="00523C7B" w:rsidRDefault="001033F1" w:rsidP="00C735EA">
          <w:pPr>
            <w:pStyle w:val="Obsah1"/>
            <w:tabs>
              <w:tab w:val="left" w:pos="440"/>
              <w:tab w:val="right" w:leader="dot" w:pos="9062"/>
            </w:tabs>
            <w:spacing w:before="120" w:after="120" w:line="360" w:lineRule="auto"/>
            <w:rPr>
              <w:rFonts w:asciiTheme="minorHAnsi" w:eastAsiaTheme="minorEastAsia" w:hAnsiTheme="minorHAnsi" w:cstheme="minorBidi"/>
              <w:noProof/>
              <w:sz w:val="22"/>
              <w:szCs w:val="22"/>
            </w:rPr>
          </w:pPr>
          <w:hyperlink w:anchor="_Toc405060397" w:history="1">
            <w:r w:rsidR="00523C7B" w:rsidRPr="00523C7B">
              <w:rPr>
                <w:rStyle w:val="Hypertextovodkaz"/>
                <w:noProof/>
                <w:color w:val="auto"/>
              </w:rPr>
              <w:t>4.</w:t>
            </w:r>
            <w:r w:rsidR="00523C7B" w:rsidRPr="00523C7B">
              <w:rPr>
                <w:rFonts w:asciiTheme="minorHAnsi" w:eastAsiaTheme="minorEastAsia" w:hAnsiTheme="minorHAnsi" w:cstheme="minorBidi"/>
                <w:noProof/>
                <w:sz w:val="22"/>
                <w:szCs w:val="22"/>
              </w:rPr>
              <w:tab/>
            </w:r>
            <w:r w:rsidR="00523C7B" w:rsidRPr="00523C7B">
              <w:rPr>
                <w:rStyle w:val="Hypertextovodkaz"/>
                <w:noProof/>
                <w:color w:val="auto"/>
              </w:rPr>
              <w:t>Pracovní postup</w:t>
            </w:r>
            <w:r w:rsidR="00523C7B" w:rsidRPr="00523C7B">
              <w:rPr>
                <w:noProof/>
                <w:webHidden/>
              </w:rPr>
              <w:tab/>
            </w:r>
            <w:r w:rsidRPr="00523C7B">
              <w:rPr>
                <w:noProof/>
                <w:webHidden/>
              </w:rPr>
              <w:fldChar w:fldCharType="begin"/>
            </w:r>
            <w:r w:rsidR="00523C7B" w:rsidRPr="00523C7B">
              <w:rPr>
                <w:noProof/>
                <w:webHidden/>
              </w:rPr>
              <w:instrText xml:space="preserve"> PAGEREF _Toc405060397 \h </w:instrText>
            </w:r>
            <w:r w:rsidRPr="00523C7B">
              <w:rPr>
                <w:noProof/>
                <w:webHidden/>
              </w:rPr>
            </w:r>
            <w:r w:rsidRPr="00523C7B">
              <w:rPr>
                <w:noProof/>
                <w:webHidden/>
              </w:rPr>
              <w:fldChar w:fldCharType="separate"/>
            </w:r>
            <w:r w:rsidR="00EF7EF6">
              <w:rPr>
                <w:noProof/>
                <w:webHidden/>
              </w:rPr>
              <w:t>5</w:t>
            </w:r>
            <w:r w:rsidRPr="00523C7B">
              <w:rPr>
                <w:noProof/>
                <w:webHidden/>
              </w:rPr>
              <w:fldChar w:fldCharType="end"/>
            </w:r>
          </w:hyperlink>
        </w:p>
        <w:p w:rsidR="00523C7B" w:rsidRPr="00523C7B" w:rsidRDefault="001033F1" w:rsidP="00C735EA">
          <w:pPr>
            <w:pStyle w:val="Obsah1"/>
            <w:tabs>
              <w:tab w:val="left" w:pos="440"/>
              <w:tab w:val="right" w:leader="dot" w:pos="9062"/>
            </w:tabs>
            <w:spacing w:before="120" w:after="120" w:line="360" w:lineRule="auto"/>
            <w:rPr>
              <w:rFonts w:asciiTheme="minorHAnsi" w:eastAsiaTheme="minorEastAsia" w:hAnsiTheme="minorHAnsi" w:cstheme="minorBidi"/>
              <w:noProof/>
              <w:sz w:val="22"/>
              <w:szCs w:val="22"/>
            </w:rPr>
          </w:pPr>
          <w:hyperlink w:anchor="_Toc405060398" w:history="1">
            <w:r w:rsidR="00523C7B" w:rsidRPr="00523C7B">
              <w:rPr>
                <w:rStyle w:val="Hypertextovodkaz"/>
                <w:noProof/>
                <w:color w:val="auto"/>
              </w:rPr>
              <w:t>5.</w:t>
            </w:r>
            <w:r w:rsidR="00523C7B" w:rsidRPr="00523C7B">
              <w:rPr>
                <w:rFonts w:asciiTheme="minorHAnsi" w:eastAsiaTheme="minorEastAsia" w:hAnsiTheme="minorHAnsi" w:cstheme="minorBidi"/>
                <w:noProof/>
                <w:sz w:val="22"/>
                <w:szCs w:val="22"/>
              </w:rPr>
              <w:tab/>
            </w:r>
            <w:r w:rsidR="00523C7B" w:rsidRPr="00523C7B">
              <w:rPr>
                <w:rStyle w:val="Hypertextovodkaz"/>
                <w:noProof/>
                <w:color w:val="auto"/>
              </w:rPr>
              <w:t>Organizační, materiální a finanční zabezpečení práce</w:t>
            </w:r>
            <w:r w:rsidR="00523C7B" w:rsidRPr="00523C7B">
              <w:rPr>
                <w:noProof/>
                <w:webHidden/>
              </w:rPr>
              <w:tab/>
            </w:r>
            <w:r w:rsidRPr="00523C7B">
              <w:rPr>
                <w:noProof/>
                <w:webHidden/>
              </w:rPr>
              <w:fldChar w:fldCharType="begin"/>
            </w:r>
            <w:r w:rsidR="00523C7B" w:rsidRPr="00523C7B">
              <w:rPr>
                <w:noProof/>
                <w:webHidden/>
              </w:rPr>
              <w:instrText xml:space="preserve"> PAGEREF _Toc405060398 \h </w:instrText>
            </w:r>
            <w:r w:rsidRPr="00523C7B">
              <w:rPr>
                <w:noProof/>
                <w:webHidden/>
              </w:rPr>
            </w:r>
            <w:r w:rsidRPr="00523C7B">
              <w:rPr>
                <w:noProof/>
                <w:webHidden/>
              </w:rPr>
              <w:fldChar w:fldCharType="separate"/>
            </w:r>
            <w:r w:rsidR="00EF7EF6">
              <w:rPr>
                <w:noProof/>
                <w:webHidden/>
              </w:rPr>
              <w:t>6</w:t>
            </w:r>
            <w:r w:rsidRPr="00523C7B">
              <w:rPr>
                <w:noProof/>
                <w:webHidden/>
              </w:rPr>
              <w:fldChar w:fldCharType="end"/>
            </w:r>
          </w:hyperlink>
        </w:p>
        <w:p w:rsidR="00523C7B" w:rsidRPr="00523C7B" w:rsidRDefault="001033F1" w:rsidP="00C735EA">
          <w:pPr>
            <w:pStyle w:val="Obsah1"/>
            <w:tabs>
              <w:tab w:val="left" w:pos="440"/>
              <w:tab w:val="right" w:leader="dot" w:pos="9062"/>
            </w:tabs>
            <w:spacing w:before="120" w:after="120" w:line="360" w:lineRule="auto"/>
            <w:rPr>
              <w:rFonts w:asciiTheme="minorHAnsi" w:eastAsiaTheme="minorEastAsia" w:hAnsiTheme="minorHAnsi" w:cstheme="minorBidi"/>
              <w:noProof/>
              <w:sz w:val="22"/>
              <w:szCs w:val="22"/>
            </w:rPr>
          </w:pPr>
          <w:hyperlink w:anchor="_Toc405060399" w:history="1">
            <w:r w:rsidR="00523C7B" w:rsidRPr="00523C7B">
              <w:rPr>
                <w:rStyle w:val="Hypertextovodkaz"/>
                <w:noProof/>
                <w:color w:val="auto"/>
              </w:rPr>
              <w:t>6.</w:t>
            </w:r>
            <w:r w:rsidR="00523C7B" w:rsidRPr="00523C7B">
              <w:rPr>
                <w:rFonts w:asciiTheme="minorHAnsi" w:eastAsiaTheme="minorEastAsia" w:hAnsiTheme="minorHAnsi" w:cstheme="minorBidi"/>
                <w:noProof/>
                <w:sz w:val="22"/>
                <w:szCs w:val="22"/>
              </w:rPr>
              <w:tab/>
            </w:r>
            <w:r w:rsidR="00523C7B" w:rsidRPr="00523C7B">
              <w:rPr>
                <w:rStyle w:val="Hypertextovodkaz"/>
                <w:noProof/>
                <w:color w:val="auto"/>
              </w:rPr>
              <w:t>Předpokládané využití výsledků</w:t>
            </w:r>
            <w:r w:rsidR="00523C7B" w:rsidRPr="00523C7B">
              <w:rPr>
                <w:noProof/>
                <w:webHidden/>
              </w:rPr>
              <w:tab/>
            </w:r>
            <w:r w:rsidRPr="00523C7B">
              <w:rPr>
                <w:noProof/>
                <w:webHidden/>
              </w:rPr>
              <w:fldChar w:fldCharType="begin"/>
            </w:r>
            <w:r w:rsidR="00523C7B" w:rsidRPr="00523C7B">
              <w:rPr>
                <w:noProof/>
                <w:webHidden/>
              </w:rPr>
              <w:instrText xml:space="preserve"> PAGEREF _Toc405060399 \h </w:instrText>
            </w:r>
            <w:r w:rsidRPr="00523C7B">
              <w:rPr>
                <w:noProof/>
                <w:webHidden/>
              </w:rPr>
            </w:r>
            <w:r w:rsidRPr="00523C7B">
              <w:rPr>
                <w:noProof/>
                <w:webHidden/>
              </w:rPr>
              <w:fldChar w:fldCharType="separate"/>
            </w:r>
            <w:r w:rsidR="00EF7EF6">
              <w:rPr>
                <w:noProof/>
                <w:webHidden/>
              </w:rPr>
              <w:t>7</w:t>
            </w:r>
            <w:r w:rsidRPr="00523C7B">
              <w:rPr>
                <w:noProof/>
                <w:webHidden/>
              </w:rPr>
              <w:fldChar w:fldCharType="end"/>
            </w:r>
          </w:hyperlink>
        </w:p>
        <w:p w:rsidR="00523C7B" w:rsidRPr="00523C7B" w:rsidRDefault="001033F1" w:rsidP="00C735EA">
          <w:pPr>
            <w:pStyle w:val="Obsah1"/>
            <w:tabs>
              <w:tab w:val="left" w:pos="440"/>
              <w:tab w:val="right" w:leader="dot" w:pos="9062"/>
            </w:tabs>
            <w:spacing w:before="120" w:after="120" w:line="360" w:lineRule="auto"/>
            <w:rPr>
              <w:rFonts w:asciiTheme="minorHAnsi" w:eastAsiaTheme="minorEastAsia" w:hAnsiTheme="minorHAnsi" w:cstheme="minorBidi"/>
              <w:noProof/>
              <w:sz w:val="22"/>
              <w:szCs w:val="22"/>
            </w:rPr>
          </w:pPr>
          <w:hyperlink w:anchor="_Toc405060400" w:history="1">
            <w:r w:rsidR="00523C7B" w:rsidRPr="00523C7B">
              <w:rPr>
                <w:rStyle w:val="Hypertextovodkaz"/>
                <w:noProof/>
                <w:color w:val="auto"/>
              </w:rPr>
              <w:t>7.</w:t>
            </w:r>
            <w:r w:rsidR="00523C7B" w:rsidRPr="00523C7B">
              <w:rPr>
                <w:rFonts w:asciiTheme="minorHAnsi" w:eastAsiaTheme="minorEastAsia" w:hAnsiTheme="minorHAnsi" w:cstheme="minorBidi"/>
                <w:noProof/>
                <w:sz w:val="22"/>
                <w:szCs w:val="22"/>
              </w:rPr>
              <w:tab/>
            </w:r>
            <w:r w:rsidR="00523C7B" w:rsidRPr="00523C7B">
              <w:rPr>
                <w:rStyle w:val="Hypertextovodkaz"/>
                <w:noProof/>
                <w:color w:val="auto"/>
              </w:rPr>
              <w:t>Seznam použité literatury</w:t>
            </w:r>
            <w:r w:rsidR="00523C7B" w:rsidRPr="00523C7B">
              <w:rPr>
                <w:noProof/>
                <w:webHidden/>
              </w:rPr>
              <w:tab/>
            </w:r>
            <w:r w:rsidRPr="00523C7B">
              <w:rPr>
                <w:noProof/>
                <w:webHidden/>
              </w:rPr>
              <w:fldChar w:fldCharType="begin"/>
            </w:r>
            <w:r w:rsidR="00523C7B" w:rsidRPr="00523C7B">
              <w:rPr>
                <w:noProof/>
                <w:webHidden/>
              </w:rPr>
              <w:instrText xml:space="preserve"> PAGEREF _Toc405060400 \h </w:instrText>
            </w:r>
            <w:r w:rsidRPr="00523C7B">
              <w:rPr>
                <w:noProof/>
                <w:webHidden/>
              </w:rPr>
            </w:r>
            <w:r w:rsidRPr="00523C7B">
              <w:rPr>
                <w:noProof/>
                <w:webHidden/>
              </w:rPr>
              <w:fldChar w:fldCharType="separate"/>
            </w:r>
            <w:r w:rsidR="00EF7EF6">
              <w:rPr>
                <w:noProof/>
                <w:webHidden/>
              </w:rPr>
              <w:t>7</w:t>
            </w:r>
            <w:r w:rsidRPr="00523C7B">
              <w:rPr>
                <w:noProof/>
                <w:webHidden/>
              </w:rPr>
              <w:fldChar w:fldCharType="end"/>
            </w:r>
          </w:hyperlink>
        </w:p>
        <w:p w:rsidR="00523C7B" w:rsidRPr="00523C7B" w:rsidRDefault="001033F1" w:rsidP="00C735EA">
          <w:pPr>
            <w:spacing w:before="120" w:after="120"/>
          </w:pPr>
          <w:r w:rsidRPr="00523C7B">
            <w:fldChar w:fldCharType="end"/>
          </w:r>
        </w:p>
      </w:sdtContent>
    </w:sdt>
    <w:p w:rsidR="00523C7B" w:rsidRDefault="00523C7B" w:rsidP="00C735EA">
      <w:pPr>
        <w:jc w:val="both"/>
      </w:pPr>
    </w:p>
    <w:p w:rsidR="00523C7B" w:rsidRDefault="00523C7B" w:rsidP="00C735EA">
      <w:pPr>
        <w:pStyle w:val="Nadpis1"/>
      </w:pPr>
    </w:p>
    <w:p w:rsidR="00665BA7" w:rsidRPr="00B504EF" w:rsidRDefault="00665BA7" w:rsidP="00C735EA">
      <w:pPr>
        <w:jc w:val="both"/>
      </w:pPr>
    </w:p>
    <w:p w:rsidR="00665BA7" w:rsidRPr="00B504EF" w:rsidRDefault="00665BA7" w:rsidP="00C735EA">
      <w:pPr>
        <w:jc w:val="both"/>
      </w:pPr>
    </w:p>
    <w:p w:rsidR="00665BA7" w:rsidRPr="00B504EF" w:rsidRDefault="00665BA7" w:rsidP="00C735EA">
      <w:pPr>
        <w:jc w:val="both"/>
      </w:pPr>
    </w:p>
    <w:p w:rsidR="00665BA7" w:rsidRPr="00B504EF" w:rsidRDefault="00665BA7" w:rsidP="00C735EA">
      <w:pPr>
        <w:jc w:val="both"/>
      </w:pPr>
    </w:p>
    <w:p w:rsidR="00665BA7" w:rsidRPr="00B504EF" w:rsidRDefault="00665BA7" w:rsidP="00C735EA">
      <w:pPr>
        <w:jc w:val="both"/>
      </w:pPr>
    </w:p>
    <w:p w:rsidR="00665BA7" w:rsidRPr="00B504EF" w:rsidRDefault="001033F1" w:rsidP="00C735EA">
      <w:pPr>
        <w:pStyle w:val="Obsah1"/>
        <w:tabs>
          <w:tab w:val="left" w:pos="440"/>
          <w:tab w:val="right" w:leader="dot" w:pos="9062"/>
        </w:tabs>
        <w:spacing w:line="360" w:lineRule="auto"/>
        <w:jc w:val="both"/>
        <w:rPr>
          <w:noProof/>
        </w:rPr>
      </w:pPr>
      <w:r w:rsidRPr="001033F1">
        <w:fldChar w:fldCharType="begin"/>
      </w:r>
      <w:r w:rsidR="00665BA7" w:rsidRPr="00B504EF">
        <w:instrText xml:space="preserve"> TOC \o "1-3" \h \z \u </w:instrText>
      </w:r>
      <w:r w:rsidRPr="001033F1">
        <w:fldChar w:fldCharType="separate"/>
      </w:r>
    </w:p>
    <w:p w:rsidR="00665BA7" w:rsidRPr="00B504EF" w:rsidRDefault="00665BA7" w:rsidP="00C735EA">
      <w:pPr>
        <w:pStyle w:val="Obsah1"/>
        <w:tabs>
          <w:tab w:val="left" w:pos="440"/>
          <w:tab w:val="right" w:leader="dot" w:pos="9062"/>
        </w:tabs>
        <w:spacing w:line="360" w:lineRule="auto"/>
        <w:jc w:val="both"/>
        <w:rPr>
          <w:noProof/>
        </w:rPr>
      </w:pPr>
    </w:p>
    <w:p w:rsidR="00665BA7" w:rsidRPr="00B504EF" w:rsidRDefault="001033F1" w:rsidP="00C735EA">
      <w:pPr>
        <w:jc w:val="both"/>
        <w:rPr>
          <w:b/>
          <w:bCs/>
        </w:rPr>
      </w:pPr>
      <w:r w:rsidRPr="00B504EF">
        <w:rPr>
          <w:b/>
          <w:bCs/>
        </w:rPr>
        <w:fldChar w:fldCharType="end"/>
      </w:r>
    </w:p>
    <w:p w:rsidR="00665BA7" w:rsidRPr="00B504EF" w:rsidRDefault="00665BA7" w:rsidP="00C735EA">
      <w:pPr>
        <w:autoSpaceDE/>
        <w:autoSpaceDN/>
        <w:contextualSpacing w:val="0"/>
        <w:jc w:val="both"/>
        <w:rPr>
          <w:b/>
          <w:bCs/>
        </w:rPr>
      </w:pPr>
      <w:r w:rsidRPr="00B504EF">
        <w:rPr>
          <w:b/>
          <w:bCs/>
        </w:rPr>
        <w:br w:type="page"/>
      </w:r>
    </w:p>
    <w:p w:rsidR="00665BA7" w:rsidRPr="00523C7B" w:rsidRDefault="00665BA7" w:rsidP="00C735EA">
      <w:pPr>
        <w:pStyle w:val="Nadpis1"/>
        <w:numPr>
          <w:ilvl w:val="0"/>
          <w:numId w:val="4"/>
        </w:numPr>
        <w:spacing w:before="120"/>
      </w:pPr>
      <w:bookmarkStart w:id="0" w:name="_Toc405060394"/>
      <w:r w:rsidRPr="00523C7B">
        <w:lastRenderedPageBreak/>
        <w:t>Vymezení řešené problematiky a základních pojmů</w:t>
      </w:r>
      <w:bookmarkEnd w:id="0"/>
    </w:p>
    <w:p w:rsidR="00665BA7" w:rsidRPr="00C20A2C" w:rsidRDefault="00665BA7" w:rsidP="00A24C51">
      <w:pPr>
        <w:spacing w:after="120"/>
        <w:ind w:firstLine="708"/>
        <w:jc w:val="both"/>
      </w:pPr>
      <w:r w:rsidRPr="00B504EF">
        <w:t>V</w:t>
      </w:r>
      <w:r w:rsidR="00562DA7">
        <w:t xml:space="preserve">e své práci v </w:t>
      </w:r>
      <w:r w:rsidRPr="00B504EF">
        <w:t xml:space="preserve"> teoretické části budu popisovat vitamín C, jeho zdroje, historii, doporučenou denní dávku, projevy nadbytku a nedostatku, jeho vliv na fyzickou a psychickou stránku člověka. Také se budu zabývat </w:t>
      </w:r>
      <w:r w:rsidR="00562DA7">
        <w:t>ztrátami</w:t>
      </w:r>
      <w:r w:rsidRPr="00B504EF">
        <w:t xml:space="preserve"> vitamín</w:t>
      </w:r>
      <w:r w:rsidR="00562DA7">
        <w:t>u</w:t>
      </w:r>
      <w:r w:rsidRPr="00B504EF">
        <w:t xml:space="preserve"> C při zpracování jídla. Vitamín C je také důležitou látkou u zvířat, prot</w:t>
      </w:r>
      <w:r w:rsidR="00A24C51">
        <w:t>o poukážu i na toto téma.</w:t>
      </w:r>
      <w:r w:rsidR="00A24C51">
        <w:tab/>
      </w:r>
      <w:r w:rsidR="00A24C51">
        <w:tab/>
      </w:r>
      <w:r w:rsidR="00A24C51">
        <w:tab/>
      </w:r>
      <w:r w:rsidR="00A24C51">
        <w:tab/>
      </w:r>
      <w:r w:rsidRPr="00B504EF">
        <w:t>Vitamín C neboli kyselina L-</w:t>
      </w:r>
      <w:proofErr w:type="spellStart"/>
      <w:r w:rsidRPr="00B504EF">
        <w:t>askorobová</w:t>
      </w:r>
      <w:proofErr w:type="spellEnd"/>
      <w:r w:rsidRPr="00B504EF">
        <w:t xml:space="preserve"> je ve vodě rozpustná </w:t>
      </w:r>
      <w:r w:rsidRPr="00B504EF">
        <w:rPr>
          <w:color w:val="000000"/>
        </w:rPr>
        <w:t xml:space="preserve">látka a vitamín, který je důležitý pro život a tělesné zdraví. Snadno reaguje se vzdušným kyslíkem na fyziologicky aktivní </w:t>
      </w:r>
      <w:proofErr w:type="spellStart"/>
      <w:r w:rsidRPr="00B504EF">
        <w:rPr>
          <w:color w:val="000000"/>
        </w:rPr>
        <w:t>dehydroaskorbovou</w:t>
      </w:r>
      <w:proofErr w:type="spellEnd"/>
      <w:r w:rsidRPr="00B504EF">
        <w:rPr>
          <w:color w:val="000000"/>
        </w:rPr>
        <w:t xml:space="preserve"> kyselinu, kdy v této přeměně spočívá její biologický účinek. Má významný vliv na antioxidační obranu buněk. Kyselinu L-askorbovou můžeme najít pod obchodním názvem Celaskon. Vitamín C plní mnoho důležitých funkcí. Je také velmi c</w:t>
      </w:r>
      <w:r>
        <w:rPr>
          <w:color w:val="000000"/>
        </w:rPr>
        <w:t xml:space="preserve">itlivý na teplo a oxidaci. </w:t>
      </w:r>
      <w:r w:rsidRPr="00B504EF">
        <w:rPr>
          <w:color w:val="000000"/>
        </w:rPr>
        <w:t xml:space="preserve">Vitamín C je velmi důležitý pro metabolismus aminokyselin a tkáňové dýchání, dále podporuje růst, zdravý vývoj zubů, chrupavek a kostí, vstřebávání železa a také stimuluje tvorbu bílých krvinek. </w:t>
      </w:r>
      <w:r>
        <w:rPr>
          <w:color w:val="000000"/>
          <w:shd w:val="clear" w:color="auto" w:fill="FFFFFF"/>
        </w:rPr>
        <w:t>(Fantò</w:t>
      </w:r>
      <w:r w:rsidRPr="00BF2528">
        <w:rPr>
          <w:color w:val="000000"/>
          <w:shd w:val="clear" w:color="auto" w:fill="FFFFFF"/>
        </w:rPr>
        <w:t>,</w:t>
      </w:r>
      <w:r>
        <w:rPr>
          <w:color w:val="000000"/>
          <w:shd w:val="clear" w:color="auto" w:fill="FFFFFF"/>
        </w:rPr>
        <w:t xml:space="preserve"> </w:t>
      </w:r>
      <w:r w:rsidRPr="00BF2528">
        <w:rPr>
          <w:color w:val="000000"/>
          <w:shd w:val="clear" w:color="auto" w:fill="FFFFFF"/>
        </w:rPr>
        <w:t>1992</w:t>
      </w:r>
      <w:r>
        <w:rPr>
          <w:color w:val="000000"/>
          <w:shd w:val="clear" w:color="auto" w:fill="FFFFFF"/>
        </w:rPr>
        <w:t xml:space="preserve">) </w:t>
      </w:r>
      <w:r>
        <w:rPr>
          <w:color w:val="000000"/>
          <w:shd w:val="clear" w:color="auto" w:fill="FFFFFF"/>
        </w:rPr>
        <w:tab/>
      </w:r>
      <w:r>
        <w:rPr>
          <w:color w:val="000000"/>
          <w:shd w:val="clear" w:color="auto" w:fill="FFFFFF"/>
        </w:rPr>
        <w:tab/>
      </w:r>
      <w:r>
        <w:rPr>
          <w:color w:val="000000"/>
          <w:shd w:val="clear" w:color="auto" w:fill="FFFFFF"/>
        </w:rPr>
        <w:tab/>
      </w:r>
      <w:r>
        <w:rPr>
          <w:color w:val="000000"/>
          <w:shd w:val="clear" w:color="auto" w:fill="FFFFFF"/>
        </w:rPr>
        <w:tab/>
      </w:r>
      <w:r>
        <w:rPr>
          <w:color w:val="000000"/>
          <w:shd w:val="clear" w:color="auto" w:fill="FFFFFF"/>
        </w:rPr>
        <w:tab/>
      </w:r>
      <w:r>
        <w:rPr>
          <w:color w:val="000000"/>
          <w:shd w:val="clear" w:color="auto" w:fill="FFFFFF"/>
        </w:rPr>
        <w:tab/>
      </w:r>
      <w:r w:rsidRPr="00B504EF">
        <w:rPr>
          <w:color w:val="000000"/>
        </w:rPr>
        <w:t xml:space="preserve">Zajímavé jsou detoxikační účinky kyseliny L-askorbové. Arsenové sloučeniny, olovo, některé toxiny a viry nejsou pro organismus toxické, pokud je tělu zároveň dodáváno velké množství vitamínu C. </w:t>
      </w:r>
      <w:r>
        <w:t>(</w:t>
      </w:r>
      <w:r w:rsidRPr="008367F9">
        <w:rPr>
          <w:color w:val="000000"/>
          <w:shd w:val="clear" w:color="auto" w:fill="FFFFFF"/>
        </w:rPr>
        <w:t>Š</w:t>
      </w:r>
      <w:r>
        <w:rPr>
          <w:color w:val="000000"/>
          <w:shd w:val="clear" w:color="auto" w:fill="FFFFFF"/>
        </w:rPr>
        <w:t xml:space="preserve">ormová, </w:t>
      </w:r>
      <w:r w:rsidRPr="008367F9">
        <w:rPr>
          <w:color w:val="000000"/>
          <w:shd w:val="clear" w:color="auto" w:fill="FFFFFF"/>
        </w:rPr>
        <w:t>1952</w:t>
      </w:r>
      <w:r>
        <w:rPr>
          <w:color w:val="000000"/>
          <w:shd w:val="clear" w:color="auto" w:fill="FFFFFF"/>
        </w:rPr>
        <w:t xml:space="preserve">) </w:t>
      </w:r>
      <w:r w:rsidRPr="00B504EF">
        <w:rPr>
          <w:color w:val="000000"/>
        </w:rPr>
        <w:t xml:space="preserve">Jakákoliv forma prevence proti toxicitě jídel nebo zamoření ovzduší se neobejde bez vydatné denní dávky vitamínu C. </w:t>
      </w:r>
      <w:r>
        <w:rPr>
          <w:color w:val="000000"/>
          <w:shd w:val="clear" w:color="auto" w:fill="FFFFFF"/>
        </w:rPr>
        <w:t>(Fantò</w:t>
      </w:r>
      <w:r w:rsidRPr="00BF2528">
        <w:rPr>
          <w:color w:val="000000"/>
          <w:shd w:val="clear" w:color="auto" w:fill="FFFFFF"/>
        </w:rPr>
        <w:t>,</w:t>
      </w:r>
      <w:r>
        <w:rPr>
          <w:color w:val="000000"/>
          <w:shd w:val="clear" w:color="auto" w:fill="FFFFFF"/>
        </w:rPr>
        <w:t xml:space="preserve"> </w:t>
      </w:r>
      <w:r w:rsidRPr="00BF2528">
        <w:rPr>
          <w:color w:val="000000"/>
          <w:shd w:val="clear" w:color="auto" w:fill="FFFFFF"/>
        </w:rPr>
        <w:t>1992</w:t>
      </w:r>
      <w:r>
        <w:rPr>
          <w:color w:val="000000"/>
          <w:shd w:val="clear" w:color="auto" w:fill="FFFFFF"/>
        </w:rPr>
        <w:t xml:space="preserve">) </w:t>
      </w:r>
    </w:p>
    <w:p w:rsidR="00665BA7" w:rsidRPr="00C20A2C" w:rsidRDefault="00665BA7" w:rsidP="00C735EA">
      <w:pPr>
        <w:pStyle w:val="Nadpis1"/>
        <w:numPr>
          <w:ilvl w:val="0"/>
          <w:numId w:val="4"/>
        </w:numPr>
        <w:spacing w:before="120"/>
      </w:pPr>
      <w:bookmarkStart w:id="1" w:name="_Toc405060395"/>
      <w:r w:rsidRPr="00C20A2C">
        <w:t>Shrnutí dosavadního stavu řešení či poznání</w:t>
      </w:r>
      <w:bookmarkEnd w:id="1"/>
      <w:r w:rsidRPr="00C20A2C">
        <w:t xml:space="preserve"> </w:t>
      </w:r>
    </w:p>
    <w:p w:rsidR="0002551C" w:rsidRDefault="00665BA7" w:rsidP="00EF7EF6">
      <w:pPr>
        <w:spacing w:after="120"/>
        <w:ind w:firstLine="708"/>
        <w:jc w:val="both"/>
      </w:pPr>
      <w:r w:rsidRPr="00B504EF">
        <w:t xml:space="preserve">Kyselina L-askorbová se v přírodě vyskytuje v rostlinné i živočišné říši a to v každé živé buňce. Výzkumy dokázaly, že nejvíce </w:t>
      </w:r>
      <w:r w:rsidR="0002551C">
        <w:t>kyseliny L-askorbové</w:t>
      </w:r>
      <w:r w:rsidRPr="00B504EF">
        <w:t xml:space="preserve"> má ovoce jako černý rybíz, cit</w:t>
      </w:r>
      <w:r w:rsidR="00EF7EF6">
        <w:t xml:space="preserve">róny, kiwi, jahody, pomeranče a grepy. </w:t>
      </w:r>
      <w:r w:rsidRPr="00B504EF">
        <w:t>Vitamín C bychom našli i v různých druzích zeleniny</w:t>
      </w:r>
      <w:r w:rsidR="00EF7EF6">
        <w:t xml:space="preserve"> jako např.: v paprice, zelí, brokolici nebo v</w:t>
      </w:r>
      <w:r w:rsidR="00A24C51">
        <w:t> </w:t>
      </w:r>
      <w:r w:rsidR="00EF7EF6">
        <w:t>kapustě</w:t>
      </w:r>
      <w:r w:rsidR="00A24C51">
        <w:t>.</w:t>
      </w:r>
    </w:p>
    <w:p w:rsidR="00665BA7" w:rsidRDefault="00665BA7" w:rsidP="00EF7EF6">
      <w:pPr>
        <w:spacing w:after="120"/>
        <w:ind w:firstLine="708"/>
        <w:jc w:val="both"/>
      </w:pPr>
      <w:r w:rsidRPr="00B504EF">
        <w:t>V</w:t>
      </w:r>
      <w:r w:rsidR="00EF7EF6">
        <w:t xml:space="preserve"> </w:t>
      </w:r>
      <w:r w:rsidRPr="00B504EF">
        <w:t xml:space="preserve">živočišných orgánech nalezneme nejvíce vitamínu C v mozku, </w:t>
      </w:r>
      <w:proofErr w:type="spellStart"/>
      <w:r w:rsidRPr="00B504EF">
        <w:t>pankreasu</w:t>
      </w:r>
      <w:proofErr w:type="spellEnd"/>
      <w:r w:rsidRPr="00B504EF">
        <w:t>, slezi</w:t>
      </w:r>
      <w:r w:rsidR="0002551C">
        <w:t xml:space="preserve">ně, ledvinách, plicích a srdci. </w:t>
      </w:r>
      <w:r w:rsidRPr="00B504EF">
        <w:t xml:space="preserve">Vitamín C se v organismu vyskytuje jako kyselina L-askorbová, dále jako její oxidační forma kyselina </w:t>
      </w:r>
      <w:proofErr w:type="spellStart"/>
      <w:r w:rsidRPr="00B504EF">
        <w:t>dehydroaskorbová</w:t>
      </w:r>
      <w:proofErr w:type="spellEnd"/>
      <w:r w:rsidRPr="00B504EF">
        <w:t xml:space="preserve"> a ve vázané formě jako </w:t>
      </w:r>
      <w:proofErr w:type="spellStart"/>
      <w:r w:rsidRPr="00B504EF">
        <w:t>askorbigen</w:t>
      </w:r>
      <w:proofErr w:type="spellEnd"/>
      <w:r w:rsidRPr="00B504EF">
        <w:t xml:space="preserve">. Všechny tři formy mají fyziologický účinek. </w:t>
      </w:r>
      <w:r>
        <w:t>(</w:t>
      </w:r>
      <w:r w:rsidRPr="008367F9">
        <w:rPr>
          <w:color w:val="000000"/>
          <w:shd w:val="clear" w:color="auto" w:fill="FFFFFF"/>
        </w:rPr>
        <w:t>Š</w:t>
      </w:r>
      <w:r>
        <w:rPr>
          <w:color w:val="000000"/>
          <w:shd w:val="clear" w:color="auto" w:fill="FFFFFF"/>
        </w:rPr>
        <w:t xml:space="preserve">ormová, </w:t>
      </w:r>
      <w:r w:rsidRPr="008367F9">
        <w:rPr>
          <w:color w:val="000000"/>
          <w:shd w:val="clear" w:color="auto" w:fill="FFFFFF"/>
        </w:rPr>
        <w:t>1952</w:t>
      </w:r>
      <w:r>
        <w:rPr>
          <w:color w:val="000000"/>
          <w:shd w:val="clear" w:color="auto" w:fill="FFFFFF"/>
        </w:rPr>
        <w:t>)</w:t>
      </w:r>
    </w:p>
    <w:p w:rsidR="00665BA7" w:rsidRDefault="00665BA7" w:rsidP="00C735EA">
      <w:pPr>
        <w:spacing w:before="120" w:after="120"/>
        <w:jc w:val="both"/>
        <w:rPr>
          <w:rFonts w:ascii="Arial" w:hAnsi="Arial" w:cs="Arial"/>
          <w:color w:val="000000"/>
          <w:sz w:val="16"/>
          <w:szCs w:val="16"/>
          <w:shd w:val="clear" w:color="auto" w:fill="FFFFFF"/>
        </w:rPr>
      </w:pPr>
      <w:r>
        <w:tab/>
      </w:r>
      <w:r w:rsidRPr="00B504EF">
        <w:rPr>
          <w:color w:val="000000"/>
          <w:shd w:val="clear" w:color="auto" w:fill="FFFFFF"/>
        </w:rPr>
        <w:t>Zvířata si tuto imunitní látku vytváří sama, proto se nikdy nemohou nachladit.</w:t>
      </w:r>
      <w:r w:rsidRPr="00B504EF">
        <w:rPr>
          <w:color w:val="000000"/>
          <w:shd w:val="clear" w:color="auto" w:fill="FFFFFF"/>
        </w:rPr>
        <w:br/>
      </w:r>
      <w:r w:rsidR="00CD0844">
        <w:rPr>
          <w:color w:val="000000"/>
          <w:shd w:val="clear" w:color="auto" w:fill="FFFFFF"/>
        </w:rPr>
        <w:t>Když</w:t>
      </w:r>
      <w:r w:rsidRPr="00B504EF">
        <w:rPr>
          <w:color w:val="000000"/>
          <w:shd w:val="clear" w:color="auto" w:fill="FFFFFF"/>
        </w:rPr>
        <w:t xml:space="preserve"> se </w:t>
      </w:r>
      <w:r w:rsidR="00CD0844">
        <w:rPr>
          <w:color w:val="000000"/>
          <w:shd w:val="clear" w:color="auto" w:fill="FFFFFF"/>
        </w:rPr>
        <w:t xml:space="preserve">například </w:t>
      </w:r>
      <w:r w:rsidRPr="00B504EF">
        <w:rPr>
          <w:color w:val="000000"/>
          <w:shd w:val="clear" w:color="auto" w:fill="FFFFFF"/>
        </w:rPr>
        <w:t xml:space="preserve">v zimě liška brodí sněhem a loví, tak její metabolismus produkuje taková nesmírná množství vitamínu C z glukózy, kolik je potřeba, aby neprochladla. Kyselina askorbová katalyzuje u nižších a vyšších zvířat všechny dynamické životní procesy. </w:t>
      </w:r>
      <w:r w:rsidRPr="00B504EF">
        <w:rPr>
          <w:shd w:val="clear" w:color="auto" w:fill="FFFFFF"/>
        </w:rPr>
        <w:t xml:space="preserve">Umožňuje tak život a pohyb. </w:t>
      </w:r>
      <w:r>
        <w:t>(</w:t>
      </w:r>
      <w:proofErr w:type="spellStart"/>
      <w:r w:rsidRPr="00015BEA">
        <w:rPr>
          <w:color w:val="000000"/>
          <w:shd w:val="clear" w:color="auto" w:fill="FFFFFF"/>
        </w:rPr>
        <w:t>O</w:t>
      </w:r>
      <w:r>
        <w:rPr>
          <w:color w:val="000000"/>
          <w:shd w:val="clear" w:color="auto" w:fill="FFFFFF"/>
        </w:rPr>
        <w:t>berbeil</w:t>
      </w:r>
      <w:proofErr w:type="spellEnd"/>
      <w:r>
        <w:rPr>
          <w:color w:val="000000"/>
          <w:shd w:val="clear" w:color="auto" w:fill="FFFFFF"/>
        </w:rPr>
        <w:t xml:space="preserve">, </w:t>
      </w:r>
      <w:r w:rsidRPr="00015BEA">
        <w:rPr>
          <w:color w:val="000000"/>
          <w:shd w:val="clear" w:color="auto" w:fill="FFFFFF"/>
        </w:rPr>
        <w:t>1997</w:t>
      </w:r>
      <w:r>
        <w:rPr>
          <w:color w:val="000000"/>
          <w:shd w:val="clear" w:color="auto" w:fill="FFFFFF"/>
        </w:rPr>
        <w:t>)</w:t>
      </w:r>
    </w:p>
    <w:p w:rsidR="00665BA7" w:rsidRDefault="00665BA7" w:rsidP="00C735EA">
      <w:pPr>
        <w:spacing w:before="120" w:after="120"/>
        <w:ind w:firstLine="708"/>
        <w:jc w:val="both"/>
        <w:rPr>
          <w:rFonts w:ascii="Arial" w:hAnsi="Arial" w:cs="Arial"/>
          <w:color w:val="000000"/>
          <w:sz w:val="16"/>
          <w:szCs w:val="16"/>
          <w:shd w:val="clear" w:color="auto" w:fill="FFFFFF"/>
        </w:rPr>
      </w:pPr>
      <w:r w:rsidRPr="00B504EF">
        <w:lastRenderedPageBreak/>
        <w:t>Kyselina L-askorbová má u člověka široké využití a působí v mnoha směrech. Jedna věc je ovšem bezpečně dokázaná a to, že vitamín C má schopnost zvyšovat imunitu člověka. Současné studie prokázaly, že tento účinek kyseliny L-askorbové spočívá především v jeho ochranné funkci navazující na jeho antioxidační účinky. Proti infekcím se naše tělo brání protilátkami, které náš organismus dokáže vyprodukovat. Právě tehdy má</w:t>
      </w:r>
      <w:r w:rsidR="00CD0844">
        <w:t xml:space="preserve"> rozhodující roli</w:t>
      </w:r>
      <w:r w:rsidRPr="00B504EF">
        <w:t xml:space="preserve"> kyselina L-askorbová. Bílé krvinky, které jsou naší ochranou proti nemocen, jsou pomocí vitamínu C aktivovány, proto musí mít tělo k dispozici jeho bohatou zásobu. </w:t>
      </w:r>
      <w:r>
        <w:t>(Fant</w:t>
      </w:r>
      <w:r>
        <w:rPr>
          <w:color w:val="000000"/>
          <w:shd w:val="clear" w:color="auto" w:fill="FFFFFF"/>
        </w:rPr>
        <w:t>ò</w:t>
      </w:r>
      <w:r>
        <w:t>, 1992)</w:t>
      </w:r>
      <w:r>
        <w:tab/>
      </w:r>
      <w:r w:rsidRPr="00B504EF">
        <w:rPr>
          <w:shd w:val="clear" w:color="auto" w:fill="FFFFFF"/>
        </w:rPr>
        <w:t xml:space="preserve">Vitamín C má další důležité úlohy. V imunitním systému je totiž největším nepřítelem všech </w:t>
      </w:r>
      <w:r w:rsidR="00CD0844">
        <w:rPr>
          <w:shd w:val="clear" w:color="auto" w:fill="FFFFFF"/>
        </w:rPr>
        <w:t xml:space="preserve">původců chorob a to </w:t>
      </w:r>
      <w:r w:rsidRPr="00B504EF">
        <w:rPr>
          <w:shd w:val="clear" w:color="auto" w:fill="FFFFFF"/>
        </w:rPr>
        <w:t xml:space="preserve">virů, parazitů, mikrobů a hlavně volných radikálů. Dále vitamín C </w:t>
      </w:r>
      <w:r w:rsidRPr="00B504EF">
        <w:rPr>
          <w:color w:val="000000"/>
          <w:shd w:val="clear" w:color="auto" w:fill="FFFFFF"/>
        </w:rPr>
        <w:t xml:space="preserve">tvoří s vápníkem komplexy tzv. </w:t>
      </w:r>
      <w:proofErr w:type="spellStart"/>
      <w:r w:rsidRPr="00B504EF">
        <w:rPr>
          <w:color w:val="000000"/>
          <w:shd w:val="clear" w:color="auto" w:fill="FFFFFF"/>
        </w:rPr>
        <w:t>cheláty</w:t>
      </w:r>
      <w:proofErr w:type="spellEnd"/>
      <w:r w:rsidRPr="00B504EF">
        <w:rPr>
          <w:color w:val="000000"/>
          <w:shd w:val="clear" w:color="auto" w:fill="FFFFFF"/>
        </w:rPr>
        <w:t xml:space="preserve">, a tak pomáhá vápníku </w:t>
      </w:r>
      <w:r w:rsidR="0002551C">
        <w:rPr>
          <w:color w:val="000000"/>
          <w:shd w:val="clear" w:color="auto" w:fill="FFFFFF"/>
        </w:rPr>
        <w:t>dostat se rychleji do buňky, kdy pak</w:t>
      </w:r>
      <w:r w:rsidRPr="00B504EF">
        <w:rPr>
          <w:color w:val="000000"/>
          <w:shd w:val="clear" w:color="auto" w:fill="FFFFFF"/>
        </w:rPr>
        <w:t xml:space="preserve"> vápník tvoří ochranu pro zuby a čelisti. Vysoké dávky kyseliny askorbové potom odstraňují okamžitě krvácení dásní a usmrcují bakterie. </w:t>
      </w:r>
      <w:r>
        <w:t>(</w:t>
      </w:r>
      <w:proofErr w:type="spellStart"/>
      <w:r w:rsidRPr="00015BEA">
        <w:rPr>
          <w:color w:val="000000"/>
          <w:shd w:val="clear" w:color="auto" w:fill="FFFFFF"/>
        </w:rPr>
        <w:t>O</w:t>
      </w:r>
      <w:r>
        <w:rPr>
          <w:color w:val="000000"/>
          <w:shd w:val="clear" w:color="auto" w:fill="FFFFFF"/>
        </w:rPr>
        <w:t>berbeil</w:t>
      </w:r>
      <w:proofErr w:type="spellEnd"/>
      <w:r>
        <w:rPr>
          <w:color w:val="000000"/>
          <w:shd w:val="clear" w:color="auto" w:fill="FFFFFF"/>
        </w:rPr>
        <w:t xml:space="preserve">, </w:t>
      </w:r>
      <w:r w:rsidRPr="00015BEA">
        <w:rPr>
          <w:color w:val="000000"/>
          <w:shd w:val="clear" w:color="auto" w:fill="FFFFFF"/>
        </w:rPr>
        <w:t>1997</w:t>
      </w:r>
      <w:r>
        <w:rPr>
          <w:color w:val="000000"/>
          <w:shd w:val="clear" w:color="auto" w:fill="FFFFFF"/>
        </w:rPr>
        <w:t>)</w:t>
      </w:r>
    </w:p>
    <w:p w:rsidR="00665BA7" w:rsidRDefault="00665BA7" w:rsidP="0002551C">
      <w:pPr>
        <w:spacing w:before="120" w:after="120"/>
        <w:ind w:firstLine="708"/>
        <w:jc w:val="both"/>
        <w:rPr>
          <w:rFonts w:ascii="Arial" w:hAnsi="Arial" w:cs="Arial"/>
          <w:color w:val="000000"/>
          <w:sz w:val="16"/>
          <w:szCs w:val="16"/>
          <w:shd w:val="clear" w:color="auto" w:fill="FFFFFF"/>
        </w:rPr>
      </w:pPr>
      <w:r w:rsidRPr="00B504EF">
        <w:rPr>
          <w:color w:val="000000"/>
          <w:shd w:val="clear" w:color="auto" w:fill="FFFFFF"/>
        </w:rPr>
        <w:t xml:space="preserve">Kyseliny L-askorbová pomáhá při syntéze karnitinu z aminokyseliny lysinu, což má význam pro lidi trpící nadváhou nebo obezitou. Karnitin totiž neustále přepravuje molekuly tuku z krve k jejich oxidaci, tedy ke spálení a získávání energie uvnitř buňky. Kyselina askorbová se podílí na štíhlosti, protože umožňuje produkci stresových hormonů spalujících tuky. Zajímavostí je, že zvířata ve volné přírodě si po celý život udržují svou tělesnou hmotnost stabilní. </w:t>
      </w:r>
      <w:r>
        <w:t>(</w:t>
      </w:r>
      <w:proofErr w:type="spellStart"/>
      <w:r w:rsidRPr="00015BEA">
        <w:rPr>
          <w:color w:val="000000"/>
          <w:shd w:val="clear" w:color="auto" w:fill="FFFFFF"/>
        </w:rPr>
        <w:t>O</w:t>
      </w:r>
      <w:r>
        <w:rPr>
          <w:color w:val="000000"/>
          <w:shd w:val="clear" w:color="auto" w:fill="FFFFFF"/>
        </w:rPr>
        <w:t>berbeil</w:t>
      </w:r>
      <w:proofErr w:type="spellEnd"/>
      <w:r>
        <w:rPr>
          <w:color w:val="000000"/>
          <w:shd w:val="clear" w:color="auto" w:fill="FFFFFF"/>
        </w:rPr>
        <w:t xml:space="preserve">, </w:t>
      </w:r>
      <w:r w:rsidRPr="00015BEA">
        <w:rPr>
          <w:color w:val="000000"/>
          <w:shd w:val="clear" w:color="auto" w:fill="FFFFFF"/>
        </w:rPr>
        <w:t>1997</w:t>
      </w:r>
      <w:r>
        <w:rPr>
          <w:color w:val="000000"/>
          <w:shd w:val="clear" w:color="auto" w:fill="FFFFFF"/>
        </w:rPr>
        <w:t>)</w:t>
      </w:r>
    </w:p>
    <w:p w:rsidR="00665BA7" w:rsidRDefault="00665BA7" w:rsidP="00C735EA">
      <w:pPr>
        <w:spacing w:before="120" w:after="120"/>
        <w:ind w:firstLine="708"/>
        <w:jc w:val="both"/>
        <w:rPr>
          <w:rFonts w:ascii="Arial" w:hAnsi="Arial" w:cs="Arial"/>
          <w:color w:val="000000"/>
          <w:sz w:val="16"/>
          <w:szCs w:val="16"/>
          <w:shd w:val="clear" w:color="auto" w:fill="FFFFFF"/>
        </w:rPr>
      </w:pPr>
      <w:r w:rsidRPr="00B504EF">
        <w:t>Při mírném nedostatku vitamínu C může nastat celková únava, zpomalený růst, žaludeční problémy, zvýšená kazivost zubů, velmi nízká odolnost vůči infekcím, krvácení do kloubů nebo jejich deformace. Úplný nedostatek má za následek vznik kurdějí, které se projevují anémií, vysokou krvácivostí, otokem kloubů a dásní, ztrátou zubů, lámavostí kostí, častými infekcemi, ochabnutím svalstva a žaludečními vředy</w:t>
      </w:r>
      <w:r>
        <w:t>. (Fant</w:t>
      </w:r>
      <w:r>
        <w:rPr>
          <w:color w:val="000000"/>
          <w:shd w:val="clear" w:color="auto" w:fill="FFFFFF"/>
        </w:rPr>
        <w:t>ò, 1992)</w:t>
      </w:r>
      <w:r>
        <w:tab/>
      </w:r>
      <w:r>
        <w:tab/>
      </w:r>
      <w:r>
        <w:tab/>
      </w:r>
      <w:r w:rsidRPr="00B504EF">
        <w:t xml:space="preserve">Projevy nadbytku </w:t>
      </w:r>
      <w:r w:rsidRPr="00B504EF">
        <w:rPr>
          <w:bCs/>
        </w:rPr>
        <w:t>vitamínu C</w:t>
      </w:r>
      <w:r w:rsidRPr="00B504EF">
        <w:t xml:space="preserve"> nejsou známé, pouze při dlouhodobém užívání vysokých dávek může po jejich vysazení paradoxně dojít k hypovitaminóze, tedy nedostatku vitamínu C. </w:t>
      </w:r>
      <w:r>
        <w:t>(</w:t>
      </w:r>
      <w:proofErr w:type="gramStart"/>
      <w:r>
        <w:t>Fant</w:t>
      </w:r>
      <w:r>
        <w:rPr>
          <w:color w:val="000000"/>
          <w:shd w:val="clear" w:color="auto" w:fill="FFFFFF"/>
        </w:rPr>
        <w:t>ò,1992</w:t>
      </w:r>
      <w:proofErr w:type="gramEnd"/>
      <w:r>
        <w:rPr>
          <w:color w:val="000000"/>
          <w:shd w:val="clear" w:color="auto" w:fill="FFFFFF"/>
        </w:rPr>
        <w:t xml:space="preserve">) </w:t>
      </w:r>
      <w:r w:rsidRPr="00B504EF">
        <w:t>Podání vysoké dávky vede nanejvýš k podráždění</w:t>
      </w:r>
      <w:r w:rsidRPr="00B504EF">
        <w:rPr>
          <w:rStyle w:val="apple-converted-space"/>
        </w:rPr>
        <w:t> </w:t>
      </w:r>
      <w:hyperlink r:id="rId8" w:tooltip="Žaludek" w:history="1">
        <w:r w:rsidRPr="003E1DA1">
          <w:rPr>
            <w:rStyle w:val="Hypertextovodkaz"/>
            <w:rFonts w:eastAsiaTheme="majorEastAsia"/>
            <w:color w:val="auto"/>
            <w:u w:val="none"/>
          </w:rPr>
          <w:t>žaludku</w:t>
        </w:r>
      </w:hyperlink>
      <w:r w:rsidRPr="003E1DA1">
        <w:rPr>
          <w:rStyle w:val="apple-converted-space"/>
        </w:rPr>
        <w:t> </w:t>
      </w:r>
      <w:r w:rsidRPr="003E1DA1">
        <w:t>a zažívacího traktu. Tělo si totiž nevytváří zásoby vitamínu C a jeho přebytek se vyloučí</w:t>
      </w:r>
      <w:r w:rsidRPr="003E1DA1">
        <w:rPr>
          <w:rStyle w:val="apple-converted-space"/>
        </w:rPr>
        <w:t> </w:t>
      </w:r>
      <w:hyperlink r:id="rId9" w:tooltip="Ledvina" w:history="1">
        <w:r w:rsidRPr="003E1DA1">
          <w:rPr>
            <w:rStyle w:val="Hypertextovodkaz"/>
            <w:rFonts w:eastAsiaTheme="majorEastAsia"/>
            <w:color w:val="auto"/>
            <w:u w:val="none"/>
          </w:rPr>
          <w:t>ledvinami</w:t>
        </w:r>
      </w:hyperlink>
      <w:r w:rsidRPr="003E1DA1">
        <w:t>.</w:t>
      </w:r>
      <w:r w:rsidRPr="00B504EF">
        <w:t xml:space="preserve"> </w:t>
      </w:r>
      <w:r>
        <w:t>(</w:t>
      </w:r>
      <w:proofErr w:type="spellStart"/>
      <w:r w:rsidRPr="00015BEA">
        <w:rPr>
          <w:color w:val="000000"/>
          <w:shd w:val="clear" w:color="auto" w:fill="FFFFFF"/>
        </w:rPr>
        <w:t>O</w:t>
      </w:r>
      <w:r>
        <w:rPr>
          <w:color w:val="000000"/>
          <w:shd w:val="clear" w:color="auto" w:fill="FFFFFF"/>
        </w:rPr>
        <w:t>berbeil</w:t>
      </w:r>
      <w:proofErr w:type="spellEnd"/>
      <w:r>
        <w:rPr>
          <w:color w:val="000000"/>
          <w:shd w:val="clear" w:color="auto" w:fill="FFFFFF"/>
        </w:rPr>
        <w:t xml:space="preserve">, </w:t>
      </w:r>
      <w:r w:rsidRPr="00015BEA">
        <w:rPr>
          <w:color w:val="000000"/>
          <w:shd w:val="clear" w:color="auto" w:fill="FFFFFF"/>
        </w:rPr>
        <w:t>1997</w:t>
      </w:r>
      <w:r>
        <w:rPr>
          <w:color w:val="000000"/>
          <w:shd w:val="clear" w:color="auto" w:fill="FFFFFF"/>
        </w:rPr>
        <w:t>)</w:t>
      </w:r>
    </w:p>
    <w:p w:rsidR="00665BA7" w:rsidRPr="00B504EF" w:rsidRDefault="00665BA7" w:rsidP="00C735EA">
      <w:pPr>
        <w:spacing w:before="120" w:after="120"/>
        <w:ind w:firstLine="708"/>
        <w:jc w:val="both"/>
        <w:rPr>
          <w:color w:val="000000"/>
          <w:shd w:val="clear" w:color="auto" w:fill="FFFFFF"/>
        </w:rPr>
      </w:pPr>
      <w:r w:rsidRPr="00B504EF">
        <w:t xml:space="preserve">Doporučená denní dávka vitamínu C není ve všech zdrojích uváděna stejné, nicméně pohybuje se kolem </w:t>
      </w:r>
      <w:r w:rsidR="00786CA9">
        <w:t>80</w:t>
      </w:r>
      <w:r w:rsidRPr="00B504EF">
        <w:t xml:space="preserve"> - </w:t>
      </w:r>
      <w:r w:rsidR="00786CA9">
        <w:t>100</w:t>
      </w:r>
      <w:r w:rsidRPr="00B504EF">
        <w:t xml:space="preserve"> mg. V České republice je DDD stanovena vyhláškou na 80 mg a nejvyšší přípustné množství v denní dávce je stanoveno na 2000 mg. </w:t>
      </w:r>
      <w:r>
        <w:t>(</w:t>
      </w:r>
      <w:proofErr w:type="spellStart"/>
      <w:r w:rsidRPr="00015BEA">
        <w:rPr>
          <w:color w:val="000000"/>
          <w:shd w:val="clear" w:color="auto" w:fill="FFFFFF"/>
        </w:rPr>
        <w:t>O</w:t>
      </w:r>
      <w:r>
        <w:rPr>
          <w:color w:val="000000"/>
          <w:shd w:val="clear" w:color="auto" w:fill="FFFFFF"/>
        </w:rPr>
        <w:t>berbeil</w:t>
      </w:r>
      <w:proofErr w:type="spellEnd"/>
      <w:r>
        <w:rPr>
          <w:color w:val="000000"/>
          <w:shd w:val="clear" w:color="auto" w:fill="FFFFFF"/>
        </w:rPr>
        <w:t xml:space="preserve">, </w:t>
      </w:r>
      <w:r w:rsidRPr="00015BEA">
        <w:rPr>
          <w:color w:val="000000"/>
          <w:shd w:val="clear" w:color="auto" w:fill="FFFFFF"/>
        </w:rPr>
        <w:t>1997</w:t>
      </w:r>
      <w:r>
        <w:rPr>
          <w:color w:val="000000"/>
          <w:shd w:val="clear" w:color="auto" w:fill="FFFFFF"/>
        </w:rPr>
        <w:t>)</w:t>
      </w:r>
      <w:r w:rsidRPr="00B504EF">
        <w:tab/>
      </w:r>
      <w:r w:rsidRPr="00B504EF">
        <w:tab/>
        <w:t xml:space="preserve">Vitamín C je nejcitlivější ze všech vitamínů, kdy k největším ztrátám vitamínu dochází při působení vzdušného kyslíku, světla, tepla, při sušení, mražení, skladování a při </w:t>
      </w:r>
      <w:r w:rsidRPr="00B504EF">
        <w:lastRenderedPageBreak/>
        <w:t xml:space="preserve">styku s kovy. Snížení obsahu kyseliny L-askorbové způsobuje i přítomnost enzymů v potravinách. Není dobré nechávat potraviny stát na světle a teple. Vitamín C se snadno oxiduje, a pak jeho obsah rychle klesá. </w:t>
      </w:r>
      <w:r>
        <w:t>(</w:t>
      </w:r>
      <w:r w:rsidRPr="00015BEA">
        <w:rPr>
          <w:color w:val="000000"/>
          <w:shd w:val="clear" w:color="auto" w:fill="FFFFFF"/>
        </w:rPr>
        <w:t>O</w:t>
      </w:r>
      <w:r>
        <w:rPr>
          <w:color w:val="000000"/>
          <w:shd w:val="clear" w:color="auto" w:fill="FFFFFF"/>
        </w:rPr>
        <w:t>dstrčil a</w:t>
      </w:r>
      <w:r w:rsidRPr="00015BEA">
        <w:rPr>
          <w:color w:val="000000"/>
          <w:shd w:val="clear" w:color="auto" w:fill="FFFFFF"/>
        </w:rPr>
        <w:t xml:space="preserve"> </w:t>
      </w:r>
      <w:proofErr w:type="spellStart"/>
      <w:r w:rsidRPr="00015BEA">
        <w:rPr>
          <w:color w:val="000000"/>
          <w:shd w:val="clear" w:color="auto" w:fill="FFFFFF"/>
        </w:rPr>
        <w:t>O</w:t>
      </w:r>
      <w:r>
        <w:rPr>
          <w:color w:val="000000"/>
          <w:shd w:val="clear" w:color="auto" w:fill="FFFFFF"/>
        </w:rPr>
        <w:t>dstrčilová</w:t>
      </w:r>
      <w:proofErr w:type="spellEnd"/>
      <w:r>
        <w:rPr>
          <w:color w:val="000000"/>
          <w:shd w:val="clear" w:color="auto" w:fill="FFFFFF"/>
        </w:rPr>
        <w:t xml:space="preserve">, </w:t>
      </w:r>
      <w:r w:rsidRPr="00015BEA">
        <w:rPr>
          <w:color w:val="000000"/>
          <w:shd w:val="clear" w:color="auto" w:fill="FFFFFF"/>
        </w:rPr>
        <w:t>2006</w:t>
      </w:r>
      <w:r>
        <w:t xml:space="preserve">) </w:t>
      </w:r>
      <w:r w:rsidRPr="00B504EF">
        <w:t xml:space="preserve">Množství vitamínu C se snižuje jak při umělém, tak při přirozeném světle. Dokonce i syntetický vitamín C vyrobený v laboratoři musí být uchován v tmavých lahvičkách, aby nedošlo k jeho úbytku. </w:t>
      </w:r>
      <w:r>
        <w:t>(Fant</w:t>
      </w:r>
      <w:r>
        <w:rPr>
          <w:color w:val="000000"/>
          <w:shd w:val="clear" w:color="auto" w:fill="FFFFFF"/>
        </w:rPr>
        <w:t>ò, 1992)</w:t>
      </w:r>
    </w:p>
    <w:p w:rsidR="00665BA7" w:rsidRPr="00B504EF" w:rsidRDefault="00665BA7" w:rsidP="00A24C51">
      <w:pPr>
        <w:spacing w:before="120" w:after="120"/>
        <w:ind w:firstLine="708"/>
        <w:jc w:val="both"/>
      </w:pPr>
      <w:r w:rsidRPr="00B504EF">
        <w:t>Problém nastává při zpracování jídla, kdy se vitamíny vytrácí. Při dlouhodobém skladování se obsah kyseliny L-askorbové snižuje ve všech potravinách. Skladováním ovoce a zeleniny může dojít ke snížení obsahu vitamínu C přibližně o 20 až 50 %. Samozřejmě záleží na délce a podmínkách skladování. Při sušení jsou ztráty okolo 40 %, při mražení mohou ztráty dosáhnout až 60 %. K největší ztrátě vitamínu C dochází při tepelné úpravě a to až o 70 %. Pokud bychom jídlo ohřáli po druhé, ztráta vitamínu se zvýší. K nejmenším ztrátám dochází při zpracování potravy v páře a to jen k 5 až 8 %. Nejlepší způsob je tedy zeleninu a ovoce konzumovat čerstvé a syrové, dokud mají nejvíce vitamínů.</w:t>
      </w:r>
      <w:r>
        <w:t xml:space="preserve"> (</w:t>
      </w:r>
      <w:r w:rsidRPr="008367F9">
        <w:rPr>
          <w:color w:val="000000"/>
          <w:shd w:val="clear" w:color="auto" w:fill="FFFFFF"/>
        </w:rPr>
        <w:t>Š</w:t>
      </w:r>
      <w:r>
        <w:rPr>
          <w:color w:val="000000"/>
          <w:shd w:val="clear" w:color="auto" w:fill="FFFFFF"/>
        </w:rPr>
        <w:t xml:space="preserve">ormová, </w:t>
      </w:r>
      <w:r w:rsidRPr="008367F9">
        <w:rPr>
          <w:color w:val="000000"/>
          <w:shd w:val="clear" w:color="auto" w:fill="FFFFFF"/>
        </w:rPr>
        <w:t>1952</w:t>
      </w:r>
      <w:r>
        <w:rPr>
          <w:color w:val="000000"/>
          <w:shd w:val="clear" w:color="auto" w:fill="FFFFFF"/>
        </w:rPr>
        <w:t>)</w:t>
      </w:r>
    </w:p>
    <w:p w:rsidR="00665BA7" w:rsidRPr="00C20A2C" w:rsidRDefault="00665BA7" w:rsidP="00C735EA">
      <w:pPr>
        <w:pStyle w:val="Nadpis1"/>
        <w:numPr>
          <w:ilvl w:val="0"/>
          <w:numId w:val="4"/>
        </w:numPr>
        <w:spacing w:before="120"/>
      </w:pPr>
      <w:bookmarkStart w:id="2" w:name="_Toc405060396"/>
      <w:r w:rsidRPr="00C20A2C">
        <w:t>Cíl práce</w:t>
      </w:r>
      <w:bookmarkEnd w:id="2"/>
    </w:p>
    <w:p w:rsidR="00665BA7" w:rsidRPr="00C20A2C" w:rsidRDefault="00665BA7" w:rsidP="00A24C51">
      <w:pPr>
        <w:spacing w:after="120"/>
        <w:ind w:firstLine="708"/>
        <w:jc w:val="both"/>
      </w:pPr>
      <w:commentRangeStart w:id="3"/>
      <w:commentRangeStart w:id="4"/>
      <w:r w:rsidRPr="00B504EF">
        <w:t xml:space="preserve">Cílem mé práce je seznámit se s dosavadními poznatky o vitamínu C a jeho působení na vše živé. </w:t>
      </w:r>
      <w:commentRangeEnd w:id="3"/>
      <w:r w:rsidR="001D2B40">
        <w:rPr>
          <w:rStyle w:val="Odkaznakoment"/>
        </w:rPr>
        <w:commentReference w:id="3"/>
      </w:r>
      <w:commentRangeEnd w:id="4"/>
      <w:r w:rsidR="001D2B40">
        <w:rPr>
          <w:rStyle w:val="Odkaznakoment"/>
        </w:rPr>
        <w:commentReference w:id="4"/>
      </w:r>
      <w:r w:rsidRPr="00B504EF">
        <w:t xml:space="preserve">Hlavní část mé práce představuje praktická část a to je </w:t>
      </w:r>
      <w:commentRangeStart w:id="5"/>
      <w:r w:rsidRPr="00B504EF">
        <w:t>stanovení vitamínu C neboli kyseliny L-askorbové v ovoci</w:t>
      </w:r>
      <w:commentRangeEnd w:id="5"/>
      <w:r w:rsidR="001D2B40">
        <w:rPr>
          <w:rStyle w:val="Odkaznakoment"/>
        </w:rPr>
        <w:commentReference w:id="5"/>
      </w:r>
      <w:r w:rsidRPr="00B504EF">
        <w:t xml:space="preserve">. Ke stanovení si volím 6 druhů ovoce. Objeví se zde především ovoce, které je známé pro svůj velký obsah </w:t>
      </w:r>
      <w:r w:rsidR="00A24C51">
        <w:t>kyseliny L-askorbové</w:t>
      </w:r>
      <w:r w:rsidRPr="00B504EF">
        <w:t xml:space="preserve">. Ale stanovím i ovoce, které by mělo obsahovat vitamínu C méně. </w:t>
      </w:r>
      <w:r w:rsidR="00CD0844">
        <w:t xml:space="preserve">Všechny výsledky potom porovnám </w:t>
      </w:r>
      <w:r w:rsidRPr="00B504EF">
        <w:t xml:space="preserve">a </w:t>
      </w:r>
      <w:r w:rsidR="00A24C51">
        <w:t>graficky znázorním.</w:t>
      </w:r>
      <w:r w:rsidR="00562DA7">
        <w:t xml:space="preserve"> </w:t>
      </w:r>
      <w:r w:rsidRPr="00B504EF">
        <w:t xml:space="preserve">Ke stanovení si volím černý rybíz, citrón, kiwi, pomeranč, broskev a jablko. Měření </w:t>
      </w:r>
      <w:r w:rsidR="00A24C51">
        <w:t>kyseliny L-askorbové</w:t>
      </w:r>
      <w:r w:rsidRPr="00B504EF">
        <w:t xml:space="preserve"> v každém druhu ovoce provedu několikrát a použiji k tomu jodometrii, tedy metodu z analytické chemie. Vi</w:t>
      </w:r>
      <w:r w:rsidR="00A24C51">
        <w:t>tamín C budu stanovovat titrací.</w:t>
      </w:r>
    </w:p>
    <w:p w:rsidR="00665BA7" w:rsidRDefault="00665BA7" w:rsidP="00C735EA">
      <w:pPr>
        <w:pStyle w:val="Nadpis1"/>
        <w:numPr>
          <w:ilvl w:val="0"/>
          <w:numId w:val="4"/>
        </w:numPr>
        <w:spacing w:before="120"/>
      </w:pPr>
      <w:bookmarkStart w:id="6" w:name="_Toc405060397"/>
      <w:r w:rsidRPr="00C20A2C">
        <w:t>Pracovní postup</w:t>
      </w:r>
      <w:bookmarkEnd w:id="6"/>
    </w:p>
    <w:p w:rsidR="00EF7EF6" w:rsidRPr="00EF7EF6" w:rsidRDefault="00EF7EF6" w:rsidP="00427065">
      <w:pPr>
        <w:ind w:firstLine="708"/>
        <w:jc w:val="both"/>
      </w:pPr>
      <w:r>
        <w:t>V praktické části mé práce stanovím</w:t>
      </w:r>
      <w:r w:rsidRPr="008363B1">
        <w:t xml:space="preserve"> vitamín C v 6 druzích ovoce a to v broskvi, citrónu, jablku, kiwi, černém rybízu a v pomeranči. Množství vitamínu C budu poté porovnávat mezi vybranými druhy ovoce. Každé ovoce stanovím čtyřikrát a při každém stanovení určím tři spotřeby, které potom zprůměruji. Stanovení a přípravu potřebných roztoků budu provádět v laboratořích Masarykovy univerzity na přírodovědecké fakultě. Ke stanovení kyseliny L-askorbové využiji jodometrii, což je metoda odměrné analýzy. Jodometrie patří mezi klasické kvantitativní analytické metody a řadíme ji mezi </w:t>
      </w:r>
      <w:proofErr w:type="spellStart"/>
      <w:r w:rsidRPr="008363B1">
        <w:t>redox</w:t>
      </w:r>
      <w:proofErr w:type="spellEnd"/>
      <w:r w:rsidRPr="008363B1">
        <w:t xml:space="preserve">-titrace. </w:t>
      </w:r>
      <w:r w:rsidRPr="008363B1">
        <w:lastRenderedPageBreak/>
        <w:t>Využívají se při ní reakce stanovované složky s odměrným roztokem jódu.</w:t>
      </w:r>
      <w:r>
        <w:t xml:space="preserve"> </w:t>
      </w:r>
      <w:r w:rsidRPr="008363B1">
        <w:t>Obsah vitamínu C se stanovuj</w:t>
      </w:r>
      <w:r>
        <w:t xml:space="preserve">e přímou jodometrickou titrací. </w:t>
      </w:r>
      <w:r>
        <w:tab/>
      </w:r>
      <w:r>
        <w:tab/>
      </w:r>
      <w:r>
        <w:tab/>
      </w:r>
      <w:r>
        <w:tab/>
      </w:r>
      <w:r>
        <w:tab/>
      </w:r>
      <w:r>
        <w:tab/>
      </w:r>
      <w:r w:rsidR="00A24C51">
        <w:tab/>
      </w:r>
      <w:r w:rsidR="00A24C51">
        <w:tab/>
        <w:t>Začnu tím, že si připravím</w:t>
      </w:r>
      <w:r w:rsidRPr="008363B1">
        <w:t xml:space="preserve"> základní látku KBrO</w:t>
      </w:r>
      <w:r w:rsidRPr="00EF7EF6">
        <w:rPr>
          <w:vertAlign w:val="subscript"/>
        </w:rPr>
        <w:t>3</w:t>
      </w:r>
      <w:r>
        <w:t>, kterou</w:t>
      </w:r>
      <w:r w:rsidRPr="008363B1">
        <w:t xml:space="preserve"> využij</w:t>
      </w:r>
      <w:r>
        <w:t>i</w:t>
      </w:r>
      <w:r w:rsidRPr="008363B1">
        <w:t xml:space="preserve"> pro standardizaci odměrného roztoku </w:t>
      </w:r>
      <w:proofErr w:type="spellStart"/>
      <w:r w:rsidRPr="008363B1">
        <w:t>thiosíranu</w:t>
      </w:r>
      <w:proofErr w:type="spellEnd"/>
      <w:r w:rsidRPr="008363B1">
        <w:t xml:space="preserve"> sodného. </w:t>
      </w:r>
      <w:r w:rsidR="00A24C51">
        <w:tab/>
      </w:r>
      <w:r w:rsidR="00A24C51">
        <w:tab/>
      </w:r>
      <w:r w:rsidR="00A24C51">
        <w:tab/>
      </w:r>
      <w:r w:rsidR="00A24C51">
        <w:tab/>
      </w:r>
      <w:r w:rsidR="00A24C51">
        <w:tab/>
      </w:r>
      <w:r w:rsidR="00A24C51">
        <w:tab/>
      </w:r>
      <w:r w:rsidR="00A24C51">
        <w:tab/>
        <w:t>N</w:t>
      </w:r>
      <w:r>
        <w:t xml:space="preserve">ásledně si </w:t>
      </w:r>
      <w:r w:rsidR="00A24C51">
        <w:t>nachystám</w:t>
      </w:r>
      <w:r>
        <w:t xml:space="preserve"> odměrný roztok </w:t>
      </w:r>
      <w:r w:rsidRPr="008363B1">
        <w:t>Na</w:t>
      </w:r>
      <w:r w:rsidRPr="00EF7EF6">
        <w:rPr>
          <w:vertAlign w:val="subscript"/>
        </w:rPr>
        <w:t>2</w:t>
      </w:r>
      <w:r w:rsidRPr="008363B1">
        <w:t>S</w:t>
      </w:r>
      <w:r w:rsidRPr="00EF7EF6">
        <w:rPr>
          <w:vertAlign w:val="subscript"/>
        </w:rPr>
        <w:t>2</w:t>
      </w:r>
      <w:r w:rsidRPr="008363B1">
        <w:t>O</w:t>
      </w:r>
      <w:r w:rsidRPr="00EF7EF6">
        <w:rPr>
          <w:vertAlign w:val="subscript"/>
        </w:rPr>
        <w:t xml:space="preserve">3 </w:t>
      </w:r>
      <w:r w:rsidR="00A24C51">
        <w:t xml:space="preserve">o přibližné koncentraci 0,1 M, </w:t>
      </w:r>
      <w:r>
        <w:t xml:space="preserve">který později budu potřebovat ke standardizaci odměrného roztoku </w:t>
      </w:r>
      <w:r w:rsidRPr="008363B1">
        <w:t>I</w:t>
      </w:r>
      <w:r w:rsidRPr="00EF7EF6">
        <w:rPr>
          <w:vertAlign w:val="subscript"/>
        </w:rPr>
        <w:t>2</w:t>
      </w:r>
      <w:r w:rsidR="00A24C51">
        <w:rPr>
          <w:vertAlign w:val="subscript"/>
        </w:rPr>
        <w:t xml:space="preserve"> </w:t>
      </w:r>
      <w:r w:rsidR="00A24C51" w:rsidRPr="008363B1">
        <w:t>a stanovím jeho titr</w:t>
      </w:r>
      <w:r w:rsidRPr="008363B1">
        <w:t>.</w:t>
      </w:r>
      <w:r w:rsidR="00A24C51">
        <w:t xml:space="preserve"> </w:t>
      </w:r>
      <w:r>
        <w:t>Potom stanovím přesnou koncentraci odměrného roztoku</w:t>
      </w:r>
      <w:r w:rsidRPr="008363B1">
        <w:t xml:space="preserve"> </w:t>
      </w:r>
      <w:r>
        <w:t>Na</w:t>
      </w:r>
      <w:r w:rsidRPr="00EF7EF6">
        <w:rPr>
          <w:vertAlign w:val="subscript"/>
        </w:rPr>
        <w:t>2</w:t>
      </w:r>
      <w:r>
        <w:t>S</w:t>
      </w:r>
      <w:r w:rsidRPr="00EF7EF6">
        <w:rPr>
          <w:vertAlign w:val="subscript"/>
        </w:rPr>
        <w:t>2</w:t>
      </w:r>
      <w:r>
        <w:t>O</w:t>
      </w:r>
      <w:r w:rsidRPr="00EF7EF6">
        <w:rPr>
          <w:vertAlign w:val="subscript"/>
        </w:rPr>
        <w:t>3</w:t>
      </w:r>
      <w:r>
        <w:t xml:space="preserve"> pomocí základní látky KBrO</w:t>
      </w:r>
      <w:r w:rsidRPr="00EF7EF6">
        <w:rPr>
          <w:vertAlign w:val="subscript"/>
        </w:rPr>
        <w:t>3</w:t>
      </w:r>
      <w:r>
        <w:t xml:space="preserve">. </w:t>
      </w:r>
      <w:r w:rsidRPr="008363B1">
        <w:t xml:space="preserve">Pro jeho stabilizaci </w:t>
      </w:r>
      <w:r>
        <w:t>přidám</w:t>
      </w:r>
      <w:r w:rsidRPr="008363B1">
        <w:t xml:space="preserve"> Na</w:t>
      </w:r>
      <w:r w:rsidRPr="00EF7EF6">
        <w:rPr>
          <w:vertAlign w:val="subscript"/>
        </w:rPr>
        <w:t>2</w:t>
      </w:r>
      <w:r w:rsidRPr="008363B1">
        <w:t>CO</w:t>
      </w:r>
      <w:r w:rsidRPr="00EF7EF6">
        <w:rPr>
          <w:vertAlign w:val="subscript"/>
        </w:rPr>
        <w:t>3</w:t>
      </w:r>
      <w:r w:rsidRPr="008363B1">
        <w:t>, protože roztok Na</w:t>
      </w:r>
      <w:r w:rsidRPr="00EF7EF6">
        <w:rPr>
          <w:vertAlign w:val="subscript"/>
        </w:rPr>
        <w:t>2</w:t>
      </w:r>
      <w:r w:rsidRPr="008363B1">
        <w:t>S</w:t>
      </w:r>
      <w:r w:rsidRPr="00EF7EF6">
        <w:rPr>
          <w:vertAlign w:val="subscript"/>
        </w:rPr>
        <w:t>2</w:t>
      </w:r>
      <w:r w:rsidRPr="008363B1">
        <w:t>O</w:t>
      </w:r>
      <w:r w:rsidRPr="00EF7EF6">
        <w:rPr>
          <w:vertAlign w:val="subscript"/>
        </w:rPr>
        <w:t>3</w:t>
      </w:r>
      <w:r>
        <w:t xml:space="preserve"> </w:t>
      </w:r>
      <w:r w:rsidRPr="008363B1">
        <w:t xml:space="preserve">se při okyselení rozkládá. Jako indikátor </w:t>
      </w:r>
      <w:r>
        <w:t xml:space="preserve">použiji </w:t>
      </w:r>
      <w:r w:rsidRPr="008363B1">
        <w:t>škrobový maz.</w:t>
      </w:r>
      <w:r>
        <w:t xml:space="preserve"> </w:t>
      </w:r>
      <w:r>
        <w:tab/>
      </w:r>
      <w:r>
        <w:tab/>
      </w:r>
      <w:r>
        <w:tab/>
      </w:r>
      <w:r w:rsidR="00A24C51">
        <w:tab/>
      </w:r>
      <w:r w:rsidR="00A24C51">
        <w:tab/>
      </w:r>
      <w:r w:rsidR="00A24C51">
        <w:tab/>
      </w:r>
      <w:r w:rsidR="00A24C51">
        <w:tab/>
      </w:r>
      <w:r w:rsidR="00A24C51">
        <w:tab/>
      </w:r>
      <w:r w:rsidRPr="008363B1">
        <w:t>Nakonec si připravím odměrný roztok</w:t>
      </w:r>
      <w:r>
        <w:t xml:space="preserve"> </w:t>
      </w:r>
      <w:r w:rsidRPr="008363B1">
        <w:t>I</w:t>
      </w:r>
      <w:r w:rsidRPr="00EF7EF6">
        <w:rPr>
          <w:vertAlign w:val="subscript"/>
        </w:rPr>
        <w:t>2</w:t>
      </w:r>
      <w:r w:rsidRPr="008363B1">
        <w:t xml:space="preserve"> o přibližné koncentraci a titr potom stanovím na odměrný roztok Na</w:t>
      </w:r>
      <w:r w:rsidRPr="00EF7EF6">
        <w:rPr>
          <w:vertAlign w:val="subscript"/>
        </w:rPr>
        <w:t>2</w:t>
      </w:r>
      <w:r w:rsidRPr="008363B1">
        <w:t>S</w:t>
      </w:r>
      <w:r w:rsidRPr="00EF7EF6">
        <w:rPr>
          <w:vertAlign w:val="subscript"/>
        </w:rPr>
        <w:t>2</w:t>
      </w:r>
      <w:r w:rsidRPr="008363B1">
        <w:t>O</w:t>
      </w:r>
      <w:r w:rsidRPr="00EF7EF6">
        <w:rPr>
          <w:vertAlign w:val="subscript"/>
        </w:rPr>
        <w:t>3</w:t>
      </w:r>
      <w:r w:rsidRPr="008363B1">
        <w:t>, jehož přesnou koncentraci už znám. Obvyklá koncentrace roztoku I</w:t>
      </w:r>
      <w:r w:rsidRPr="00EF7EF6">
        <w:rPr>
          <w:vertAlign w:val="subscript"/>
        </w:rPr>
        <w:t xml:space="preserve">2 </w:t>
      </w:r>
      <w:r w:rsidRPr="008363B1">
        <w:t xml:space="preserve">je 0,05 M. Tato koncentrace je nevyhovující, protože by vycházely velmi malé spotřeby. Proto použiji koncentraci 0,001 podle návodu na stanovení kyseliny askorbové a původní roztok jódu zředím. </w:t>
      </w:r>
      <w:r w:rsidR="00A24C51">
        <w:t>Jako indikátor</w:t>
      </w:r>
      <w:r w:rsidRPr="008363B1">
        <w:t xml:space="preserve"> reakce</w:t>
      </w:r>
      <w:r w:rsidR="00A24C51">
        <w:t xml:space="preserve"> využiji</w:t>
      </w:r>
      <w:r w:rsidRPr="008363B1">
        <w:t xml:space="preserve"> škrobový maz.</w:t>
      </w:r>
      <w:r>
        <w:t xml:space="preserve"> </w:t>
      </w:r>
      <w:r>
        <w:tab/>
      </w:r>
      <w:r>
        <w:tab/>
      </w:r>
      <w:r>
        <w:tab/>
        <w:t xml:space="preserve">Když už budu mít všechny roztoky hotové a stanovené, tak přejdu na stanovení Vitamínu C. </w:t>
      </w:r>
      <w:r w:rsidRPr="008363B1">
        <w:t>Kyselina askorbová je poměrně silným redukčním činidlem, proto ji můž</w:t>
      </w:r>
      <w:r>
        <w:t>u</w:t>
      </w:r>
      <w:r w:rsidRPr="008363B1">
        <w:t xml:space="preserve"> v kyselém prostředí titrovat přímo roztokem jódu. Kyseliny askorbová přitom přechází na kyseliny </w:t>
      </w:r>
      <w:proofErr w:type="spellStart"/>
      <w:r w:rsidRPr="008363B1">
        <w:t>dehydroaskorbovou</w:t>
      </w:r>
      <w:proofErr w:type="spellEnd"/>
      <w:r w:rsidRPr="008363B1">
        <w:t>. Indikátor</w:t>
      </w:r>
      <w:r>
        <w:t>em</w:t>
      </w:r>
      <w:r w:rsidRPr="008363B1">
        <w:t xml:space="preserve"> </w:t>
      </w:r>
      <w:r w:rsidR="00A24C51">
        <w:t xml:space="preserve">reakce </w:t>
      </w:r>
      <w:r w:rsidRPr="008363B1">
        <w:t xml:space="preserve">je </w:t>
      </w:r>
      <w:r>
        <w:t xml:space="preserve">opět </w:t>
      </w:r>
      <w:r w:rsidRPr="008363B1">
        <w:t>škrobový maz.</w:t>
      </w:r>
      <w:r>
        <w:t xml:space="preserve"> Nakonec využiji vzorec na vypočítání množství vitamínu C a výsledky zapíši do tabulky.</w:t>
      </w:r>
      <w:r w:rsidRPr="00EF7EF6">
        <w:rPr>
          <w:color w:val="000000"/>
          <w:shd w:val="clear" w:color="auto" w:fill="FFFFFF"/>
        </w:rPr>
        <w:t xml:space="preserve"> (</w:t>
      </w:r>
      <w:proofErr w:type="spellStart"/>
      <w:r w:rsidRPr="00EF7EF6">
        <w:rPr>
          <w:color w:val="000000"/>
          <w:shd w:val="clear" w:color="auto" w:fill="FFFFFF"/>
        </w:rPr>
        <w:t>Jančářová</w:t>
      </w:r>
      <w:proofErr w:type="spellEnd"/>
      <w:r w:rsidRPr="00EF7EF6">
        <w:rPr>
          <w:color w:val="000000"/>
          <w:shd w:val="clear" w:color="auto" w:fill="FFFFFF"/>
        </w:rPr>
        <w:t>, 2012)</w:t>
      </w:r>
    </w:p>
    <w:p w:rsidR="00665BA7" w:rsidRPr="00C20A2C" w:rsidRDefault="00665BA7" w:rsidP="00C735EA">
      <w:pPr>
        <w:pStyle w:val="Nadpis1"/>
        <w:numPr>
          <w:ilvl w:val="0"/>
          <w:numId w:val="4"/>
        </w:numPr>
        <w:spacing w:before="120"/>
      </w:pPr>
      <w:bookmarkStart w:id="7" w:name="_Toc403637082"/>
      <w:bookmarkStart w:id="8" w:name="_Toc403656387"/>
      <w:bookmarkStart w:id="9" w:name="_Toc405060398"/>
      <w:r w:rsidRPr="00C20A2C">
        <w:t>Organizační, materiální a finanční zabezpečení práce</w:t>
      </w:r>
      <w:bookmarkEnd w:id="7"/>
      <w:bookmarkEnd w:id="8"/>
      <w:bookmarkEnd w:id="9"/>
      <w:r w:rsidRPr="00C20A2C">
        <w:t xml:space="preserve"> </w:t>
      </w:r>
    </w:p>
    <w:p w:rsidR="00665BA7" w:rsidRPr="00B504EF" w:rsidRDefault="00665BA7" w:rsidP="00C735EA">
      <w:pPr>
        <w:spacing w:after="120"/>
        <w:ind w:firstLine="708"/>
        <w:jc w:val="both"/>
      </w:pPr>
      <w:r w:rsidRPr="00B504EF">
        <w:t>Se zpracováváním dizertační práce začnu od ledna 2015. Nejprve vyhledám vhodné informační zdroje a začnu zpracovávat teoretickou část. Teoretickou část budu vypracovávat během ledna a únoru. Během té doby bych měla sehnat vhodnou literaturu a mít zpracovanou teoretickou část. Případné drobné úpravy mohou probíhat během dalších měsíců, které budou zaměřeny na praktickou část. Od března do srpna bude probíhat stanovení vitamínu C v ovoci. Stanovení budu provádět v laboratořích Masarykovy univerzity na přírodovědecké fakultě. Každý druh ovoce budu stanovovat čtyřikrát, tím pádem budu mít na jeden druh</w:t>
      </w:r>
      <w:r w:rsidR="003E1DA1">
        <w:t xml:space="preserve"> </w:t>
      </w:r>
      <w:r w:rsidRPr="00B504EF">
        <w:t>ovo</w:t>
      </w:r>
      <w:r w:rsidR="003E1DA1">
        <w:t>ce</w:t>
      </w:r>
      <w:r w:rsidRPr="00B504EF">
        <w:t xml:space="preserve"> měsíc. Každý týden provedu jedno měření. Nejprve bude zapotřebí připravit potřebné roztoky, proto budu jednou za 2 měsíce v laboratořích déle, abych si je mohla připravit. V následující tabulce mám stanovení ovoce podle měsíce.</w:t>
      </w:r>
    </w:p>
    <w:p w:rsidR="00EF7EF6" w:rsidRDefault="00EF7EF6" w:rsidP="00C735EA">
      <w:pPr>
        <w:spacing w:before="120" w:after="120"/>
        <w:jc w:val="both"/>
      </w:pPr>
      <w:r>
        <w:tab/>
      </w:r>
      <w:r>
        <w:tab/>
      </w:r>
    </w:p>
    <w:p w:rsidR="00EF7EF6" w:rsidRDefault="00EF7EF6">
      <w:pPr>
        <w:autoSpaceDE/>
        <w:autoSpaceDN/>
        <w:spacing w:after="200" w:line="276" w:lineRule="auto"/>
        <w:contextualSpacing w:val="0"/>
      </w:pPr>
      <w:r>
        <w:br w:type="page"/>
      </w:r>
    </w:p>
    <w:p w:rsidR="00665BA7" w:rsidRPr="00B504EF" w:rsidRDefault="00665BA7" w:rsidP="00C735EA">
      <w:pPr>
        <w:spacing w:before="120" w:after="120"/>
        <w:jc w:val="both"/>
      </w:pPr>
    </w:p>
    <w:p w:rsidR="00EF7EF6" w:rsidRPr="00EF7EF6" w:rsidRDefault="00EF7EF6" w:rsidP="00EF7EF6">
      <w:pPr>
        <w:pStyle w:val="Titulek"/>
        <w:keepNext/>
        <w:rPr>
          <w:color w:val="auto"/>
          <w:sz w:val="24"/>
          <w:szCs w:val="24"/>
        </w:rPr>
      </w:pPr>
      <w:r w:rsidRPr="00EF7EF6">
        <w:rPr>
          <w:color w:val="auto"/>
          <w:sz w:val="24"/>
          <w:szCs w:val="24"/>
        </w:rPr>
        <w:t>Tabulka č. 1</w:t>
      </w:r>
    </w:p>
    <w:tbl>
      <w:tblPr>
        <w:tblStyle w:val="Mkatabulky"/>
        <w:tblW w:w="0" w:type="auto"/>
        <w:tblLook w:val="04A0"/>
      </w:tblPr>
      <w:tblGrid>
        <w:gridCol w:w="4606"/>
        <w:gridCol w:w="4606"/>
      </w:tblGrid>
      <w:tr w:rsidR="00665BA7" w:rsidRPr="00B504EF" w:rsidTr="000F1F9D">
        <w:tc>
          <w:tcPr>
            <w:tcW w:w="4606" w:type="dxa"/>
          </w:tcPr>
          <w:p w:rsidR="00665BA7" w:rsidRPr="003E1DA1" w:rsidRDefault="003E1DA1" w:rsidP="00C735EA">
            <w:pPr>
              <w:spacing w:before="120" w:after="120"/>
              <w:jc w:val="center"/>
              <w:rPr>
                <w:b/>
                <w:sz w:val="24"/>
                <w:szCs w:val="24"/>
              </w:rPr>
            </w:pPr>
            <w:r w:rsidRPr="003E1DA1">
              <w:rPr>
                <w:b/>
                <w:sz w:val="24"/>
                <w:szCs w:val="24"/>
              </w:rPr>
              <w:t>m</w:t>
            </w:r>
            <w:r w:rsidR="00665BA7" w:rsidRPr="003E1DA1">
              <w:rPr>
                <w:b/>
                <w:sz w:val="24"/>
                <w:szCs w:val="24"/>
              </w:rPr>
              <w:t>ěsíc</w:t>
            </w:r>
          </w:p>
        </w:tc>
        <w:tc>
          <w:tcPr>
            <w:tcW w:w="4606" w:type="dxa"/>
          </w:tcPr>
          <w:p w:rsidR="00665BA7" w:rsidRPr="003E1DA1" w:rsidRDefault="003E1DA1" w:rsidP="00C735EA">
            <w:pPr>
              <w:spacing w:before="120" w:after="120"/>
              <w:jc w:val="center"/>
              <w:rPr>
                <w:b/>
                <w:sz w:val="24"/>
                <w:szCs w:val="24"/>
              </w:rPr>
            </w:pPr>
            <w:r w:rsidRPr="003E1DA1">
              <w:rPr>
                <w:b/>
                <w:sz w:val="24"/>
                <w:szCs w:val="24"/>
              </w:rPr>
              <w:t>o</w:t>
            </w:r>
            <w:r w:rsidR="00665BA7" w:rsidRPr="003E1DA1">
              <w:rPr>
                <w:b/>
                <w:sz w:val="24"/>
                <w:szCs w:val="24"/>
              </w:rPr>
              <w:t>voce</w:t>
            </w:r>
          </w:p>
        </w:tc>
      </w:tr>
      <w:tr w:rsidR="00665BA7" w:rsidRPr="00B504EF" w:rsidTr="000F1F9D">
        <w:tc>
          <w:tcPr>
            <w:tcW w:w="4606" w:type="dxa"/>
          </w:tcPr>
          <w:p w:rsidR="00665BA7" w:rsidRPr="00B504EF" w:rsidRDefault="00665BA7" w:rsidP="00C735EA">
            <w:pPr>
              <w:spacing w:before="120" w:after="120"/>
              <w:jc w:val="center"/>
              <w:rPr>
                <w:sz w:val="24"/>
                <w:szCs w:val="24"/>
              </w:rPr>
            </w:pPr>
            <w:r w:rsidRPr="00B504EF">
              <w:rPr>
                <w:sz w:val="24"/>
                <w:szCs w:val="24"/>
              </w:rPr>
              <w:t>březen</w:t>
            </w:r>
          </w:p>
        </w:tc>
        <w:tc>
          <w:tcPr>
            <w:tcW w:w="4606" w:type="dxa"/>
          </w:tcPr>
          <w:p w:rsidR="00665BA7" w:rsidRPr="00B504EF" w:rsidRDefault="00665BA7" w:rsidP="00C735EA">
            <w:pPr>
              <w:spacing w:before="120" w:after="120"/>
              <w:jc w:val="center"/>
              <w:rPr>
                <w:sz w:val="24"/>
                <w:szCs w:val="24"/>
              </w:rPr>
            </w:pPr>
            <w:r w:rsidRPr="00B504EF">
              <w:rPr>
                <w:sz w:val="24"/>
                <w:szCs w:val="24"/>
              </w:rPr>
              <w:t>jablko</w:t>
            </w:r>
          </w:p>
        </w:tc>
      </w:tr>
      <w:tr w:rsidR="00665BA7" w:rsidRPr="00B504EF" w:rsidTr="000F1F9D">
        <w:tc>
          <w:tcPr>
            <w:tcW w:w="4606" w:type="dxa"/>
          </w:tcPr>
          <w:p w:rsidR="00665BA7" w:rsidRPr="00B504EF" w:rsidRDefault="00665BA7" w:rsidP="00C735EA">
            <w:pPr>
              <w:spacing w:before="120" w:after="120"/>
              <w:jc w:val="center"/>
              <w:rPr>
                <w:sz w:val="24"/>
                <w:szCs w:val="24"/>
              </w:rPr>
            </w:pPr>
            <w:r w:rsidRPr="00B504EF">
              <w:rPr>
                <w:sz w:val="24"/>
                <w:szCs w:val="24"/>
              </w:rPr>
              <w:t>duben</w:t>
            </w:r>
          </w:p>
        </w:tc>
        <w:tc>
          <w:tcPr>
            <w:tcW w:w="4606" w:type="dxa"/>
          </w:tcPr>
          <w:p w:rsidR="00665BA7" w:rsidRPr="00B504EF" w:rsidRDefault="00665BA7" w:rsidP="00C735EA">
            <w:pPr>
              <w:spacing w:before="120" w:after="120"/>
              <w:jc w:val="center"/>
              <w:rPr>
                <w:sz w:val="24"/>
                <w:szCs w:val="24"/>
              </w:rPr>
            </w:pPr>
            <w:r w:rsidRPr="00B504EF">
              <w:rPr>
                <w:sz w:val="24"/>
                <w:szCs w:val="24"/>
              </w:rPr>
              <w:t>citrón</w:t>
            </w:r>
          </w:p>
        </w:tc>
      </w:tr>
      <w:tr w:rsidR="00665BA7" w:rsidRPr="00B504EF" w:rsidTr="000F1F9D">
        <w:tc>
          <w:tcPr>
            <w:tcW w:w="4606" w:type="dxa"/>
          </w:tcPr>
          <w:p w:rsidR="00665BA7" w:rsidRPr="00B504EF" w:rsidRDefault="00665BA7" w:rsidP="00C735EA">
            <w:pPr>
              <w:spacing w:before="120" w:after="120"/>
              <w:jc w:val="center"/>
              <w:rPr>
                <w:sz w:val="24"/>
                <w:szCs w:val="24"/>
              </w:rPr>
            </w:pPr>
            <w:r w:rsidRPr="00B504EF">
              <w:rPr>
                <w:sz w:val="24"/>
                <w:szCs w:val="24"/>
              </w:rPr>
              <w:t>květen</w:t>
            </w:r>
          </w:p>
        </w:tc>
        <w:tc>
          <w:tcPr>
            <w:tcW w:w="4606" w:type="dxa"/>
          </w:tcPr>
          <w:p w:rsidR="00665BA7" w:rsidRPr="00B504EF" w:rsidRDefault="00665BA7" w:rsidP="00C735EA">
            <w:pPr>
              <w:spacing w:before="120" w:after="120"/>
              <w:jc w:val="center"/>
              <w:rPr>
                <w:sz w:val="24"/>
                <w:szCs w:val="24"/>
              </w:rPr>
            </w:pPr>
            <w:r w:rsidRPr="00B504EF">
              <w:rPr>
                <w:sz w:val="24"/>
                <w:szCs w:val="24"/>
              </w:rPr>
              <w:t>pomeranč</w:t>
            </w:r>
          </w:p>
        </w:tc>
      </w:tr>
      <w:tr w:rsidR="00665BA7" w:rsidRPr="00B504EF" w:rsidTr="000F1F9D">
        <w:tc>
          <w:tcPr>
            <w:tcW w:w="4606" w:type="dxa"/>
          </w:tcPr>
          <w:p w:rsidR="00665BA7" w:rsidRPr="00B504EF" w:rsidRDefault="00665BA7" w:rsidP="00C735EA">
            <w:pPr>
              <w:spacing w:before="120" w:after="120"/>
              <w:jc w:val="center"/>
              <w:rPr>
                <w:sz w:val="24"/>
                <w:szCs w:val="24"/>
              </w:rPr>
            </w:pPr>
            <w:r w:rsidRPr="00B504EF">
              <w:rPr>
                <w:sz w:val="24"/>
                <w:szCs w:val="24"/>
              </w:rPr>
              <w:t>červen</w:t>
            </w:r>
          </w:p>
        </w:tc>
        <w:tc>
          <w:tcPr>
            <w:tcW w:w="4606" w:type="dxa"/>
          </w:tcPr>
          <w:p w:rsidR="00665BA7" w:rsidRPr="00B504EF" w:rsidRDefault="00665BA7" w:rsidP="00C735EA">
            <w:pPr>
              <w:spacing w:before="120" w:after="120"/>
              <w:jc w:val="center"/>
              <w:rPr>
                <w:sz w:val="24"/>
                <w:szCs w:val="24"/>
              </w:rPr>
            </w:pPr>
            <w:r w:rsidRPr="00B504EF">
              <w:rPr>
                <w:sz w:val="24"/>
                <w:szCs w:val="24"/>
              </w:rPr>
              <w:t>kiwi</w:t>
            </w:r>
          </w:p>
        </w:tc>
      </w:tr>
      <w:tr w:rsidR="00665BA7" w:rsidRPr="00B504EF" w:rsidTr="000F1F9D">
        <w:tc>
          <w:tcPr>
            <w:tcW w:w="4606" w:type="dxa"/>
          </w:tcPr>
          <w:p w:rsidR="00665BA7" w:rsidRPr="00B504EF" w:rsidRDefault="00665BA7" w:rsidP="00C735EA">
            <w:pPr>
              <w:spacing w:before="120" w:after="120"/>
              <w:jc w:val="center"/>
              <w:rPr>
                <w:sz w:val="24"/>
                <w:szCs w:val="24"/>
              </w:rPr>
            </w:pPr>
            <w:r w:rsidRPr="00B504EF">
              <w:rPr>
                <w:sz w:val="24"/>
                <w:szCs w:val="24"/>
              </w:rPr>
              <w:t>červenec</w:t>
            </w:r>
          </w:p>
        </w:tc>
        <w:tc>
          <w:tcPr>
            <w:tcW w:w="4606" w:type="dxa"/>
          </w:tcPr>
          <w:p w:rsidR="00665BA7" w:rsidRPr="00B504EF" w:rsidRDefault="003E1DA1" w:rsidP="00C735EA">
            <w:pPr>
              <w:spacing w:before="120" w:after="120"/>
              <w:jc w:val="center"/>
              <w:rPr>
                <w:sz w:val="24"/>
                <w:szCs w:val="24"/>
              </w:rPr>
            </w:pPr>
            <w:r>
              <w:rPr>
                <w:sz w:val="24"/>
                <w:szCs w:val="24"/>
              </w:rPr>
              <w:t xml:space="preserve">černý </w:t>
            </w:r>
            <w:r w:rsidR="00665BA7" w:rsidRPr="00B504EF">
              <w:rPr>
                <w:sz w:val="24"/>
                <w:szCs w:val="24"/>
              </w:rPr>
              <w:t>rybíz</w:t>
            </w:r>
          </w:p>
        </w:tc>
      </w:tr>
      <w:tr w:rsidR="00665BA7" w:rsidRPr="00B504EF" w:rsidTr="000F1F9D">
        <w:tc>
          <w:tcPr>
            <w:tcW w:w="4606" w:type="dxa"/>
          </w:tcPr>
          <w:p w:rsidR="00665BA7" w:rsidRPr="00B504EF" w:rsidRDefault="00665BA7" w:rsidP="00C735EA">
            <w:pPr>
              <w:spacing w:before="120" w:after="120"/>
              <w:jc w:val="center"/>
              <w:rPr>
                <w:sz w:val="24"/>
                <w:szCs w:val="24"/>
              </w:rPr>
            </w:pPr>
            <w:r w:rsidRPr="00B504EF">
              <w:rPr>
                <w:sz w:val="24"/>
                <w:szCs w:val="24"/>
              </w:rPr>
              <w:t>srpen</w:t>
            </w:r>
          </w:p>
        </w:tc>
        <w:tc>
          <w:tcPr>
            <w:tcW w:w="4606" w:type="dxa"/>
          </w:tcPr>
          <w:p w:rsidR="00665BA7" w:rsidRPr="00B504EF" w:rsidRDefault="00665BA7" w:rsidP="00C735EA">
            <w:pPr>
              <w:spacing w:before="120" w:after="120"/>
              <w:jc w:val="center"/>
              <w:rPr>
                <w:sz w:val="24"/>
                <w:szCs w:val="24"/>
              </w:rPr>
            </w:pPr>
            <w:r w:rsidRPr="00B504EF">
              <w:rPr>
                <w:sz w:val="24"/>
                <w:szCs w:val="24"/>
              </w:rPr>
              <w:t>broskev</w:t>
            </w:r>
          </w:p>
        </w:tc>
      </w:tr>
    </w:tbl>
    <w:p w:rsidR="00665BA7" w:rsidRPr="00B504EF" w:rsidRDefault="00665BA7" w:rsidP="00C735EA">
      <w:pPr>
        <w:spacing w:before="120" w:after="120"/>
        <w:ind w:firstLine="360"/>
        <w:jc w:val="both"/>
      </w:pPr>
    </w:p>
    <w:p w:rsidR="00665BA7" w:rsidRPr="00B504EF" w:rsidRDefault="00665BA7" w:rsidP="00C735EA">
      <w:pPr>
        <w:spacing w:before="120" w:after="120"/>
        <w:ind w:firstLine="360"/>
        <w:jc w:val="both"/>
      </w:pPr>
    </w:p>
    <w:p w:rsidR="00665BA7" w:rsidRPr="00B504EF" w:rsidRDefault="00665BA7" w:rsidP="00C735EA">
      <w:pPr>
        <w:spacing w:before="120" w:after="120"/>
        <w:jc w:val="both"/>
      </w:pPr>
      <w:r w:rsidRPr="00B504EF">
        <w:t>Z finanční stránky si budu hradit pouze použité ovoce, protože</w:t>
      </w:r>
      <w:r w:rsidR="00A24C51">
        <w:t xml:space="preserve"> látky na přípravu roztoků</w:t>
      </w:r>
      <w:r w:rsidRPr="00B504EF">
        <w:t xml:space="preserve"> potřebné k provedení stanovení mi poskytne Masarykova univerzita.</w:t>
      </w:r>
    </w:p>
    <w:p w:rsidR="00665BA7" w:rsidRPr="00C20A2C" w:rsidRDefault="00665BA7" w:rsidP="00C735EA">
      <w:pPr>
        <w:pStyle w:val="Nadpis1"/>
        <w:numPr>
          <w:ilvl w:val="0"/>
          <w:numId w:val="4"/>
        </w:numPr>
        <w:spacing w:before="120"/>
      </w:pPr>
      <w:bookmarkStart w:id="10" w:name="_Toc405060399"/>
      <w:r w:rsidRPr="00C20A2C">
        <w:t>Předpokládané využití výsledků</w:t>
      </w:r>
      <w:bookmarkEnd w:id="10"/>
    </w:p>
    <w:p w:rsidR="00665BA7" w:rsidRDefault="00665BA7" w:rsidP="00C735EA">
      <w:pPr>
        <w:spacing w:after="120"/>
        <w:ind w:firstLine="708"/>
        <w:jc w:val="both"/>
      </w:pPr>
      <w:r w:rsidRPr="00B504EF">
        <w:t>Výsledky své práce bych mohla zpracovat a shrnout do článku, který by se dal použít v časopise nebo na internetu. Dále by se z mé práce daly po určité úpravě udělat brožurky pro veřejnost. Takže bych teoretickou část a výsledky zpracovala do takové podoby, aby k nim měl přístup kdokoliv. Lidé by se pak mohli informovat o působení vitamínu C, který má pozitivní účinky v mnoha směrech a každý o nich ani neví. Dále by se dočetly, jak se vitamín vytrácí a jaké jsou jeho zdroje. Samozřejmě by tam lidé našli prověřené výsledky z laboratoře a porovnání mezi několika druhy ovoce.</w:t>
      </w:r>
      <w:r>
        <w:tab/>
      </w:r>
      <w:r>
        <w:tab/>
      </w:r>
      <w:r>
        <w:tab/>
      </w:r>
    </w:p>
    <w:p w:rsidR="00665BA7" w:rsidRDefault="00665BA7" w:rsidP="00C735EA">
      <w:pPr>
        <w:pStyle w:val="Nadpis1"/>
        <w:numPr>
          <w:ilvl w:val="0"/>
          <w:numId w:val="4"/>
        </w:numPr>
        <w:spacing w:before="120"/>
      </w:pPr>
      <w:bookmarkStart w:id="11" w:name="_Toc405060400"/>
      <w:r w:rsidRPr="00C20A2C">
        <w:t>Seznam použité literatury</w:t>
      </w:r>
      <w:bookmarkEnd w:id="11"/>
    </w:p>
    <w:p w:rsidR="00665BA7" w:rsidRPr="003E1DA1" w:rsidRDefault="00665BA7" w:rsidP="00C735EA">
      <w:pPr>
        <w:pStyle w:val="Odstavecseseznamem"/>
        <w:numPr>
          <w:ilvl w:val="0"/>
          <w:numId w:val="5"/>
        </w:numPr>
        <w:spacing w:after="120"/>
        <w:jc w:val="both"/>
        <w:rPr>
          <w:color w:val="000000"/>
          <w:shd w:val="clear" w:color="auto" w:fill="FFFFFF"/>
        </w:rPr>
      </w:pPr>
      <w:r w:rsidRPr="003E1DA1">
        <w:rPr>
          <w:color w:val="000000"/>
          <w:shd w:val="clear" w:color="auto" w:fill="FFFFFF"/>
        </w:rPr>
        <w:t xml:space="preserve">FANTÒ, </w:t>
      </w:r>
      <w:proofErr w:type="spellStart"/>
      <w:r w:rsidRPr="003E1DA1">
        <w:rPr>
          <w:color w:val="000000"/>
          <w:shd w:val="clear" w:color="auto" w:fill="FFFFFF"/>
        </w:rPr>
        <w:t>Antonella</w:t>
      </w:r>
      <w:proofErr w:type="spellEnd"/>
      <w:r w:rsidRPr="003E1DA1">
        <w:rPr>
          <w:color w:val="000000"/>
          <w:shd w:val="clear" w:color="auto" w:fill="FFFFFF"/>
        </w:rPr>
        <w:t>.</w:t>
      </w:r>
      <w:r w:rsidRPr="003E1DA1">
        <w:rPr>
          <w:rStyle w:val="apple-converted-space"/>
          <w:color w:val="000000"/>
          <w:shd w:val="clear" w:color="auto" w:fill="FFFFFF"/>
        </w:rPr>
        <w:t> </w:t>
      </w:r>
      <w:r w:rsidRPr="003E1DA1">
        <w:rPr>
          <w:i/>
          <w:iCs/>
          <w:color w:val="000000"/>
          <w:shd w:val="clear" w:color="auto" w:fill="FFFFFF"/>
        </w:rPr>
        <w:t>Vitamíny a prevence</w:t>
      </w:r>
      <w:r w:rsidRPr="003E1DA1">
        <w:rPr>
          <w:color w:val="000000"/>
          <w:shd w:val="clear" w:color="auto" w:fill="FFFFFF"/>
        </w:rPr>
        <w:t>. České Budějovice: DONA, 1992. ISBN 80-85463-18-0.</w:t>
      </w:r>
    </w:p>
    <w:p w:rsidR="00665BA7" w:rsidRPr="00322682" w:rsidRDefault="00665BA7" w:rsidP="00C735EA">
      <w:pPr>
        <w:pStyle w:val="Odstavecseseznamem"/>
        <w:numPr>
          <w:ilvl w:val="0"/>
          <w:numId w:val="5"/>
        </w:numPr>
        <w:spacing w:before="120" w:after="120"/>
        <w:jc w:val="both"/>
      </w:pPr>
      <w:r w:rsidRPr="003E1DA1">
        <w:rPr>
          <w:color w:val="000000"/>
          <w:shd w:val="clear" w:color="auto" w:fill="FFFFFF"/>
        </w:rPr>
        <w:t>JANČÁŘOVÁ, Irena a Luděk JANČÁŘ.</w:t>
      </w:r>
      <w:r w:rsidRPr="003E1DA1">
        <w:rPr>
          <w:rStyle w:val="apple-converted-space"/>
          <w:color w:val="000000"/>
          <w:shd w:val="clear" w:color="auto" w:fill="FFFFFF"/>
        </w:rPr>
        <w:t> </w:t>
      </w:r>
      <w:r w:rsidRPr="003E1DA1">
        <w:rPr>
          <w:i/>
          <w:iCs/>
          <w:color w:val="000000"/>
          <w:shd w:val="clear" w:color="auto" w:fill="FFFFFF"/>
        </w:rPr>
        <w:t>Anorganická a analytická chemie: Laboratorní cvičení</w:t>
      </w:r>
      <w:r w:rsidRPr="003E1DA1">
        <w:rPr>
          <w:color w:val="000000"/>
          <w:shd w:val="clear" w:color="auto" w:fill="FFFFFF"/>
        </w:rPr>
        <w:t xml:space="preserve">. Brno: </w:t>
      </w:r>
      <w:proofErr w:type="spellStart"/>
      <w:r w:rsidRPr="003E1DA1">
        <w:rPr>
          <w:color w:val="000000"/>
          <w:shd w:val="clear" w:color="auto" w:fill="FFFFFF"/>
        </w:rPr>
        <w:t>Mendelova</w:t>
      </w:r>
      <w:proofErr w:type="spellEnd"/>
      <w:r w:rsidRPr="003E1DA1">
        <w:rPr>
          <w:color w:val="000000"/>
          <w:shd w:val="clear" w:color="auto" w:fill="FFFFFF"/>
        </w:rPr>
        <w:t xml:space="preserve"> univerzita, 2012. ISBN 978-80-7375-640-6.</w:t>
      </w:r>
    </w:p>
    <w:p w:rsidR="00665BA7" w:rsidRPr="003E1DA1" w:rsidRDefault="00665BA7" w:rsidP="00C735EA">
      <w:pPr>
        <w:pStyle w:val="Odstavecseseznamem"/>
        <w:numPr>
          <w:ilvl w:val="0"/>
          <w:numId w:val="5"/>
        </w:numPr>
        <w:spacing w:before="120" w:after="120"/>
        <w:jc w:val="both"/>
        <w:rPr>
          <w:rFonts w:ascii="Arial" w:hAnsi="Arial" w:cs="Arial"/>
          <w:color w:val="000000"/>
          <w:sz w:val="16"/>
          <w:szCs w:val="16"/>
          <w:shd w:val="clear" w:color="auto" w:fill="FFFFFF"/>
        </w:rPr>
      </w:pPr>
      <w:r w:rsidRPr="003E1DA1">
        <w:rPr>
          <w:color w:val="000000"/>
          <w:shd w:val="clear" w:color="auto" w:fill="FFFFFF"/>
        </w:rPr>
        <w:t>OBERBEIL, Klaus.</w:t>
      </w:r>
      <w:r w:rsidRPr="003E1DA1">
        <w:rPr>
          <w:rStyle w:val="apple-converted-space"/>
          <w:color w:val="000000"/>
          <w:shd w:val="clear" w:color="auto" w:fill="FFFFFF"/>
        </w:rPr>
        <w:t> </w:t>
      </w:r>
      <w:r w:rsidRPr="003E1DA1">
        <w:rPr>
          <w:i/>
          <w:iCs/>
          <w:color w:val="000000"/>
          <w:shd w:val="clear" w:color="auto" w:fill="FFFFFF"/>
        </w:rPr>
        <w:t>Fit s vitaminy</w:t>
      </w:r>
      <w:r w:rsidRPr="003E1DA1">
        <w:rPr>
          <w:color w:val="000000"/>
          <w:shd w:val="clear" w:color="auto" w:fill="FFFFFF"/>
        </w:rPr>
        <w:t>. Praha: Knižní klub, 1997. ISBN 80-7176-481-7.</w:t>
      </w:r>
    </w:p>
    <w:p w:rsidR="00665BA7" w:rsidRPr="003E1DA1" w:rsidRDefault="00665BA7" w:rsidP="00C735EA">
      <w:pPr>
        <w:pStyle w:val="Odstavecseseznamem"/>
        <w:numPr>
          <w:ilvl w:val="0"/>
          <w:numId w:val="5"/>
        </w:numPr>
        <w:spacing w:before="120" w:after="120"/>
        <w:jc w:val="both"/>
        <w:rPr>
          <w:rFonts w:ascii="Arial" w:hAnsi="Arial" w:cs="Arial"/>
          <w:color w:val="000000"/>
          <w:sz w:val="16"/>
          <w:szCs w:val="16"/>
          <w:shd w:val="clear" w:color="auto" w:fill="FFFFFF"/>
        </w:rPr>
      </w:pPr>
      <w:r w:rsidRPr="003E1DA1">
        <w:rPr>
          <w:color w:val="000000"/>
          <w:shd w:val="clear" w:color="auto" w:fill="FFFFFF"/>
        </w:rPr>
        <w:t>ODSTRČIL, Jaroslav a Milada ODSTRČILOVÁ.</w:t>
      </w:r>
      <w:r w:rsidRPr="003E1DA1">
        <w:rPr>
          <w:rStyle w:val="apple-converted-space"/>
          <w:color w:val="000000"/>
          <w:shd w:val="clear" w:color="auto" w:fill="FFFFFF"/>
        </w:rPr>
        <w:t> </w:t>
      </w:r>
      <w:r w:rsidRPr="003E1DA1">
        <w:rPr>
          <w:i/>
          <w:iCs/>
          <w:color w:val="000000"/>
          <w:shd w:val="clear" w:color="auto" w:fill="FFFFFF"/>
        </w:rPr>
        <w:t>Chemie potravin</w:t>
      </w:r>
      <w:r w:rsidRPr="003E1DA1">
        <w:rPr>
          <w:color w:val="000000"/>
          <w:shd w:val="clear" w:color="auto" w:fill="FFFFFF"/>
        </w:rPr>
        <w:t>. Brno: Národní centrum ošetřovatelství a nelékařských zdravotnických oborů, 2006. ISBN 80-7013-435-6.</w:t>
      </w:r>
      <w:r w:rsidRPr="00015BEA">
        <w:t xml:space="preserve"> </w:t>
      </w:r>
    </w:p>
    <w:p w:rsidR="00665BA7" w:rsidRDefault="00665BA7" w:rsidP="00C735EA">
      <w:pPr>
        <w:pStyle w:val="Odstavecseseznamem"/>
        <w:numPr>
          <w:ilvl w:val="0"/>
          <w:numId w:val="5"/>
        </w:numPr>
        <w:spacing w:before="120" w:after="120"/>
        <w:jc w:val="both"/>
      </w:pPr>
      <w:r w:rsidRPr="003E1DA1">
        <w:rPr>
          <w:color w:val="000000"/>
          <w:shd w:val="clear" w:color="auto" w:fill="FFFFFF"/>
        </w:rPr>
        <w:t>ŠORMOVÁ, Zora.</w:t>
      </w:r>
      <w:r w:rsidRPr="003E1DA1">
        <w:rPr>
          <w:rStyle w:val="apple-converted-space"/>
          <w:color w:val="000000"/>
          <w:shd w:val="clear" w:color="auto" w:fill="FFFFFF"/>
        </w:rPr>
        <w:t> </w:t>
      </w:r>
      <w:r w:rsidRPr="003E1DA1">
        <w:rPr>
          <w:i/>
          <w:iCs/>
          <w:color w:val="000000"/>
          <w:shd w:val="clear" w:color="auto" w:fill="FFFFFF"/>
        </w:rPr>
        <w:t>Vitamíny</w:t>
      </w:r>
      <w:r w:rsidRPr="003E1DA1">
        <w:rPr>
          <w:color w:val="000000"/>
          <w:shd w:val="clear" w:color="auto" w:fill="FFFFFF"/>
        </w:rPr>
        <w:t>. Praha: Přírodovědecké vydavatelství, 1952.</w:t>
      </w:r>
      <w:r w:rsidRPr="00B504EF">
        <w:t xml:space="preserve"> </w:t>
      </w:r>
    </w:p>
    <w:p w:rsidR="004B33C5" w:rsidRDefault="004B33C5" w:rsidP="00C735EA">
      <w:pPr>
        <w:spacing w:before="120" w:after="120"/>
      </w:pPr>
    </w:p>
    <w:sectPr w:rsidR="004B33C5" w:rsidSect="00523C7B">
      <w:footerReference w:type="default" r:id="rId11"/>
      <w:pgSz w:w="11906" w:h="16838"/>
      <w:pgMar w:top="1417" w:right="1417" w:bottom="1417" w:left="1417" w:header="708" w:footer="708" w:gutter="0"/>
      <w:pgNumType w:start="1"/>
      <w:cols w:space="708"/>
      <w:titlePg/>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3" w:author="Jarče" w:date="2015-01-02T17:51:00Z" w:initials="J">
    <w:p w:rsidR="001D2B40" w:rsidRDefault="001D2B40">
      <w:pPr>
        <w:pStyle w:val="Textkomente"/>
      </w:pPr>
      <w:r>
        <w:rPr>
          <w:rStyle w:val="Odkaznakoment"/>
        </w:rPr>
        <w:annotationRef/>
      </w:r>
    </w:p>
  </w:comment>
  <w:comment w:id="4" w:author="Jarče" w:date="2015-01-02T17:51:00Z" w:initials="J">
    <w:p w:rsidR="001D2B40" w:rsidRDefault="001D2B40">
      <w:pPr>
        <w:pStyle w:val="Textkomente"/>
      </w:pPr>
      <w:r>
        <w:rPr>
          <w:rStyle w:val="Odkaznakoment"/>
        </w:rPr>
        <w:annotationRef/>
      </w:r>
      <w:r>
        <w:t xml:space="preserve">Toto je váš soukromý cíl, ne cíl plánované bakalářské práce. </w:t>
      </w:r>
    </w:p>
  </w:comment>
  <w:comment w:id="5" w:author="Jarče" w:date="2015-01-02T17:52:00Z" w:initials="J">
    <w:p w:rsidR="001D2B40" w:rsidRDefault="001D2B40">
      <w:pPr>
        <w:pStyle w:val="Textkomente"/>
      </w:pPr>
      <w:r>
        <w:rPr>
          <w:rStyle w:val="Odkaznakoment"/>
        </w:rPr>
        <w:annotationRef/>
      </w:r>
      <w:r>
        <w:t xml:space="preserve">Lepší by bylo, kdybyste si stanovila výzkum pedagogický/sociálně vědní. </w:t>
      </w:r>
    </w:p>
  </w:comment>
</w:comment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C1377" w:rsidRDefault="00AC1377" w:rsidP="00523C7B">
      <w:pPr>
        <w:spacing w:line="240" w:lineRule="auto"/>
      </w:pPr>
      <w:r>
        <w:separator/>
      </w:r>
    </w:p>
    <w:p w:rsidR="00AC1377" w:rsidRDefault="00AC1377"/>
  </w:endnote>
  <w:endnote w:type="continuationSeparator" w:id="0">
    <w:p w:rsidR="00AC1377" w:rsidRDefault="00AC1377" w:rsidP="00523C7B">
      <w:pPr>
        <w:spacing w:line="240" w:lineRule="auto"/>
      </w:pPr>
      <w:r>
        <w:continuationSeparator/>
      </w:r>
    </w:p>
    <w:p w:rsidR="00AC1377" w:rsidRDefault="00AC1377"/>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153377"/>
      <w:docPartObj>
        <w:docPartGallery w:val="Page Numbers (Bottom of Page)"/>
        <w:docPartUnique/>
      </w:docPartObj>
    </w:sdtPr>
    <w:sdtContent>
      <w:p w:rsidR="00523C7B" w:rsidRDefault="001033F1">
        <w:pPr>
          <w:pStyle w:val="Zpat"/>
          <w:jc w:val="center"/>
        </w:pPr>
        <w:fldSimple w:instr=" PAGE   \* MERGEFORMAT ">
          <w:r w:rsidR="001D2B40">
            <w:rPr>
              <w:noProof/>
            </w:rPr>
            <w:t>6</w:t>
          </w:r>
        </w:fldSimple>
      </w:p>
    </w:sdtContent>
  </w:sdt>
  <w:p w:rsidR="00523C7B" w:rsidRDefault="00523C7B">
    <w:pPr>
      <w:pStyle w:val="Zpat"/>
    </w:pPr>
  </w:p>
  <w:p w:rsidR="00594783" w:rsidRDefault="00594783"/>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C1377" w:rsidRDefault="00AC1377" w:rsidP="00523C7B">
      <w:pPr>
        <w:spacing w:line="240" w:lineRule="auto"/>
      </w:pPr>
      <w:r>
        <w:separator/>
      </w:r>
    </w:p>
    <w:p w:rsidR="00AC1377" w:rsidRDefault="00AC1377"/>
  </w:footnote>
  <w:footnote w:type="continuationSeparator" w:id="0">
    <w:p w:rsidR="00AC1377" w:rsidRDefault="00AC1377" w:rsidP="00523C7B">
      <w:pPr>
        <w:spacing w:line="240" w:lineRule="auto"/>
      </w:pPr>
      <w:r>
        <w:continuationSeparator/>
      </w:r>
    </w:p>
    <w:p w:rsidR="00AC1377" w:rsidRDefault="00AC1377"/>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0163C"/>
    <w:multiLevelType w:val="hybridMultilevel"/>
    <w:tmpl w:val="73ECBD0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22FF55C5"/>
    <w:multiLevelType w:val="hybridMultilevel"/>
    <w:tmpl w:val="D7A68F2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508E10E5"/>
    <w:multiLevelType w:val="hybridMultilevel"/>
    <w:tmpl w:val="3FBEB9B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530D6211"/>
    <w:multiLevelType w:val="hybridMultilevel"/>
    <w:tmpl w:val="03BCAF78"/>
    <w:lvl w:ilvl="0" w:tplc="0D4A187E">
      <w:start w:val="1"/>
      <w:numFmt w:val="decimal"/>
      <w:lvlText w:val="%1."/>
      <w:lvlJc w:val="left"/>
      <w:pPr>
        <w:ind w:left="720" w:hanging="360"/>
      </w:pPr>
      <w:rPr>
        <w:rFonts w:ascii="Times New Roman" w:hAnsi="Times New Roman" w:cs="Times New Roman" w:hint="default"/>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589F242B"/>
    <w:multiLevelType w:val="hybridMultilevel"/>
    <w:tmpl w:val="597C6ED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
  </w:num>
  <w:num w:numId="2">
    <w:abstractNumId w:val="4"/>
  </w:num>
  <w:num w:numId="3">
    <w:abstractNumId w:val="2"/>
  </w:num>
  <w:num w:numId="4">
    <w:abstractNumId w:val="0"/>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rsids>
    <w:rsidRoot w:val="00665BA7"/>
    <w:rsid w:val="0002551C"/>
    <w:rsid w:val="000357B3"/>
    <w:rsid w:val="001033F1"/>
    <w:rsid w:val="001D2B40"/>
    <w:rsid w:val="0037281F"/>
    <w:rsid w:val="003E1DA1"/>
    <w:rsid w:val="00427065"/>
    <w:rsid w:val="004B33C5"/>
    <w:rsid w:val="00523C7B"/>
    <w:rsid w:val="00562DA7"/>
    <w:rsid w:val="00594783"/>
    <w:rsid w:val="005E54B7"/>
    <w:rsid w:val="00623440"/>
    <w:rsid w:val="00665BA7"/>
    <w:rsid w:val="00761797"/>
    <w:rsid w:val="00786CA9"/>
    <w:rsid w:val="0084423A"/>
    <w:rsid w:val="00977944"/>
    <w:rsid w:val="00A24C51"/>
    <w:rsid w:val="00A57AAE"/>
    <w:rsid w:val="00A833AE"/>
    <w:rsid w:val="00AC1377"/>
    <w:rsid w:val="00B31629"/>
    <w:rsid w:val="00C54408"/>
    <w:rsid w:val="00C735EA"/>
    <w:rsid w:val="00CD0844"/>
    <w:rsid w:val="00E545D3"/>
    <w:rsid w:val="00EF7EF6"/>
    <w:rsid w:val="00F23CA1"/>
    <w:rsid w:val="00F8571C"/>
    <w:rsid w:val="00FC3768"/>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665BA7"/>
    <w:pPr>
      <w:autoSpaceDE w:val="0"/>
      <w:autoSpaceDN w:val="0"/>
      <w:spacing w:after="0" w:line="360" w:lineRule="auto"/>
      <w:contextualSpacing/>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523C7B"/>
    <w:pPr>
      <w:keepNext/>
      <w:keepLines/>
      <w:spacing w:before="480"/>
      <w:outlineLvl w:val="0"/>
    </w:pPr>
    <w:rPr>
      <w:rFonts w:eastAsiaTheme="majorEastAsia" w:cstheme="majorBidi"/>
      <w:b/>
      <w:bCs/>
      <w:sz w:val="28"/>
      <w:szCs w:val="28"/>
    </w:rPr>
  </w:style>
  <w:style w:type="paragraph" w:styleId="Nadpis2">
    <w:name w:val="heading 2"/>
    <w:basedOn w:val="Normln"/>
    <w:next w:val="Normln"/>
    <w:link w:val="Nadpis2Char"/>
    <w:uiPriority w:val="9"/>
    <w:unhideWhenUsed/>
    <w:qFormat/>
    <w:rsid w:val="00665BA7"/>
    <w:pPr>
      <w:keepNext/>
      <w:suppressAutoHyphens/>
      <w:autoSpaceDE/>
      <w:spacing w:before="240" w:after="60" w:line="276" w:lineRule="auto"/>
      <w:contextualSpacing w:val="0"/>
      <w:outlineLvl w:val="1"/>
    </w:pPr>
    <w:rPr>
      <w:b/>
      <w:bCs/>
      <w:iCs/>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uiPriority w:val="9"/>
    <w:rsid w:val="00665BA7"/>
    <w:rPr>
      <w:rFonts w:ascii="Times New Roman" w:eastAsia="Times New Roman" w:hAnsi="Times New Roman" w:cs="Times New Roman"/>
      <w:b/>
      <w:bCs/>
      <w:iCs/>
      <w:sz w:val="28"/>
      <w:szCs w:val="28"/>
      <w:lang w:eastAsia="cs-CZ"/>
    </w:rPr>
  </w:style>
  <w:style w:type="paragraph" w:styleId="Seznam">
    <w:name w:val="List"/>
    <w:basedOn w:val="Normln"/>
    <w:rsid w:val="00665BA7"/>
    <w:pPr>
      <w:autoSpaceDE/>
      <w:autoSpaceDN/>
      <w:ind w:left="283" w:hanging="283"/>
    </w:pPr>
  </w:style>
  <w:style w:type="character" w:customStyle="1" w:styleId="hps">
    <w:name w:val="hps"/>
    <w:basedOn w:val="Standardnpsmoodstavce"/>
    <w:rsid w:val="00665BA7"/>
  </w:style>
  <w:style w:type="paragraph" w:styleId="Odstavecseseznamem">
    <w:name w:val="List Paragraph"/>
    <w:basedOn w:val="Normln"/>
    <w:uiPriority w:val="34"/>
    <w:qFormat/>
    <w:rsid w:val="00665BA7"/>
    <w:pPr>
      <w:ind w:left="720"/>
    </w:pPr>
  </w:style>
  <w:style w:type="character" w:customStyle="1" w:styleId="apple-converted-space">
    <w:name w:val="apple-converted-space"/>
    <w:basedOn w:val="Standardnpsmoodstavce"/>
    <w:rsid w:val="00665BA7"/>
  </w:style>
  <w:style w:type="character" w:styleId="Hypertextovodkaz">
    <w:name w:val="Hyperlink"/>
    <w:uiPriority w:val="99"/>
    <w:rsid w:val="00665BA7"/>
    <w:rPr>
      <w:color w:val="0000FF"/>
      <w:u w:val="single"/>
    </w:rPr>
  </w:style>
  <w:style w:type="table" w:styleId="Mkatabulky">
    <w:name w:val="Table Grid"/>
    <w:basedOn w:val="Normlntabulka"/>
    <w:uiPriority w:val="59"/>
    <w:rsid w:val="00665BA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adpis1Char">
    <w:name w:val="Nadpis 1 Char"/>
    <w:basedOn w:val="Standardnpsmoodstavce"/>
    <w:link w:val="Nadpis1"/>
    <w:uiPriority w:val="9"/>
    <w:rsid w:val="00523C7B"/>
    <w:rPr>
      <w:rFonts w:ascii="Times New Roman" w:eastAsiaTheme="majorEastAsia" w:hAnsi="Times New Roman" w:cstheme="majorBidi"/>
      <w:b/>
      <w:bCs/>
      <w:sz w:val="28"/>
      <w:szCs w:val="28"/>
      <w:lang w:eastAsia="cs-CZ"/>
    </w:rPr>
  </w:style>
  <w:style w:type="paragraph" w:styleId="Nadpisobsahu">
    <w:name w:val="TOC Heading"/>
    <w:basedOn w:val="Nadpis1"/>
    <w:next w:val="Normln"/>
    <w:uiPriority w:val="39"/>
    <w:unhideWhenUsed/>
    <w:qFormat/>
    <w:rsid w:val="00665BA7"/>
    <w:pPr>
      <w:autoSpaceDE/>
      <w:autoSpaceDN/>
      <w:spacing w:before="240" w:line="259" w:lineRule="auto"/>
      <w:contextualSpacing w:val="0"/>
      <w:outlineLvl w:val="9"/>
    </w:pPr>
    <w:rPr>
      <w:rFonts w:ascii="Calibri Light" w:eastAsia="Times New Roman" w:hAnsi="Calibri Light" w:cs="Times New Roman"/>
      <w:b w:val="0"/>
      <w:bCs w:val="0"/>
      <w:color w:val="2E74B5"/>
      <w:sz w:val="32"/>
      <w:szCs w:val="32"/>
    </w:rPr>
  </w:style>
  <w:style w:type="paragraph" w:styleId="Obsah1">
    <w:name w:val="toc 1"/>
    <w:basedOn w:val="Normln"/>
    <w:next w:val="Normln"/>
    <w:autoRedefine/>
    <w:uiPriority w:val="39"/>
    <w:unhideWhenUsed/>
    <w:rsid w:val="00665BA7"/>
    <w:pPr>
      <w:spacing w:line="240" w:lineRule="auto"/>
      <w:contextualSpacing w:val="0"/>
    </w:pPr>
  </w:style>
  <w:style w:type="paragraph" w:styleId="Zhlav">
    <w:name w:val="header"/>
    <w:basedOn w:val="Normln"/>
    <w:link w:val="ZhlavChar"/>
    <w:uiPriority w:val="99"/>
    <w:semiHidden/>
    <w:unhideWhenUsed/>
    <w:rsid w:val="00523C7B"/>
    <w:pPr>
      <w:tabs>
        <w:tab w:val="center" w:pos="4536"/>
        <w:tab w:val="right" w:pos="9072"/>
      </w:tabs>
      <w:spacing w:line="240" w:lineRule="auto"/>
    </w:pPr>
  </w:style>
  <w:style w:type="character" w:customStyle="1" w:styleId="ZhlavChar">
    <w:name w:val="Záhlaví Char"/>
    <w:basedOn w:val="Standardnpsmoodstavce"/>
    <w:link w:val="Zhlav"/>
    <w:uiPriority w:val="99"/>
    <w:semiHidden/>
    <w:rsid w:val="00523C7B"/>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523C7B"/>
    <w:pPr>
      <w:tabs>
        <w:tab w:val="center" w:pos="4536"/>
        <w:tab w:val="right" w:pos="9072"/>
      </w:tabs>
      <w:spacing w:line="240" w:lineRule="auto"/>
    </w:pPr>
  </w:style>
  <w:style w:type="character" w:customStyle="1" w:styleId="ZpatChar">
    <w:name w:val="Zápatí Char"/>
    <w:basedOn w:val="Standardnpsmoodstavce"/>
    <w:link w:val="Zpat"/>
    <w:uiPriority w:val="99"/>
    <w:rsid w:val="00523C7B"/>
    <w:rPr>
      <w:rFonts w:ascii="Times New Roman" w:eastAsia="Times New Roman" w:hAnsi="Times New Roman" w:cs="Times New Roman"/>
      <w:sz w:val="24"/>
      <w:szCs w:val="24"/>
      <w:lang w:eastAsia="cs-CZ"/>
    </w:rPr>
  </w:style>
  <w:style w:type="paragraph" w:styleId="Obsah2">
    <w:name w:val="toc 2"/>
    <w:basedOn w:val="Normln"/>
    <w:next w:val="Normln"/>
    <w:autoRedefine/>
    <w:uiPriority w:val="39"/>
    <w:unhideWhenUsed/>
    <w:rsid w:val="00523C7B"/>
    <w:pPr>
      <w:spacing w:after="100"/>
      <w:ind w:left="240"/>
    </w:pPr>
  </w:style>
  <w:style w:type="paragraph" w:styleId="Textbubliny">
    <w:name w:val="Balloon Text"/>
    <w:basedOn w:val="Normln"/>
    <w:link w:val="TextbublinyChar"/>
    <w:uiPriority w:val="99"/>
    <w:semiHidden/>
    <w:unhideWhenUsed/>
    <w:rsid w:val="00523C7B"/>
    <w:pPr>
      <w:spacing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23C7B"/>
    <w:rPr>
      <w:rFonts w:ascii="Tahoma" w:eastAsia="Times New Roman" w:hAnsi="Tahoma" w:cs="Tahoma"/>
      <w:sz w:val="16"/>
      <w:szCs w:val="16"/>
      <w:lang w:eastAsia="cs-CZ"/>
    </w:rPr>
  </w:style>
  <w:style w:type="paragraph" w:styleId="Bezmezer">
    <w:name w:val="No Spacing"/>
    <w:uiPriority w:val="1"/>
    <w:qFormat/>
    <w:rsid w:val="00523C7B"/>
    <w:pPr>
      <w:autoSpaceDE w:val="0"/>
      <w:autoSpaceDN w:val="0"/>
      <w:spacing w:after="0" w:line="240" w:lineRule="auto"/>
      <w:contextualSpacing/>
    </w:pPr>
    <w:rPr>
      <w:rFonts w:ascii="Times New Roman" w:eastAsia="Times New Roman" w:hAnsi="Times New Roman" w:cs="Times New Roman"/>
      <w:sz w:val="24"/>
      <w:szCs w:val="24"/>
      <w:lang w:eastAsia="cs-CZ"/>
    </w:rPr>
  </w:style>
  <w:style w:type="paragraph" w:styleId="Titulek">
    <w:name w:val="caption"/>
    <w:basedOn w:val="Normln"/>
    <w:next w:val="Normln"/>
    <w:uiPriority w:val="35"/>
    <w:unhideWhenUsed/>
    <w:qFormat/>
    <w:rsid w:val="00EF7EF6"/>
    <w:pPr>
      <w:spacing w:after="200" w:line="240" w:lineRule="auto"/>
    </w:pPr>
    <w:rPr>
      <w:b/>
      <w:bCs/>
      <w:color w:val="4F81BD" w:themeColor="accent1"/>
      <w:sz w:val="18"/>
      <w:szCs w:val="18"/>
    </w:rPr>
  </w:style>
  <w:style w:type="character" w:styleId="Odkaznakoment">
    <w:name w:val="annotation reference"/>
    <w:basedOn w:val="Standardnpsmoodstavce"/>
    <w:uiPriority w:val="99"/>
    <w:semiHidden/>
    <w:unhideWhenUsed/>
    <w:rsid w:val="001D2B40"/>
    <w:rPr>
      <w:sz w:val="16"/>
      <w:szCs w:val="16"/>
    </w:rPr>
  </w:style>
  <w:style w:type="paragraph" w:styleId="Textkomente">
    <w:name w:val="annotation text"/>
    <w:basedOn w:val="Normln"/>
    <w:link w:val="TextkomenteChar"/>
    <w:uiPriority w:val="99"/>
    <w:semiHidden/>
    <w:unhideWhenUsed/>
    <w:rsid w:val="001D2B40"/>
    <w:pPr>
      <w:spacing w:line="240" w:lineRule="auto"/>
    </w:pPr>
    <w:rPr>
      <w:sz w:val="20"/>
      <w:szCs w:val="20"/>
    </w:rPr>
  </w:style>
  <w:style w:type="character" w:customStyle="1" w:styleId="TextkomenteChar">
    <w:name w:val="Text komentáře Char"/>
    <w:basedOn w:val="Standardnpsmoodstavce"/>
    <w:link w:val="Textkomente"/>
    <w:uiPriority w:val="99"/>
    <w:semiHidden/>
    <w:rsid w:val="001D2B40"/>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1D2B40"/>
    <w:rPr>
      <w:b/>
      <w:bCs/>
    </w:rPr>
  </w:style>
  <w:style w:type="character" w:customStyle="1" w:styleId="PedmtkomenteChar">
    <w:name w:val="Předmět komentáře Char"/>
    <w:basedOn w:val="TextkomenteChar"/>
    <w:link w:val="Pedmtkomente"/>
    <w:uiPriority w:val="99"/>
    <w:semiHidden/>
    <w:rsid w:val="001D2B40"/>
    <w:rPr>
      <w:b/>
      <w:bC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cs.wikipedia.org/wiki/&#381;aludek"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comments" Target="comments.xml"/><Relationship Id="rId4" Type="http://schemas.openxmlformats.org/officeDocument/2006/relationships/settings" Target="settings.xml"/><Relationship Id="rId9" Type="http://schemas.openxmlformats.org/officeDocument/2006/relationships/hyperlink" Target="http://cs.wikipedia.org/wiki/Ledvina"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5F26571-62BC-40EE-9FE6-D33EA50C8C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8</Pages>
  <Words>1870</Words>
  <Characters>11035</Characters>
  <Application>Microsoft Office Word</Application>
  <DocSecurity>0</DocSecurity>
  <Lines>91</Lines>
  <Paragraphs>25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12880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Natalie</dc:creator>
  <cp:lastModifiedBy>Jarče</cp:lastModifiedBy>
  <cp:revision>2</cp:revision>
  <dcterms:created xsi:type="dcterms:W3CDTF">2015-01-02T16:56:00Z</dcterms:created>
  <dcterms:modified xsi:type="dcterms:W3CDTF">2015-01-02T16:56:00Z</dcterms:modified>
</cp:coreProperties>
</file>