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89" w:rsidRPr="002B72B4" w:rsidRDefault="00033F89" w:rsidP="002B72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2B4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Speciálně pedagogická diagnostika </w:t>
      </w:r>
      <w:proofErr w:type="spellStart"/>
      <w:r w:rsidRPr="002B72B4">
        <w:rPr>
          <w:rFonts w:ascii="Times New Roman" w:hAnsi="Times New Roman" w:cs="Times New Roman"/>
          <w:b/>
          <w:sz w:val="28"/>
          <w:szCs w:val="28"/>
          <w:u w:val="single"/>
        </w:rPr>
        <w:t>psychopedická</w:t>
      </w:r>
      <w:proofErr w:type="spellEnd"/>
      <w:r w:rsidR="002B7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žáků s LMP</w:t>
      </w:r>
    </w:p>
    <w:p w:rsidR="00033F89" w:rsidRPr="002B72B4" w:rsidRDefault="00033F89" w:rsidP="002B72B4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 případě osob s mentálním postižením hovoříme o speciálně pedagogické (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psychopedické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) diagnostice, jež se zabývá rozpoznáním podmínek, prostředků, efektivity edukace, sociální terapií a akulturací klientů s mentálním či jiným duševním postižením. </w:t>
      </w:r>
    </w:p>
    <w:p w:rsidR="00033F89" w:rsidRPr="002B72B4" w:rsidRDefault="00033F89" w:rsidP="002B72B4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Důležitou charakteristikou diagnostiky je komplexní interdisciplinární přístup. Jedná se především o týmovou spolupráci lékaře, psychologa, speciálního pedagoga, sociálního pracovníka či dalších odborníků.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Nejfrekventovanější je spojení speciálního pedagoga a psychologa, podílí se také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pedopsychiatr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, neurolog, logoped.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Psychopedická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diagnostika by se měla zaměřovat především na individuální schopnosti jedince, jeho silné stránky, a ne pouze na to, co člověk neumí a srovnání výkonu daného jedince s výsledky běžné populace.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Současné pojetí diagnostiky koresponduje se současným pojetím osobnosti člověka s mentálním postižením, ve kterém respektujeme jedince s mentálním postižením jako osobnost s potenciálem dalšího vývoje.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České republice prování komplexní diagnostiku žáka (speciálně pedagogickou a psychologickou) speciálně pedagogická </w:t>
      </w:r>
      <w:r w:rsidRPr="002B72B4">
        <w:rPr>
          <w:rFonts w:ascii="Times New Roman" w:hAnsi="Times New Roman" w:cs="Times New Roman"/>
          <w:sz w:val="24"/>
          <w:szCs w:val="24"/>
        </w:rPr>
        <w:lastRenderedPageBreak/>
        <w:t>centra SPC (Příloha č. 2 k vyhlášce č. 72/2005 Sb., ve znění pozdějších předpisů).</w:t>
      </w:r>
    </w:p>
    <w:p w:rsidR="00033F89" w:rsidRPr="002B72B4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2B4">
        <w:rPr>
          <w:rFonts w:ascii="Times New Roman" w:hAnsi="Times New Roman" w:cs="Times New Roman"/>
          <w:b/>
          <w:sz w:val="24"/>
          <w:szCs w:val="24"/>
          <w:u w:val="single"/>
        </w:rPr>
        <w:t>Diferenciální diagnostika</w:t>
      </w:r>
      <w:r w:rsidR="002B72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V případě MP je jejím úkolem odlišit tuto poruchu od stavů, které ji mohou napodobovat, což jsou především: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Smyslové vady (vady sluchu)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Poruchy řeči (vývojová dysfázie, mutismus)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Syndrom ADHD, ADD a specifické poruchy učení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Psychická či kulturní deprivace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Syndrom týraného či zneužívaného dítěte</w:t>
      </w:r>
    </w:p>
    <w:p w:rsidR="00033F89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Jiné duševní poruchy typu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pervazivní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vývojové poruchy, dětské schizofrenie aj.</w:t>
      </w:r>
    </w:p>
    <w:p w:rsidR="002B72B4" w:rsidRPr="002B72B4" w:rsidRDefault="002B72B4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9C" w:rsidRPr="002B72B4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2B4">
        <w:rPr>
          <w:rFonts w:ascii="Times New Roman" w:hAnsi="Times New Roman" w:cs="Times New Roman"/>
          <w:b/>
          <w:sz w:val="24"/>
          <w:szCs w:val="24"/>
          <w:u w:val="single"/>
        </w:rPr>
        <w:t>Diagnostické metody</w:t>
      </w:r>
      <w:r w:rsidR="002B72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89C">
        <w:rPr>
          <w:rFonts w:ascii="Times New Roman" w:hAnsi="Times New Roman" w:cs="Times New Roman"/>
          <w:b/>
          <w:sz w:val="24"/>
          <w:szCs w:val="24"/>
          <w:u w:val="single"/>
        </w:rPr>
        <w:t>Klinické metody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  <w:r w:rsidR="00FB189C">
        <w:rPr>
          <w:rFonts w:ascii="Times New Roman" w:hAnsi="Times New Roman" w:cs="Times New Roman"/>
          <w:sz w:val="24"/>
          <w:szCs w:val="24"/>
        </w:rPr>
        <w:t xml:space="preserve"> - </w:t>
      </w:r>
      <w:r w:rsidRPr="002B72B4">
        <w:rPr>
          <w:rFonts w:ascii="Times New Roman" w:hAnsi="Times New Roman" w:cs="Times New Roman"/>
          <w:sz w:val="24"/>
          <w:szCs w:val="24"/>
        </w:rPr>
        <w:t>nejsou vázány přísnými pravidly, jsou pružné a individuálnější: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anamnéza,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pozorování,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dotazník, rozhovor,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analýza produktů činnosti, </w:t>
      </w:r>
    </w:p>
    <w:p w:rsidR="00033F89" w:rsidRDefault="00033F89" w:rsidP="00856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kazuistika. </w:t>
      </w:r>
    </w:p>
    <w:p w:rsidR="0085672C" w:rsidRDefault="0085672C" w:rsidP="00856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9C" w:rsidRPr="00FB189C" w:rsidRDefault="00FB189C" w:rsidP="00FB189C">
      <w:pPr>
        <w:rPr>
          <w:rFonts w:ascii="Times New Roman" w:hAnsi="Times New Roman" w:cs="Times New Roman"/>
          <w:sz w:val="24"/>
          <w:szCs w:val="24"/>
        </w:rPr>
      </w:pPr>
      <w:r w:rsidRPr="00FB189C">
        <w:rPr>
          <w:rFonts w:ascii="Times New Roman" w:hAnsi="Times New Roman" w:cs="Times New Roman"/>
          <w:b/>
          <w:sz w:val="24"/>
          <w:szCs w:val="24"/>
          <w:u w:val="single"/>
        </w:rPr>
        <w:t>Testové metody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189C">
        <w:rPr>
          <w:rFonts w:ascii="Times New Roman" w:hAnsi="Times New Roman" w:cs="Times New Roman"/>
          <w:sz w:val="24"/>
          <w:szCs w:val="24"/>
        </w:rPr>
        <w:t xml:space="preserve"> jsou standardizované, všem osobám je předkládán stejný materiál, za stejných podmínek a jsou vyhodnocovány na základě norem pro danou populaci:</w:t>
      </w:r>
    </w:p>
    <w:p w:rsidR="002B72B4" w:rsidRPr="002B72B4" w:rsidRDefault="00FB189C" w:rsidP="002B72B4">
      <w:pPr>
        <w:rPr>
          <w:rFonts w:ascii="Times New Roman" w:hAnsi="Times New Roman" w:cs="Times New Roman"/>
          <w:sz w:val="24"/>
          <w:szCs w:val="24"/>
        </w:rPr>
      </w:pPr>
      <w:r w:rsidRPr="00FB189C">
        <w:rPr>
          <w:rFonts w:ascii="Times New Roman" w:hAnsi="Times New Roman" w:cs="Times New Roman"/>
          <w:sz w:val="24"/>
          <w:szCs w:val="24"/>
        </w:rPr>
        <w:t>•</w:t>
      </w:r>
      <w:r w:rsidRPr="00FB189C">
        <w:rPr>
          <w:rFonts w:ascii="Times New Roman" w:hAnsi="Times New Roman" w:cs="Times New Roman"/>
          <w:sz w:val="24"/>
          <w:szCs w:val="24"/>
        </w:rPr>
        <w:tab/>
        <w:t>testy obecných schopností, testy speciálních schopností, testy osobnosti, sociometrické testy.</w:t>
      </w:r>
    </w:p>
    <w:p w:rsidR="00033F89" w:rsidRPr="002B72B4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2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Diagnostické metody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72B4">
        <w:rPr>
          <w:rFonts w:ascii="Times New Roman" w:hAnsi="Times New Roman" w:cs="Times New Roman"/>
          <w:i/>
          <w:sz w:val="24"/>
          <w:szCs w:val="24"/>
        </w:rPr>
        <w:t>Metody obecné: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osobní anamnéza,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rodinná anamnéza,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anamnéza prostředí,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katamnéza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.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72B4">
        <w:rPr>
          <w:rFonts w:ascii="Times New Roman" w:hAnsi="Times New Roman" w:cs="Times New Roman"/>
          <w:i/>
          <w:sz w:val="24"/>
          <w:szCs w:val="24"/>
        </w:rPr>
        <w:t>Metody speciální: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pozorování,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rozhovor, dotazník,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diagnostické zkoušení,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testové metody,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kazuistika neboli případová studie,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rozbor výsledků činnosti,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přístrojové metody.</w:t>
      </w:r>
    </w:p>
    <w:p w:rsidR="0085672C" w:rsidRDefault="0085672C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683CF4" w:rsidRDefault="00033F89" w:rsidP="00683CF4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sociálních schopností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Tyto dovednosti lze zjišťovat pozorováním, exploračními metodami či případovými studiemi. </w:t>
      </w:r>
    </w:p>
    <w:p w:rsidR="00033F89" w:rsidRPr="00683CF4" w:rsidRDefault="00033F89" w:rsidP="00683CF4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citová oblast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Metody pro zjištění citové oblasti jsou stejné, jako při zjišťování sociálních schopností, navíc lze využít hru a kresbu jako diagnostickou situaci nebo dramatizaci.</w:t>
      </w:r>
    </w:p>
    <w:p w:rsidR="00033F89" w:rsidRPr="00683CF4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zraková percepce</w:t>
      </w:r>
    </w:p>
    <w:p w:rsidR="00033F89" w:rsidRPr="002B72B4" w:rsidRDefault="00033F89" w:rsidP="00683CF4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Jednou z metod je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Edfeldův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reverzní test, jehož cílem je zjistit nezralost zrakového vnímání dítěte, způsobeného organickým poškozením CNS. </w:t>
      </w:r>
    </w:p>
    <w:p w:rsidR="00683CF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Vývojový test zrakového vnímání M.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Frostigové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zjišťuje nejen úroveň vizuální percepce, ale také úroveň senzomotorické koordinace a manuální zručnost. </w:t>
      </w:r>
    </w:p>
    <w:p w:rsidR="00033F89" w:rsidRPr="00683CF4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sluchová percepce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Využívají dvě zkoušky, které upravil Z. Matějček. </w:t>
      </w:r>
    </w:p>
    <w:p w:rsidR="00033F89" w:rsidRPr="00683CF4" w:rsidRDefault="00033F89" w:rsidP="00683CF4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 xml:space="preserve">Testy specifických schopností – motorika a </w:t>
      </w:r>
      <w:proofErr w:type="spellStart"/>
      <w:r w:rsidRPr="00683CF4">
        <w:rPr>
          <w:rFonts w:ascii="Times New Roman" w:hAnsi="Times New Roman" w:cs="Times New Roman"/>
          <w:b/>
          <w:sz w:val="24"/>
          <w:szCs w:val="24"/>
        </w:rPr>
        <w:t>grafomotorika</w:t>
      </w:r>
      <w:proofErr w:type="spellEnd"/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Klasickou metodou je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Motometrická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škála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Ozereckého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, která byla upravena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Göllnitzem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Mezi dalšími metodami lze zmínit Test rovnováhy a pohybové koordinace (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Kábele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) nebo Test na určení svalové síly (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Lowett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Pro zjištění jemné motoriky lze využít v mladším věku skládačky, kostky, puzzle, omalovánky či práci s jiným výtvarným nebo přírodním materiálem.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Dále zkoušky založené na manuální zručnosti (Walterova a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Poppelreuterova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zkouška,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Dexterimetr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, Šrouby,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Vidly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).</w:t>
      </w:r>
    </w:p>
    <w:p w:rsidR="00033F89" w:rsidRPr="008F2CAE" w:rsidRDefault="00033F89" w:rsidP="008F2CAE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lateralita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Vyšetření laterality se provádí pomocí Žlabovy a Matějčkovy zkoušky laterality. Soubor zkoušek obsahuje úkoly pro zjištění </w:t>
      </w:r>
      <w:r w:rsidRPr="002B72B4">
        <w:rPr>
          <w:rFonts w:ascii="Times New Roman" w:hAnsi="Times New Roman" w:cs="Times New Roman"/>
          <w:sz w:val="24"/>
          <w:szCs w:val="24"/>
        </w:rPr>
        <w:lastRenderedPageBreak/>
        <w:t xml:space="preserve">laterality horní končetiny, dolní končetiny, oka a ucha. Zjištění laterality ruky a vzájemné souvislosti mezi lateralitou smyslových orgánů a ruky je důležité pro nácvik čtení a psaní. </w:t>
      </w:r>
    </w:p>
    <w:p w:rsidR="00033F89" w:rsidRPr="009222D2" w:rsidRDefault="00033F89" w:rsidP="009222D2">
      <w:pPr>
        <w:rPr>
          <w:rFonts w:ascii="Times New Roman" w:hAnsi="Times New Roman" w:cs="Times New Roman"/>
          <w:b/>
          <w:sz w:val="24"/>
          <w:szCs w:val="24"/>
        </w:rPr>
      </w:pPr>
      <w:r w:rsidRPr="008F2CAE">
        <w:rPr>
          <w:rFonts w:ascii="Times New Roman" w:hAnsi="Times New Roman" w:cs="Times New Roman"/>
          <w:b/>
          <w:sz w:val="24"/>
          <w:szCs w:val="24"/>
        </w:rPr>
        <w:t xml:space="preserve">Testy specifických schopností – </w:t>
      </w:r>
      <w:proofErr w:type="spellStart"/>
      <w:r w:rsidRPr="008F2CAE">
        <w:rPr>
          <w:rFonts w:ascii="Times New Roman" w:hAnsi="Times New Roman" w:cs="Times New Roman"/>
          <w:b/>
          <w:sz w:val="24"/>
          <w:szCs w:val="24"/>
        </w:rPr>
        <w:t>sebeobslužné</w:t>
      </w:r>
      <w:proofErr w:type="spellEnd"/>
      <w:r w:rsidRPr="008F2CAE">
        <w:rPr>
          <w:rFonts w:ascii="Times New Roman" w:hAnsi="Times New Roman" w:cs="Times New Roman"/>
          <w:b/>
          <w:sz w:val="24"/>
          <w:szCs w:val="24"/>
        </w:rPr>
        <w:t xml:space="preserve"> činnosti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rámci diagnostiky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sebeobslužných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činností se soustředíme na stravování, hygienu, oblékání a obouvání.</w:t>
      </w:r>
    </w:p>
    <w:p w:rsidR="00033F89" w:rsidRPr="009222D2" w:rsidRDefault="00033F89" w:rsidP="009222D2">
      <w:pPr>
        <w:rPr>
          <w:rFonts w:ascii="Times New Roman" w:hAnsi="Times New Roman" w:cs="Times New Roman"/>
          <w:b/>
          <w:sz w:val="24"/>
          <w:szCs w:val="24"/>
        </w:rPr>
      </w:pPr>
      <w:r w:rsidRPr="009222D2">
        <w:rPr>
          <w:rFonts w:ascii="Times New Roman" w:hAnsi="Times New Roman" w:cs="Times New Roman"/>
          <w:b/>
          <w:sz w:val="24"/>
          <w:szCs w:val="24"/>
        </w:rPr>
        <w:t>Testy specifických schopností – pozornost a paměť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rámci diagnostiky pozornosti se soustředíme na celkovou úroveň pozornosti i její individuální charakteristiky, kterými jsou například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ulpívavost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, vázanost na podněty, odolnost vůči rušivým vlivům, adaptace na nové podněty, vytrvalost nebo výkyvy pozornosti.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Co se týče paměti, sledujeme paměť verbální, pro jejíž vyšetření lze využít Pražský dětský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Wechslerův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test či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Standford-Bintetův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test.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Vizuální paměť (neverbální) lze sledovat též pomocí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Wechslerových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zkoušek a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Standford-Binetova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testu, ale také prostřednictvím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Rey-Osterriethovy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komplexní figury. V tomto případě se jedná o schopnost kresebné reprodukce předkládaných předloh.</w:t>
      </w:r>
    </w:p>
    <w:p w:rsidR="00033F89" w:rsidRPr="009222D2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Diagnostika – </w:t>
      </w:r>
      <w:proofErr w:type="gramStart"/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jedinců s</w:t>
      </w:r>
      <w:r w:rsidR="009222D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MP</w:t>
      </w:r>
      <w:proofErr w:type="gramEnd"/>
      <w:r w:rsidR="009222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Vymezení mentálního postižení podle Americké asociace mentálního a vývojového postižení, uveřejněné v jedenácté revizi </w:t>
      </w:r>
      <w:r w:rsidRPr="002B72B4">
        <w:rPr>
          <w:rFonts w:ascii="Times New Roman" w:hAnsi="Times New Roman" w:cs="Times New Roman"/>
          <w:sz w:val="24"/>
          <w:szCs w:val="24"/>
        </w:rPr>
        <w:lastRenderedPageBreak/>
        <w:t>Manuálu Mentální retardace, vydaném v roce 2010 charakterizuje mentální postižení (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Disability) jako významné snížení: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intelektových funkcí,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adaptačního chování, </w:t>
      </w:r>
    </w:p>
    <w:p w:rsidR="00033F89" w:rsidRPr="009222D2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Diagnostika – intelektových funkcí</w:t>
      </w:r>
      <w:r w:rsidR="009222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Testy inteligence patří mezi nejstarší testové metody.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Jejich význam spočívá v tom, že zjišťují důležitou stránku osobnosti, kterou je všeobecná inteligence.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Provádění inteligenčních testů klade na psychologa velké nároky, jelikož jde o výkonový test, který závisí na správném navázání kontaktu, pozornosti, motivaci a podání maximálního výkonu vyšetřovaného.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při hodnocení testů inteligence se výkon jedince porovnává s výkonem srovnatelné populace stejného věku a zázemí. </w:t>
      </w:r>
    </w:p>
    <w:p w:rsidR="00033F89" w:rsidRPr="002B72B4" w:rsidRDefault="00033F89" w:rsidP="009222D2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Testy rozumových schopností se nejčastěji používají u dětí, za účelem poznání možností jejich vzdělávání. </w:t>
      </w:r>
    </w:p>
    <w:p w:rsidR="00033F89" w:rsidRPr="009222D2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Diagnostika – intelektových funkcí – kvantitativní hledisko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K diagnostice inteligence se používá nejčastěji: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Standford-Binetova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zkouška.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Wechslerovy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zkoušky inteligence.</w:t>
      </w:r>
    </w:p>
    <w:p w:rsidR="00033F89" w:rsidRPr="00F91047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F910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Diagnostika – </w:t>
      </w:r>
      <w:proofErr w:type="spellStart"/>
      <w:r w:rsidRPr="00F91047">
        <w:rPr>
          <w:rFonts w:ascii="Times New Roman" w:hAnsi="Times New Roman" w:cs="Times New Roman"/>
          <w:b/>
          <w:sz w:val="24"/>
          <w:szCs w:val="24"/>
        </w:rPr>
        <w:t>Standford-Binetova</w:t>
      </w:r>
      <w:proofErr w:type="spellEnd"/>
      <w:r w:rsidRPr="00F91047">
        <w:rPr>
          <w:rFonts w:ascii="Times New Roman" w:hAnsi="Times New Roman" w:cs="Times New Roman"/>
          <w:b/>
          <w:sz w:val="24"/>
          <w:szCs w:val="24"/>
        </w:rPr>
        <w:t xml:space="preserve"> zkouška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současné době se u nás užívá IV. revize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Standford-Binetova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testu obsahující 15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subtestů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, přičemž každý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měří odlišné schopnosti ve čtyřech oblastech: 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verbální myšlení, 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abstraktně-vizuální myšlení, 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kvantitativní myšlení,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krátkodobá paměť.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F89" w:rsidRPr="00F91047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F91047">
        <w:rPr>
          <w:rFonts w:ascii="Times New Roman" w:hAnsi="Times New Roman" w:cs="Times New Roman"/>
          <w:b/>
          <w:sz w:val="24"/>
          <w:szCs w:val="24"/>
        </w:rPr>
        <w:t xml:space="preserve">Diagnostika – </w:t>
      </w:r>
      <w:proofErr w:type="spellStart"/>
      <w:r w:rsidRPr="00F91047">
        <w:rPr>
          <w:rFonts w:ascii="Times New Roman" w:hAnsi="Times New Roman" w:cs="Times New Roman"/>
          <w:b/>
          <w:sz w:val="24"/>
          <w:szCs w:val="24"/>
        </w:rPr>
        <w:t>Wechslerovy</w:t>
      </w:r>
      <w:proofErr w:type="spellEnd"/>
      <w:r w:rsidRPr="00F91047">
        <w:rPr>
          <w:rFonts w:ascii="Times New Roman" w:hAnsi="Times New Roman" w:cs="Times New Roman"/>
          <w:b/>
          <w:sz w:val="24"/>
          <w:szCs w:val="24"/>
        </w:rPr>
        <w:t xml:space="preserve"> zkoušky inteligence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U nás se používají v současnosti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Weschlerovy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testy: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Pražský dětský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Wechslerův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test (PDW test), </w:t>
      </w:r>
    </w:p>
    <w:p w:rsidR="00F91047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WISC-III pro děti a WAIS-R a WAIS-III pro adolescenty a dospělé.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PDW test byl publikován v úpravě Kubičky, Bursíka a Jiráska v roce 1973, a pozměněn pro účely našeho kulturního prostředí.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Je určen pro děti od 5 do 16 let. Obsahuje základní i doplňkové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stubtesty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Doporučuje se provést všech 10 základních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subtestů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, i když pořadí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subtestů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v této verzi není předepsáno. Je tedy možné střídat verbální a neverbální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, nebo předložit najednou celou verbální či neverbální část.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lastRenderedPageBreak/>
        <w:t xml:space="preserve">Doplňkové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jsou užívány pouze v případě, že byl některý ze základních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subtestů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znehodnocen</w:t>
      </w:r>
    </w:p>
    <w:p w:rsidR="00033F89" w:rsidRPr="00F91047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047">
        <w:rPr>
          <w:rFonts w:ascii="Times New Roman" w:hAnsi="Times New Roman" w:cs="Times New Roman"/>
          <w:b/>
          <w:sz w:val="24"/>
          <w:szCs w:val="24"/>
          <w:u w:val="single"/>
        </w:rPr>
        <w:t>Diagnostika – adaptivního chování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Představuje tři typy dovedností: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Pojmové myšlení – jazykové schopnosti, gramotnost, představy o počtu peněž, o čase, o číslech, sebeovládání.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Sociální dovednosti – vztahy mezi lidmi, sociální zodpovědnost, sebevědomí, řešení sociálních problémů, schopnost podřídit se společenským pravidlům, schopnost odolat nástrahám.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Praktické dovednosti – sebeobsluha, pracovní dovednosti, péče o zdraví, cestování, denní řád, bezpečnost, manipulace s penězi, používání telefonu.</w:t>
      </w:r>
    </w:p>
    <w:p w:rsidR="00033F89" w:rsidRPr="002B72B4" w:rsidRDefault="00033F89" w:rsidP="0076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Vinelandská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škála sociální zralosti se v našich podmínkách používá ve věku od 3 do 9 let, a to jak u dětí s mentální retardací, tak s jinými druhy postižení.</w:t>
      </w:r>
    </w:p>
    <w:p w:rsidR="00033F89" w:rsidRPr="002B72B4" w:rsidRDefault="00033F89" w:rsidP="0076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Günzburgova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škála je určena především pro žáky s těžkým postižením. Lze ji nazvat také jako P-A-C archy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Günzburga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F89" w:rsidRDefault="00033F89" w:rsidP="00762DEF">
      <w:pPr>
        <w:rPr>
          <w:rFonts w:ascii="Times New Roman" w:hAnsi="Times New Roman" w:cs="Times New Roman"/>
          <w:sz w:val="24"/>
          <w:szCs w:val="24"/>
        </w:rPr>
      </w:pPr>
    </w:p>
    <w:p w:rsidR="003D45B9" w:rsidRDefault="003D45B9" w:rsidP="00762DEF">
      <w:pPr>
        <w:rPr>
          <w:rFonts w:ascii="Times New Roman" w:hAnsi="Times New Roman" w:cs="Times New Roman"/>
          <w:sz w:val="24"/>
          <w:szCs w:val="24"/>
        </w:rPr>
      </w:pPr>
    </w:p>
    <w:p w:rsidR="003D45B9" w:rsidRDefault="003D45B9" w:rsidP="00762DEF">
      <w:pPr>
        <w:rPr>
          <w:rFonts w:ascii="Times New Roman" w:hAnsi="Times New Roman" w:cs="Times New Roman"/>
          <w:sz w:val="24"/>
          <w:szCs w:val="24"/>
        </w:rPr>
      </w:pPr>
    </w:p>
    <w:p w:rsidR="003D45B9" w:rsidRDefault="003D45B9" w:rsidP="00762DEF">
      <w:pPr>
        <w:rPr>
          <w:rFonts w:ascii="Times New Roman" w:hAnsi="Times New Roman" w:cs="Times New Roman"/>
          <w:sz w:val="24"/>
          <w:szCs w:val="24"/>
        </w:rPr>
      </w:pPr>
    </w:p>
    <w:p w:rsidR="003D45B9" w:rsidRPr="002B72B4" w:rsidRDefault="003D45B9" w:rsidP="00762D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F89" w:rsidRPr="00762DEF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Diagnostika – hodnocení diagnostiky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Testy intelektových schopností jsou tvořeny jednotlivými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subtesty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, které lze rozdělit na verbální a neverbální.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Verbální úkoly zahrnují slovní zásobu, vědomosti o světě, praktický a početní úsudek, slovní krátkodobou paměť a schopnost nakládat s pojmy.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neverbálních 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subtestech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 xml:space="preserve"> hraje důležitou roli percepční analýza a syntéza, manuální zručnost, vizuálně-motorická koordinace, prostorová orientace a názorné poznání.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Verbální část PDW testu obsahuje vědomosti, porozumění, počty, podobnosti, slovník a opakování čísel. Názorová část PDW testu obsahuje doplnění obrázků, řazení obrázků, kostky, skládanky, symboly a bludiště.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U jedinců s mentální retardací způsobenou na familiárním podkladě (vlivy dědičnosti a působení negativních vnějších podmínek prostředí) se vyskytuje rovnoměrné snížení výkonů ve verbálních i adaptačních složkách.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U jedinců s mentální retardací na podkladě organického poškození CNS můžeme pozorovat nerovnoměrné výsledky ve verbálních a neverbálních funkcích (verbální bývají lepší).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Děti, jež mají snížené rozumové schopnosti vlivem nepodnětného prostředí, mívají lepší výsledky v neverbálních testech.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Jedinci s mentální retardací v některých diagnostických zkouškách naprosto selhávají, v jiných mohou mít až nadprůměrný výkon.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Diferenciální diagnostika – IQ nižší než 90-85 a vyšší než 70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lehčí podprůměr IQ 95-90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výrazný podprůměr IQ 90-85, který však patří do širší normy a nejde o patologický stav.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Pásmo IQ 85-70 hraniční stav neboli slaboduchost (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Koluchová</w:t>
      </w:r>
      <w:proofErr w:type="spellEnd"/>
      <w:r w:rsidRPr="002B72B4">
        <w:rPr>
          <w:rFonts w:ascii="Times New Roman" w:hAnsi="Times New Roman" w:cs="Times New Roman"/>
          <w:sz w:val="24"/>
          <w:szCs w:val="24"/>
        </w:rPr>
        <w:t>, Morávek 1990).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výrazně podprůměrné (slaboduché) děti, které spadají ještě do širší normy (IQ do 85).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hraniční pásmo mentální retardace (IQ od 85 do </w:t>
      </w:r>
      <w:proofErr w:type="gramStart"/>
      <w:r w:rsidRPr="002B72B4">
        <w:rPr>
          <w:rFonts w:ascii="Times New Roman" w:hAnsi="Times New Roman" w:cs="Times New Roman"/>
          <w:sz w:val="24"/>
          <w:szCs w:val="24"/>
        </w:rPr>
        <w:t>70) (</w:t>
      </w:r>
      <w:proofErr w:type="spellStart"/>
      <w:r w:rsidRPr="002B72B4">
        <w:rPr>
          <w:rFonts w:ascii="Times New Roman" w:hAnsi="Times New Roman" w:cs="Times New Roman"/>
          <w:sz w:val="24"/>
          <w:szCs w:val="24"/>
        </w:rPr>
        <w:t>Matulay</w:t>
      </w:r>
      <w:proofErr w:type="spellEnd"/>
      <w:proofErr w:type="gramEnd"/>
      <w:r w:rsidRPr="002B72B4">
        <w:rPr>
          <w:rFonts w:ascii="Times New Roman" w:hAnsi="Times New Roman" w:cs="Times New Roman"/>
          <w:sz w:val="24"/>
          <w:szCs w:val="24"/>
        </w:rPr>
        <w:t xml:space="preserve"> a kol. 1986) 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</w:p>
    <w:p w:rsidR="00EC26FE" w:rsidRPr="002B72B4" w:rsidRDefault="00EC26FE" w:rsidP="00762DEF">
      <w:pPr>
        <w:rPr>
          <w:rFonts w:ascii="Times New Roman" w:hAnsi="Times New Roman" w:cs="Times New Roman"/>
          <w:sz w:val="24"/>
          <w:szCs w:val="24"/>
        </w:rPr>
      </w:pPr>
    </w:p>
    <w:sectPr w:rsidR="00EC26FE" w:rsidRPr="002B72B4" w:rsidSect="003D45B9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02" w:rsidRDefault="00B56C02" w:rsidP="003D45B9">
      <w:pPr>
        <w:spacing w:after="0" w:line="240" w:lineRule="auto"/>
      </w:pPr>
      <w:r>
        <w:separator/>
      </w:r>
    </w:p>
  </w:endnote>
  <w:endnote w:type="continuationSeparator" w:id="0">
    <w:p w:rsidR="00B56C02" w:rsidRDefault="00B56C02" w:rsidP="003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272057"/>
      <w:docPartObj>
        <w:docPartGallery w:val="Page Numbers (Bottom of Page)"/>
        <w:docPartUnique/>
      </w:docPartObj>
    </w:sdtPr>
    <w:sdtContent>
      <w:p w:rsidR="003D45B9" w:rsidRDefault="003D45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D45B9" w:rsidRDefault="003D45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02" w:rsidRDefault="00B56C02" w:rsidP="003D45B9">
      <w:pPr>
        <w:spacing w:after="0" w:line="240" w:lineRule="auto"/>
      </w:pPr>
      <w:r>
        <w:separator/>
      </w:r>
    </w:p>
  </w:footnote>
  <w:footnote w:type="continuationSeparator" w:id="0">
    <w:p w:rsidR="00B56C02" w:rsidRDefault="00B56C02" w:rsidP="003D4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F89"/>
    <w:rsid w:val="00033F89"/>
    <w:rsid w:val="001D3B7C"/>
    <w:rsid w:val="002B72B4"/>
    <w:rsid w:val="003D45B9"/>
    <w:rsid w:val="00683CF4"/>
    <w:rsid w:val="0070636D"/>
    <w:rsid w:val="00762DEF"/>
    <w:rsid w:val="0085672C"/>
    <w:rsid w:val="008F2CAE"/>
    <w:rsid w:val="009222D2"/>
    <w:rsid w:val="00B56C02"/>
    <w:rsid w:val="00EC26FE"/>
    <w:rsid w:val="00F91047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5B9"/>
  </w:style>
  <w:style w:type="paragraph" w:styleId="Zpat">
    <w:name w:val="footer"/>
    <w:basedOn w:val="Normln"/>
    <w:link w:val="ZpatChar"/>
    <w:uiPriority w:val="99"/>
    <w:unhideWhenUsed/>
    <w:rsid w:val="003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3</cp:revision>
  <dcterms:created xsi:type="dcterms:W3CDTF">2012-10-16T11:25:00Z</dcterms:created>
  <dcterms:modified xsi:type="dcterms:W3CDTF">2013-03-09T08:46:00Z</dcterms:modified>
</cp:coreProperties>
</file>