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3B" w:rsidRPr="008A7004" w:rsidRDefault="00A27D3B" w:rsidP="00A27D3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Komunikace osob se sluchovým postižením 1, </w:t>
      </w:r>
      <w:proofErr w:type="gramStart"/>
      <w:r>
        <w:rPr>
          <w:b/>
          <w:sz w:val="28"/>
          <w:u w:val="single"/>
        </w:rPr>
        <w:t xml:space="preserve">KT, </w:t>
      </w:r>
      <w:r w:rsidRPr="008A7004">
        <w:rPr>
          <w:b/>
          <w:sz w:val="28"/>
          <w:u w:val="single"/>
        </w:rPr>
        <w:t xml:space="preserve"> specializace</w:t>
      </w:r>
      <w:proofErr w:type="gramEnd"/>
    </w:p>
    <w:p w:rsidR="00A27D3B" w:rsidRDefault="00A27D3B" w:rsidP="00A27D3B">
      <w:pPr>
        <w:jc w:val="center"/>
        <w:rPr>
          <w:b/>
        </w:rPr>
      </w:pPr>
      <w:r>
        <w:rPr>
          <w:b/>
        </w:rPr>
        <w:t>podzimní semestr 2015</w:t>
      </w:r>
    </w:p>
    <w:p w:rsidR="00A27D3B" w:rsidRPr="008A7004" w:rsidRDefault="00A27D3B" w:rsidP="00A27D3B">
      <w:pPr>
        <w:jc w:val="center"/>
        <w:rPr>
          <w:b/>
        </w:rPr>
      </w:pPr>
      <w:r>
        <w:rPr>
          <w:b/>
        </w:rPr>
        <w:t>SPLBK_KSP1, SPLBP_KSP1</w:t>
      </w:r>
    </w:p>
    <w:p w:rsidR="00A27D3B" w:rsidRDefault="00A27D3B" w:rsidP="00A27D3B">
      <w:pPr>
        <w:jc w:val="center"/>
        <w:rPr>
          <w:i/>
        </w:rPr>
      </w:pPr>
      <w:r w:rsidRPr="008A7004">
        <w:rPr>
          <w:i/>
        </w:rPr>
        <w:t xml:space="preserve">vyučující: PhDr. Lenka </w:t>
      </w:r>
      <w:proofErr w:type="gramStart"/>
      <w:r w:rsidRPr="008A7004">
        <w:rPr>
          <w:i/>
        </w:rPr>
        <w:t>Doležalová , Ph.</w:t>
      </w:r>
      <w:proofErr w:type="gramEnd"/>
      <w:r w:rsidRPr="008A7004">
        <w:rPr>
          <w:i/>
        </w:rPr>
        <w:t xml:space="preserve">D. (kontakt : </w:t>
      </w:r>
      <w:r w:rsidRPr="00A27D3B">
        <w:rPr>
          <w:i/>
        </w:rPr>
        <w:t>lenka.dolezal@gmail.com</w:t>
      </w:r>
      <w:r w:rsidRPr="008A7004">
        <w:rPr>
          <w:i/>
        </w:rPr>
        <w:t>)</w:t>
      </w:r>
    </w:p>
    <w:p w:rsidR="00A27D3B" w:rsidRPr="008A7004" w:rsidRDefault="00A27D3B" w:rsidP="00A27D3B">
      <w:pPr>
        <w:jc w:val="center"/>
        <w:rPr>
          <w:i/>
        </w:rPr>
      </w:pPr>
      <w:r>
        <w:rPr>
          <w:i/>
        </w:rPr>
        <w:t>PhDr. Radka Horáková, Ph.D. (kontakt: horakova.radka</w:t>
      </w:r>
      <w:r w:rsidRPr="00A27D3B">
        <w:rPr>
          <w:i/>
        </w:rPr>
        <w:t>@</w:t>
      </w:r>
      <w:r>
        <w:rPr>
          <w:i/>
        </w:rPr>
        <w:t>gmail.com)</w:t>
      </w:r>
    </w:p>
    <w:p w:rsidR="00A27D3B" w:rsidRPr="008A7004" w:rsidRDefault="00A27D3B" w:rsidP="00A27D3B">
      <w:pPr>
        <w:jc w:val="both"/>
      </w:pPr>
      <w:r w:rsidRPr="008A7004">
        <w:t xml:space="preserve">                                      </w:t>
      </w:r>
    </w:p>
    <w:p w:rsidR="00A27D3B" w:rsidRPr="008A7004" w:rsidRDefault="00A27D3B" w:rsidP="00A27D3B">
      <w:pPr>
        <w:jc w:val="both"/>
        <w:rPr>
          <w:b/>
          <w:u w:val="single"/>
        </w:rPr>
      </w:pPr>
      <w:r w:rsidRPr="008A7004">
        <w:rPr>
          <w:b/>
          <w:u w:val="single"/>
        </w:rPr>
        <w:t xml:space="preserve">Náplň </w:t>
      </w:r>
      <w:proofErr w:type="gramStart"/>
      <w:r w:rsidRPr="008A7004">
        <w:rPr>
          <w:b/>
          <w:u w:val="single"/>
        </w:rPr>
        <w:t>semináře :</w:t>
      </w:r>
      <w:proofErr w:type="gramEnd"/>
      <w:r w:rsidRPr="008A7004">
        <w:rPr>
          <w:b/>
          <w:u w:val="single"/>
        </w:rPr>
        <w:t xml:space="preserve"> </w:t>
      </w:r>
    </w:p>
    <w:p w:rsidR="00A27D3B" w:rsidRPr="008A7004" w:rsidRDefault="00A27D3B" w:rsidP="00A27D3B">
      <w:pPr>
        <w:jc w:val="both"/>
      </w:pPr>
    </w:p>
    <w:p w:rsidR="00A27D3B" w:rsidRDefault="00A27D3B" w:rsidP="00A27D3B">
      <w:pPr>
        <w:pStyle w:val="Odstavecseseznamem"/>
        <w:numPr>
          <w:ilvl w:val="0"/>
          <w:numId w:val="1"/>
        </w:numPr>
        <w:jc w:val="both"/>
      </w:pPr>
      <w:r>
        <w:t>teoretická výuka (vybraná témata)</w:t>
      </w:r>
    </w:p>
    <w:p w:rsidR="00A27D3B" w:rsidRDefault="00A27D3B" w:rsidP="00A27D3B">
      <w:pPr>
        <w:pStyle w:val="Odstavecseseznamem"/>
        <w:numPr>
          <w:ilvl w:val="0"/>
          <w:numId w:val="1"/>
        </w:numPr>
        <w:jc w:val="both"/>
      </w:pPr>
      <w:r>
        <w:t>osvojení prstové abecedy a nácvik odezírání</w:t>
      </w:r>
    </w:p>
    <w:p w:rsidR="00A27D3B" w:rsidRPr="008A7004" w:rsidRDefault="00A27D3B" w:rsidP="00A27D3B">
      <w:pPr>
        <w:pStyle w:val="Odstavecseseznamem"/>
        <w:numPr>
          <w:ilvl w:val="0"/>
          <w:numId w:val="1"/>
        </w:numPr>
        <w:jc w:val="both"/>
      </w:pPr>
      <w:r>
        <w:t>diskuse</w:t>
      </w:r>
    </w:p>
    <w:p w:rsidR="00A27D3B" w:rsidRDefault="00A27D3B" w:rsidP="00A27D3B">
      <w:pPr>
        <w:jc w:val="both"/>
      </w:pPr>
    </w:p>
    <w:p w:rsidR="00A27D3B" w:rsidRPr="001B71DD" w:rsidRDefault="00A27D3B" w:rsidP="00A27D3B">
      <w:pPr>
        <w:spacing w:line="480" w:lineRule="auto"/>
        <w:jc w:val="both"/>
        <w:rPr>
          <w:b/>
          <w:u w:val="single"/>
        </w:rPr>
      </w:pPr>
      <w:r w:rsidRPr="001B71DD">
        <w:rPr>
          <w:b/>
          <w:u w:val="single"/>
        </w:rPr>
        <w:t>Požadavky:</w:t>
      </w:r>
    </w:p>
    <w:p w:rsidR="00A27D3B" w:rsidRDefault="00A27D3B" w:rsidP="00A27D3B">
      <w:pPr>
        <w:numPr>
          <w:ilvl w:val="0"/>
          <w:numId w:val="2"/>
        </w:numPr>
        <w:autoSpaceDE/>
        <w:autoSpaceDN/>
        <w:jc w:val="both"/>
      </w:pPr>
      <w:r w:rsidRPr="001B71DD">
        <w:t>aktivní účast v semináři,</w:t>
      </w:r>
      <w:r>
        <w:t xml:space="preserve"> diskuse</w:t>
      </w:r>
    </w:p>
    <w:p w:rsidR="00A27D3B" w:rsidRDefault="00A27D3B" w:rsidP="00A27D3B">
      <w:pPr>
        <w:numPr>
          <w:ilvl w:val="0"/>
          <w:numId w:val="2"/>
        </w:numPr>
        <w:autoSpaceDE/>
        <w:autoSpaceDN/>
        <w:jc w:val="both"/>
      </w:pPr>
      <w:r>
        <w:t xml:space="preserve">anotace 2 publikací věnovaných oblasti </w:t>
      </w:r>
      <w:proofErr w:type="spellStart"/>
      <w:r>
        <w:t>surdopedie</w:t>
      </w:r>
      <w:proofErr w:type="spellEnd"/>
      <w:r>
        <w:t xml:space="preserve"> – tématu „Komunikace osob se sluchovým postižením“</w:t>
      </w:r>
    </w:p>
    <w:p w:rsidR="00A27D3B" w:rsidRPr="00DC450A" w:rsidRDefault="00A27D3B" w:rsidP="00A27D3B">
      <w:pPr>
        <w:numPr>
          <w:ilvl w:val="0"/>
          <w:numId w:val="2"/>
        </w:numPr>
        <w:jc w:val="both"/>
      </w:pPr>
      <w:r>
        <w:t xml:space="preserve">úspěšné složení písemné i </w:t>
      </w:r>
      <w:r w:rsidRPr="008A7004">
        <w:t>ústní</w:t>
      </w:r>
      <w:r>
        <w:t xml:space="preserve"> zkoušky </w:t>
      </w:r>
      <w:r w:rsidRPr="008A7004">
        <w:sym w:font="Wingdings" w:char="F04A"/>
      </w:r>
    </w:p>
    <w:p w:rsidR="00A27D3B" w:rsidRPr="001B71DD" w:rsidRDefault="00A27D3B" w:rsidP="00A27D3B">
      <w:pPr>
        <w:jc w:val="both"/>
        <w:rPr>
          <w:b/>
        </w:rPr>
      </w:pPr>
    </w:p>
    <w:p w:rsidR="00A27D3B" w:rsidRPr="001B71DD" w:rsidRDefault="00A27D3B" w:rsidP="00A27D3B">
      <w:pPr>
        <w:jc w:val="both"/>
        <w:rPr>
          <w:b/>
          <w:u w:val="single"/>
        </w:rPr>
      </w:pPr>
      <w:r w:rsidRPr="001B71DD">
        <w:rPr>
          <w:b/>
          <w:u w:val="single"/>
        </w:rPr>
        <w:t>Způsob ukončení:</w:t>
      </w:r>
    </w:p>
    <w:p w:rsidR="00A27D3B" w:rsidRDefault="00A27D3B" w:rsidP="00A27D3B">
      <w:pPr>
        <w:numPr>
          <w:ilvl w:val="0"/>
          <w:numId w:val="3"/>
        </w:numPr>
        <w:autoSpaceDE/>
        <w:autoSpaceDN/>
        <w:jc w:val="both"/>
      </w:pPr>
      <w:r>
        <w:t>písemná zkouška</w:t>
      </w:r>
    </w:p>
    <w:p w:rsidR="00A27D3B" w:rsidRDefault="00A27D3B" w:rsidP="00A27D3B">
      <w:pPr>
        <w:numPr>
          <w:ilvl w:val="0"/>
          <w:numId w:val="3"/>
        </w:numPr>
        <w:autoSpaceDE/>
        <w:autoSpaceDN/>
        <w:jc w:val="both"/>
      </w:pPr>
      <w:r w:rsidRPr="001B71DD">
        <w:t>ústní zkouška</w:t>
      </w:r>
      <w:r>
        <w:t xml:space="preserve"> </w:t>
      </w:r>
    </w:p>
    <w:p w:rsidR="00A27D3B" w:rsidRPr="001B71DD" w:rsidRDefault="00A27D3B" w:rsidP="00A27D3B">
      <w:pPr>
        <w:jc w:val="both"/>
        <w:rPr>
          <w:b/>
        </w:rPr>
      </w:pPr>
    </w:p>
    <w:p w:rsidR="00A27D3B" w:rsidRPr="006426BB" w:rsidRDefault="00A27D3B" w:rsidP="00A27D3B">
      <w:pPr>
        <w:jc w:val="both"/>
        <w:rPr>
          <w:b/>
          <w:sz w:val="28"/>
          <w:szCs w:val="28"/>
          <w:u w:val="single"/>
        </w:rPr>
      </w:pPr>
      <w:r w:rsidRPr="006426BB">
        <w:rPr>
          <w:b/>
          <w:sz w:val="28"/>
          <w:szCs w:val="28"/>
          <w:u w:val="single"/>
        </w:rPr>
        <w:t>Okruhy:</w:t>
      </w:r>
    </w:p>
    <w:p w:rsidR="00A27D3B" w:rsidRPr="006426BB" w:rsidRDefault="00A27D3B" w:rsidP="00A27D3B">
      <w:pPr>
        <w:jc w:val="both"/>
        <w:rPr>
          <w:b/>
          <w:sz w:val="28"/>
          <w:szCs w:val="28"/>
        </w:rPr>
      </w:pPr>
    </w:p>
    <w:p w:rsidR="00A27D3B" w:rsidRPr="006426BB" w:rsidRDefault="00A27D3B" w:rsidP="00A27D3B">
      <w:pPr>
        <w:numPr>
          <w:ilvl w:val="0"/>
          <w:numId w:val="4"/>
        </w:numPr>
        <w:jc w:val="both"/>
      </w:pPr>
      <w:r w:rsidRPr="006426BB">
        <w:t xml:space="preserve">charakteristika pojmů </w:t>
      </w:r>
      <w:r>
        <w:t>–</w:t>
      </w:r>
      <w:r w:rsidRPr="006426BB">
        <w:t xml:space="preserve"> </w:t>
      </w:r>
      <w:r>
        <w:t>jedinec se sluchovým</w:t>
      </w:r>
      <w:r w:rsidRPr="006426BB">
        <w:t xml:space="preserve"> posti</w:t>
      </w:r>
      <w:r>
        <w:t>žením</w:t>
      </w:r>
      <w:r w:rsidRPr="006426BB">
        <w:t xml:space="preserve">, komunikační formy </w:t>
      </w:r>
      <w:r>
        <w:t>osob se sluchovým postižením</w:t>
      </w:r>
      <w:r w:rsidRPr="006426BB">
        <w:t xml:space="preserve">, daktylotika, písemný projev, mluvená řeč, odezírání, </w:t>
      </w:r>
      <w:r w:rsidR="007F0423">
        <w:t xml:space="preserve">pomocné artikulační znaky, </w:t>
      </w:r>
      <w:bookmarkStart w:id="0" w:name="_GoBack"/>
      <w:bookmarkEnd w:id="0"/>
      <w:r w:rsidRPr="006426BB">
        <w:t>vizuálně motorické komunikační systémy - znakový jazyk, znakovaná čeština</w:t>
      </w:r>
    </w:p>
    <w:p w:rsidR="00A27D3B" w:rsidRPr="006426BB" w:rsidRDefault="00A27D3B" w:rsidP="00A27D3B">
      <w:pPr>
        <w:numPr>
          <w:ilvl w:val="0"/>
          <w:numId w:val="4"/>
        </w:numPr>
        <w:jc w:val="both"/>
      </w:pPr>
      <w:r w:rsidRPr="006426BB">
        <w:t>základní pokyny pro kontakt slyšícího s osobou se sluchovým postižením</w:t>
      </w:r>
    </w:p>
    <w:p w:rsidR="00A27D3B" w:rsidRPr="006426BB" w:rsidRDefault="00A27D3B" w:rsidP="00A27D3B">
      <w:pPr>
        <w:numPr>
          <w:ilvl w:val="0"/>
          <w:numId w:val="4"/>
        </w:numPr>
        <w:jc w:val="both"/>
      </w:pPr>
      <w:r w:rsidRPr="006426BB">
        <w:t>komunikační systémy osob se sluchovým postižením (audio-orální, vizuálně-motorické)</w:t>
      </w:r>
      <w:r>
        <w:t xml:space="preserve"> – jejich charakteristika</w:t>
      </w:r>
    </w:p>
    <w:p w:rsidR="00A27D3B" w:rsidRPr="006426BB" w:rsidRDefault="00A27D3B" w:rsidP="00A27D3B">
      <w:pPr>
        <w:numPr>
          <w:ilvl w:val="0"/>
          <w:numId w:val="4"/>
        </w:numPr>
        <w:jc w:val="both"/>
      </w:pPr>
      <w:r w:rsidRPr="006426BB">
        <w:t>charakteristika mluveného projevu jedinců se sluchovým postižením</w:t>
      </w:r>
    </w:p>
    <w:p w:rsidR="00A27D3B" w:rsidRPr="006426BB" w:rsidRDefault="00A27D3B" w:rsidP="00A27D3B">
      <w:pPr>
        <w:numPr>
          <w:ilvl w:val="0"/>
          <w:numId w:val="4"/>
        </w:numPr>
        <w:jc w:val="both"/>
      </w:pPr>
      <w:r w:rsidRPr="006426BB">
        <w:t>písemný projev osob se sluchovým postižením, recepce psané formy řeči, úprava textů pro osoby se SP</w:t>
      </w:r>
    </w:p>
    <w:p w:rsidR="00A27D3B" w:rsidRPr="00875D91" w:rsidRDefault="00A27D3B" w:rsidP="00A27D3B">
      <w:pPr>
        <w:numPr>
          <w:ilvl w:val="0"/>
          <w:numId w:val="4"/>
        </w:numPr>
        <w:jc w:val="both"/>
      </w:pPr>
      <w:r w:rsidRPr="00875D91">
        <w:t>odezírání</w:t>
      </w:r>
    </w:p>
    <w:p w:rsidR="00A27D3B" w:rsidRPr="00A27D3B" w:rsidRDefault="00A27D3B" w:rsidP="00A27D3B">
      <w:pPr>
        <w:numPr>
          <w:ilvl w:val="0"/>
          <w:numId w:val="4"/>
        </w:numPr>
        <w:jc w:val="both"/>
      </w:pPr>
      <w:r w:rsidRPr="00A27D3B">
        <w:t>vizuálně-motorické komunikační systémy osob se sluchovým postižením (český znakový jazyk, znakovaná čeština, daktylotika) a jejich využití v praxi</w:t>
      </w:r>
    </w:p>
    <w:p w:rsidR="00A27D3B" w:rsidRDefault="00A27D3B" w:rsidP="00A27D3B">
      <w:pPr>
        <w:numPr>
          <w:ilvl w:val="0"/>
          <w:numId w:val="4"/>
        </w:numPr>
        <w:jc w:val="both"/>
      </w:pPr>
      <w:r w:rsidRPr="00A27D3B">
        <w:t>tlumočnické služby</w:t>
      </w:r>
    </w:p>
    <w:p w:rsidR="007F0423" w:rsidRPr="00A27D3B" w:rsidRDefault="007F0423" w:rsidP="00A27D3B">
      <w:pPr>
        <w:numPr>
          <w:ilvl w:val="0"/>
          <w:numId w:val="4"/>
        </w:numPr>
        <w:jc w:val="both"/>
      </w:pPr>
      <w:proofErr w:type="spellStart"/>
      <w:r w:rsidRPr="00592588">
        <w:t>intrakulturní</w:t>
      </w:r>
      <w:proofErr w:type="spellEnd"/>
      <w:r w:rsidRPr="00592588">
        <w:t xml:space="preserve"> a interkulturní komunikace</w:t>
      </w:r>
    </w:p>
    <w:p w:rsidR="00A27D3B" w:rsidRPr="00DE0642" w:rsidRDefault="00A27D3B" w:rsidP="00A27D3B">
      <w:pPr>
        <w:ind w:left="360"/>
        <w:jc w:val="both"/>
        <w:rPr>
          <w:highlight w:val="yellow"/>
        </w:rPr>
      </w:pPr>
    </w:p>
    <w:p w:rsidR="00A27D3B" w:rsidRDefault="00A27D3B" w:rsidP="00A27D3B">
      <w:pPr>
        <w:jc w:val="both"/>
      </w:pPr>
    </w:p>
    <w:p w:rsidR="00A27D3B" w:rsidRPr="001B71DD" w:rsidRDefault="00A27D3B" w:rsidP="00A27D3B">
      <w:pPr>
        <w:autoSpaceDE/>
        <w:autoSpaceDN/>
        <w:ind w:left="420"/>
        <w:jc w:val="both"/>
        <w:rPr>
          <w:rFonts w:ascii="Georgia" w:hAnsi="Georgia"/>
        </w:rPr>
      </w:pPr>
    </w:p>
    <w:p w:rsidR="00A27D3B" w:rsidRPr="008A7004" w:rsidRDefault="00A27D3B" w:rsidP="00A27D3B">
      <w:pPr>
        <w:jc w:val="both"/>
      </w:pPr>
    </w:p>
    <w:p w:rsidR="00A27D3B" w:rsidRDefault="00A27D3B" w:rsidP="00A27D3B"/>
    <w:p w:rsidR="00A27D3B" w:rsidRDefault="00A27D3B" w:rsidP="00A27D3B"/>
    <w:p w:rsidR="00A27D3B" w:rsidRDefault="00A27D3B" w:rsidP="00A27D3B"/>
    <w:p w:rsidR="006D5686" w:rsidRDefault="006D5686"/>
    <w:sectPr w:rsidR="006D5686" w:rsidSect="0087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3419"/>
    <w:multiLevelType w:val="hybridMultilevel"/>
    <w:tmpl w:val="AB427A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625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4C4ACD"/>
    <w:multiLevelType w:val="hybridMultilevel"/>
    <w:tmpl w:val="E354A3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3D04B1"/>
    <w:multiLevelType w:val="hybridMultilevel"/>
    <w:tmpl w:val="F266B7D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C322604"/>
    <w:multiLevelType w:val="hybridMultilevel"/>
    <w:tmpl w:val="479A3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3B"/>
    <w:rsid w:val="006D5686"/>
    <w:rsid w:val="007F0423"/>
    <w:rsid w:val="00A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27D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7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27D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7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2</cp:revision>
  <dcterms:created xsi:type="dcterms:W3CDTF">2015-10-08T15:09:00Z</dcterms:created>
  <dcterms:modified xsi:type="dcterms:W3CDTF">2015-10-08T15:23:00Z</dcterms:modified>
</cp:coreProperties>
</file>