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2F" w:rsidRDefault="005C4A54">
      <w:bookmarkStart w:id="0" w:name="_GoBack"/>
      <w:bookmarkEnd w:id="0"/>
      <w:r>
        <w:t>Výroba pomůcky pro dítě s… v předmětu (dle aprobace)</w:t>
      </w:r>
    </w:p>
    <w:p w:rsidR="005C4A54" w:rsidRDefault="005C4A54"/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pohybující se </w:t>
      </w:r>
      <w:r w:rsidRPr="00503BA8">
        <w:rPr>
          <w:rFonts w:cs="Calibri"/>
          <w:sz w:val="24"/>
          <w:szCs w:val="24"/>
        </w:rPr>
        <w:t>pomocí vozíku</w:t>
      </w:r>
      <w:r>
        <w:rPr>
          <w:rFonts w:cs="Calibri"/>
          <w:sz w:val="24"/>
          <w:szCs w:val="24"/>
        </w:rPr>
        <w:t>, zhoršená hybnost pravé ruky</w:t>
      </w:r>
      <w:r w:rsidRPr="00503BA8">
        <w:rPr>
          <w:rFonts w:cs="Calibri"/>
          <w:sz w:val="24"/>
          <w:szCs w:val="24"/>
        </w:rPr>
        <w:t xml:space="preserve"> </w:t>
      </w:r>
    </w:p>
    <w:p w:rsidR="00F76F41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</w:t>
      </w:r>
      <w:r w:rsidRPr="005C4A54">
        <w:rPr>
          <w:rFonts w:cs="Calibri"/>
          <w:sz w:val="24"/>
          <w:szCs w:val="24"/>
        </w:rPr>
        <w:t>Down</w:t>
      </w:r>
      <w:r w:rsidR="00122BAB">
        <w:rPr>
          <w:rFonts w:cs="Calibri"/>
          <w:sz w:val="24"/>
          <w:szCs w:val="24"/>
        </w:rPr>
        <w:t>ov</w:t>
      </w:r>
      <w:r>
        <w:rPr>
          <w:rFonts w:cs="Calibri"/>
          <w:sz w:val="24"/>
          <w:szCs w:val="24"/>
        </w:rPr>
        <w:t xml:space="preserve">ým </w:t>
      </w:r>
      <w:r w:rsidRPr="005C4A54">
        <w:rPr>
          <w:rFonts w:cs="Calibri"/>
          <w:sz w:val="24"/>
          <w:szCs w:val="24"/>
        </w:rPr>
        <w:t>syndrom</w:t>
      </w:r>
      <w:r>
        <w:rPr>
          <w:rFonts w:cs="Calibri"/>
          <w:sz w:val="24"/>
          <w:szCs w:val="24"/>
        </w:rPr>
        <w:t xml:space="preserve">em </w:t>
      </w:r>
    </w:p>
    <w:p w:rsidR="005C4A54" w:rsidRDefault="00F76F41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s </w:t>
      </w:r>
      <w:r w:rsidR="005C4A54" w:rsidRPr="005C4A54">
        <w:rPr>
          <w:rFonts w:cs="Calibri"/>
          <w:sz w:val="24"/>
          <w:szCs w:val="24"/>
        </w:rPr>
        <w:t>lehk</w:t>
      </w:r>
      <w:r w:rsidR="005C4A54">
        <w:rPr>
          <w:rFonts w:cs="Calibri"/>
          <w:sz w:val="24"/>
          <w:szCs w:val="24"/>
        </w:rPr>
        <w:t>ým</w:t>
      </w:r>
      <w:r w:rsidR="005C4A54" w:rsidRPr="005C4A54">
        <w:rPr>
          <w:rFonts w:cs="Calibri"/>
          <w:sz w:val="24"/>
          <w:szCs w:val="24"/>
        </w:rPr>
        <w:t xml:space="preserve"> mentální</w:t>
      </w:r>
      <w:r w:rsidR="005C4A54">
        <w:rPr>
          <w:rFonts w:cs="Calibri"/>
          <w:sz w:val="24"/>
          <w:szCs w:val="24"/>
        </w:rPr>
        <w:t>m</w:t>
      </w:r>
      <w:r w:rsidR="005C4A54" w:rsidRPr="005C4A54">
        <w:rPr>
          <w:rFonts w:cs="Calibri"/>
          <w:sz w:val="24"/>
          <w:szCs w:val="24"/>
        </w:rPr>
        <w:t xml:space="preserve"> postižení</w:t>
      </w:r>
      <w:r w:rsidR="005C4A54">
        <w:rPr>
          <w:rFonts w:cs="Calibri"/>
          <w:sz w:val="24"/>
          <w:szCs w:val="24"/>
        </w:rPr>
        <w:t>m</w:t>
      </w:r>
    </w:p>
    <w:p w:rsidR="005C4A54" w:rsidRPr="005C4A54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 p</w:t>
      </w:r>
      <w:r w:rsidRPr="005C4A54">
        <w:rPr>
          <w:rFonts w:cs="Calibri"/>
          <w:sz w:val="24"/>
          <w:szCs w:val="24"/>
        </w:rPr>
        <w:t>ercepční nedoslýchavost</w:t>
      </w:r>
      <w:r>
        <w:rPr>
          <w:rFonts w:cs="Calibri"/>
          <w:sz w:val="24"/>
          <w:szCs w:val="24"/>
        </w:rPr>
        <w:t>í</w:t>
      </w:r>
      <w:r w:rsidRPr="005C4A54">
        <w:rPr>
          <w:rFonts w:cs="Calibri"/>
          <w:sz w:val="24"/>
          <w:szCs w:val="24"/>
        </w:rPr>
        <w:t>, jednostrann</w:t>
      </w:r>
      <w:r>
        <w:rPr>
          <w:rFonts w:cs="Calibri"/>
          <w:sz w:val="24"/>
          <w:szCs w:val="24"/>
        </w:rPr>
        <w:t>ou</w:t>
      </w:r>
      <w:r w:rsidRPr="005C4A54">
        <w:rPr>
          <w:rFonts w:cs="Calibri"/>
          <w:sz w:val="24"/>
          <w:szCs w:val="24"/>
        </w:rPr>
        <w:t xml:space="preserve"> (ztráta 50 – 60 dB). Kompenzace sluchadly</w:t>
      </w:r>
    </w:p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</w:t>
      </w:r>
      <w:r w:rsidR="00122BAB">
        <w:rPr>
          <w:rFonts w:cs="Calibri"/>
          <w:sz w:val="24"/>
          <w:szCs w:val="24"/>
        </w:rPr>
        <w:t xml:space="preserve"> Myopia </w:t>
      </w:r>
      <w:r w:rsidRPr="00503BA8">
        <w:rPr>
          <w:rFonts w:cs="Calibri"/>
          <w:sz w:val="24"/>
          <w:szCs w:val="24"/>
        </w:rPr>
        <w:t>gravis (těžká krátkozrakost)</w:t>
      </w:r>
      <w:r>
        <w:rPr>
          <w:rFonts w:cs="Calibri"/>
          <w:sz w:val="24"/>
          <w:szCs w:val="24"/>
        </w:rPr>
        <w:t>, k</w:t>
      </w:r>
      <w:r w:rsidRPr="00503BA8">
        <w:rPr>
          <w:rFonts w:cs="Calibri"/>
          <w:sz w:val="24"/>
          <w:szCs w:val="24"/>
        </w:rPr>
        <w:t>orekce brýlemi.</w:t>
      </w:r>
    </w:p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 b</w:t>
      </w:r>
      <w:r w:rsidRPr="00503BA8">
        <w:rPr>
          <w:rFonts w:cs="Calibri"/>
          <w:sz w:val="24"/>
          <w:szCs w:val="24"/>
        </w:rPr>
        <w:t>albuties (koktavost)</w:t>
      </w:r>
    </w:p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 d</w:t>
      </w:r>
      <w:r w:rsidRPr="00503BA8">
        <w:rPr>
          <w:rFonts w:cs="Calibri"/>
          <w:sz w:val="24"/>
          <w:szCs w:val="24"/>
        </w:rPr>
        <w:t>yslexi</w:t>
      </w:r>
      <w:r>
        <w:rPr>
          <w:rFonts w:cs="Calibri"/>
          <w:sz w:val="24"/>
          <w:szCs w:val="24"/>
        </w:rPr>
        <w:t>í</w:t>
      </w:r>
      <w:r w:rsidRPr="00503BA8">
        <w:rPr>
          <w:rFonts w:cs="Calibri"/>
          <w:sz w:val="24"/>
          <w:szCs w:val="24"/>
        </w:rPr>
        <w:t>, IQ nad průměrem.</w:t>
      </w:r>
    </w:p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 d</w:t>
      </w:r>
      <w:r w:rsidRPr="00503BA8">
        <w:rPr>
          <w:rFonts w:cs="Calibri"/>
          <w:sz w:val="24"/>
          <w:szCs w:val="24"/>
        </w:rPr>
        <w:t>yslexi</w:t>
      </w:r>
      <w:r>
        <w:rPr>
          <w:rFonts w:cs="Calibri"/>
          <w:sz w:val="24"/>
          <w:szCs w:val="24"/>
        </w:rPr>
        <w:t>í</w:t>
      </w:r>
      <w:r w:rsidRPr="00503BA8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dysgrafií</w:t>
      </w:r>
      <w:r w:rsidRPr="00503BA8">
        <w:rPr>
          <w:rFonts w:cs="Calibri"/>
          <w:sz w:val="24"/>
          <w:szCs w:val="24"/>
        </w:rPr>
        <w:t>, IQ v normě.</w:t>
      </w:r>
    </w:p>
    <w:p w:rsidR="005C4A54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 d</w:t>
      </w:r>
      <w:r w:rsidRPr="00503BA8">
        <w:rPr>
          <w:rFonts w:cs="Calibri"/>
          <w:sz w:val="24"/>
          <w:szCs w:val="24"/>
        </w:rPr>
        <w:t>yslexi</w:t>
      </w:r>
      <w:r>
        <w:rPr>
          <w:rFonts w:cs="Calibri"/>
          <w:sz w:val="24"/>
          <w:szCs w:val="24"/>
        </w:rPr>
        <w:t>í</w:t>
      </w:r>
      <w:r w:rsidRPr="00503BA8">
        <w:rPr>
          <w:rFonts w:cs="Calibri"/>
          <w:sz w:val="24"/>
          <w:szCs w:val="24"/>
        </w:rPr>
        <w:t>, dysgrafi</w:t>
      </w:r>
      <w:r>
        <w:rPr>
          <w:rFonts w:cs="Calibri"/>
          <w:sz w:val="24"/>
          <w:szCs w:val="24"/>
        </w:rPr>
        <w:t>í</w:t>
      </w:r>
      <w:r w:rsidRPr="00503BA8">
        <w:rPr>
          <w:rFonts w:cs="Calibri"/>
          <w:sz w:val="24"/>
          <w:szCs w:val="24"/>
        </w:rPr>
        <w:t>, dysortografi</w:t>
      </w:r>
      <w:r>
        <w:rPr>
          <w:rFonts w:cs="Calibri"/>
          <w:sz w:val="24"/>
          <w:szCs w:val="24"/>
        </w:rPr>
        <w:t>í</w:t>
      </w:r>
    </w:p>
    <w:p w:rsidR="00F76F41" w:rsidRPr="00503BA8" w:rsidRDefault="00F76F41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 dyskalkulií</w:t>
      </w:r>
    </w:p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s </w:t>
      </w:r>
      <w:r w:rsidRPr="00503BA8">
        <w:rPr>
          <w:rFonts w:cs="Calibri"/>
          <w:sz w:val="24"/>
          <w:szCs w:val="24"/>
        </w:rPr>
        <w:t>ADHD, IQ nad průměrem</w:t>
      </w:r>
    </w:p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s totální slepotou, </w:t>
      </w:r>
      <w:r w:rsidR="00F76F41">
        <w:rPr>
          <w:rFonts w:cs="Calibri"/>
          <w:sz w:val="24"/>
          <w:szCs w:val="24"/>
        </w:rPr>
        <w:t>ovládá Braillovo písmo</w:t>
      </w:r>
    </w:p>
    <w:p w:rsidR="005C4A54" w:rsidRPr="00503BA8" w:rsidRDefault="005C4A54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 p</w:t>
      </w:r>
      <w:r w:rsidRPr="00503BA8">
        <w:rPr>
          <w:rFonts w:cs="Calibri"/>
          <w:sz w:val="24"/>
          <w:szCs w:val="24"/>
        </w:rPr>
        <w:t>raktick</w:t>
      </w:r>
      <w:r>
        <w:rPr>
          <w:rFonts w:cs="Calibri"/>
          <w:sz w:val="24"/>
          <w:szCs w:val="24"/>
        </w:rPr>
        <w:t>ou</w:t>
      </w:r>
      <w:r w:rsidRPr="00503BA8">
        <w:rPr>
          <w:rFonts w:cs="Calibri"/>
          <w:sz w:val="24"/>
          <w:szCs w:val="24"/>
        </w:rPr>
        <w:t xml:space="preserve"> hluchot</w:t>
      </w:r>
      <w:r>
        <w:rPr>
          <w:rFonts w:cs="Calibri"/>
          <w:sz w:val="24"/>
          <w:szCs w:val="24"/>
        </w:rPr>
        <w:t>ou</w:t>
      </w:r>
      <w:r w:rsidRPr="00503BA8">
        <w:rPr>
          <w:rFonts w:cs="Calibri"/>
          <w:sz w:val="24"/>
          <w:szCs w:val="24"/>
        </w:rPr>
        <w:t xml:space="preserve"> (ztráta 95 dB)</w:t>
      </w:r>
      <w:r>
        <w:rPr>
          <w:rFonts w:cs="Calibri"/>
          <w:sz w:val="24"/>
          <w:szCs w:val="24"/>
        </w:rPr>
        <w:t>, k</w:t>
      </w:r>
      <w:r w:rsidRPr="00503BA8">
        <w:rPr>
          <w:rFonts w:cs="Calibri"/>
          <w:sz w:val="24"/>
          <w:szCs w:val="24"/>
        </w:rPr>
        <w:t>omunik</w:t>
      </w:r>
      <w:r>
        <w:rPr>
          <w:rFonts w:cs="Calibri"/>
          <w:sz w:val="24"/>
          <w:szCs w:val="24"/>
        </w:rPr>
        <w:t xml:space="preserve">uje </w:t>
      </w:r>
      <w:r w:rsidRPr="00503BA8">
        <w:rPr>
          <w:rFonts w:cs="Calibri"/>
          <w:sz w:val="24"/>
          <w:szCs w:val="24"/>
        </w:rPr>
        <w:t>verbáln</w:t>
      </w:r>
      <w:r>
        <w:rPr>
          <w:rFonts w:cs="Calibri"/>
          <w:sz w:val="24"/>
          <w:szCs w:val="24"/>
        </w:rPr>
        <w:t>ě</w:t>
      </w:r>
      <w:r w:rsidRPr="00503BA8">
        <w:rPr>
          <w:rFonts w:cs="Calibri"/>
          <w:sz w:val="24"/>
          <w:szCs w:val="24"/>
        </w:rPr>
        <w:t xml:space="preserve"> (odezírání).</w:t>
      </w:r>
    </w:p>
    <w:p w:rsidR="005C4A54" w:rsidRPr="00503BA8" w:rsidRDefault="00F76F41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z n</w:t>
      </w:r>
      <w:r w:rsidR="005C4A54" w:rsidRPr="00503BA8">
        <w:rPr>
          <w:rFonts w:cs="Calibri"/>
          <w:sz w:val="24"/>
          <w:szCs w:val="24"/>
        </w:rPr>
        <w:t>epodnětné</w:t>
      </w:r>
      <w:r>
        <w:rPr>
          <w:rFonts w:cs="Calibri"/>
          <w:sz w:val="24"/>
          <w:szCs w:val="24"/>
        </w:rPr>
        <w:t>ho</w:t>
      </w:r>
      <w:r w:rsidR="005C4A54" w:rsidRPr="00503BA8">
        <w:rPr>
          <w:rFonts w:cs="Calibri"/>
          <w:sz w:val="24"/>
          <w:szCs w:val="24"/>
        </w:rPr>
        <w:t xml:space="preserve"> socio-kulturní</w:t>
      </w:r>
      <w:r w:rsidR="00122BAB">
        <w:rPr>
          <w:rFonts w:cs="Calibri"/>
          <w:sz w:val="24"/>
          <w:szCs w:val="24"/>
        </w:rPr>
        <w:t>ho</w:t>
      </w:r>
      <w:r w:rsidR="005C4A54" w:rsidRPr="00503BA8">
        <w:rPr>
          <w:rFonts w:cs="Calibri"/>
          <w:sz w:val="24"/>
          <w:szCs w:val="24"/>
        </w:rPr>
        <w:t xml:space="preserve"> prostředí, sociálně slabá rodina (nespolupracuje), IQ v normě</w:t>
      </w:r>
    </w:p>
    <w:p w:rsidR="005C4A54" w:rsidRPr="00503BA8" w:rsidRDefault="00F76F41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</w:t>
      </w:r>
      <w:r w:rsidR="005C4A54" w:rsidRPr="00503BA8">
        <w:rPr>
          <w:rFonts w:cs="Calibri"/>
          <w:sz w:val="24"/>
          <w:szCs w:val="24"/>
        </w:rPr>
        <w:t>z rodiny imigrantů ze země Blízkého východu, částečná znalost češtiny</w:t>
      </w:r>
    </w:p>
    <w:p w:rsidR="005C4A54" w:rsidRDefault="00F76F41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</w:t>
      </w:r>
      <w:r w:rsidR="005C4A54" w:rsidRPr="00503BA8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utismem (prvky autismu)</w:t>
      </w:r>
    </w:p>
    <w:p w:rsidR="00F76F41" w:rsidRDefault="00F76F41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Mimořádně nadaný žák</w:t>
      </w:r>
    </w:p>
    <w:p w:rsidR="00122BAB" w:rsidRPr="00122BAB" w:rsidRDefault="00122BAB" w:rsidP="00122BAB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poruchou chování – záškoláctví</w:t>
      </w:r>
    </w:p>
    <w:p w:rsidR="00122BAB" w:rsidRDefault="00122BAB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opoziční poruchou</w:t>
      </w:r>
    </w:p>
    <w:p w:rsidR="00122BAB" w:rsidRDefault="00122BAB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adikotologickou poruchou chování</w:t>
      </w:r>
    </w:p>
    <w:p w:rsidR="00122BAB" w:rsidRDefault="00122BAB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ADD</w:t>
      </w:r>
    </w:p>
    <w:p w:rsidR="00122BAB" w:rsidRDefault="00122BAB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úzkostnou poruchou emocí</w:t>
      </w:r>
    </w:p>
    <w:p w:rsidR="00122BAB" w:rsidRPr="00503BA8" w:rsidRDefault="00122BAB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s dyspinxií</w:t>
      </w:r>
    </w:p>
    <w:p w:rsidR="005C4A54" w:rsidRPr="00503BA8" w:rsidRDefault="00F76F41" w:rsidP="005C4A54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240" w:line="36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s… podle </w:t>
      </w:r>
      <w:r w:rsidR="005C4A54" w:rsidRPr="00503BA8">
        <w:rPr>
          <w:rFonts w:cs="Calibri"/>
          <w:sz w:val="24"/>
          <w:szCs w:val="24"/>
        </w:rPr>
        <w:t>vlastní zkušenosti na základě konzultace s přednášejícím</w:t>
      </w:r>
    </w:p>
    <w:p w:rsidR="005C4A54" w:rsidRDefault="005C4A54"/>
    <w:sectPr w:rsidR="005C4A54" w:rsidSect="009A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5AEF"/>
    <w:multiLevelType w:val="hybridMultilevel"/>
    <w:tmpl w:val="65ECAEB8"/>
    <w:lvl w:ilvl="0" w:tplc="3A02B12E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4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4"/>
    <w:rsid w:val="000622EA"/>
    <w:rsid w:val="00122BAB"/>
    <w:rsid w:val="001C3198"/>
    <w:rsid w:val="001F1F66"/>
    <w:rsid w:val="002B3BA8"/>
    <w:rsid w:val="003134DC"/>
    <w:rsid w:val="0034247D"/>
    <w:rsid w:val="003F211A"/>
    <w:rsid w:val="0048559A"/>
    <w:rsid w:val="005C4A54"/>
    <w:rsid w:val="00653E22"/>
    <w:rsid w:val="006E340E"/>
    <w:rsid w:val="00726A8B"/>
    <w:rsid w:val="007323A4"/>
    <w:rsid w:val="00753458"/>
    <w:rsid w:val="007A732E"/>
    <w:rsid w:val="00825BDD"/>
    <w:rsid w:val="0084089C"/>
    <w:rsid w:val="00865942"/>
    <w:rsid w:val="009053F1"/>
    <w:rsid w:val="00936FE4"/>
    <w:rsid w:val="009A3E25"/>
    <w:rsid w:val="00A44476"/>
    <w:rsid w:val="00BD2ACB"/>
    <w:rsid w:val="00CE11D7"/>
    <w:rsid w:val="00D0331B"/>
    <w:rsid w:val="00D07797"/>
    <w:rsid w:val="00DD66B7"/>
    <w:rsid w:val="00DF4D03"/>
    <w:rsid w:val="00E578EE"/>
    <w:rsid w:val="00E80722"/>
    <w:rsid w:val="00F150F7"/>
    <w:rsid w:val="00F169EE"/>
    <w:rsid w:val="00F23BEA"/>
    <w:rsid w:val="00F76F4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D6514-3077-4344-94BD-70236E10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C4A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Gajzlerová</dc:creator>
  <cp:lastModifiedBy>Miška</cp:lastModifiedBy>
  <cp:revision>2</cp:revision>
  <cp:lastPrinted>2014-09-17T10:33:00Z</cp:lastPrinted>
  <dcterms:created xsi:type="dcterms:W3CDTF">2015-09-22T07:02:00Z</dcterms:created>
  <dcterms:modified xsi:type="dcterms:W3CDTF">2015-09-22T07:02:00Z</dcterms:modified>
</cp:coreProperties>
</file>