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92" w:rsidRDefault="00A74392" w:rsidP="00A74392">
      <w:pPr>
        <w:jc w:val="center"/>
        <w:rPr>
          <w:rFonts w:ascii="Arial" w:hAnsi="Arial"/>
        </w:rPr>
      </w:pPr>
      <w:r>
        <w:rPr>
          <w:rFonts w:ascii="Arial" w:hAnsi="Arial"/>
          <w:b/>
          <w:sz w:val="24"/>
        </w:rPr>
        <w:t>DOTAZNÍK STYLU UČENÍ - LSI</w:t>
      </w:r>
    </w:p>
    <w:p w:rsidR="00A74392" w:rsidRDefault="00A74392" w:rsidP="00A74392">
      <w:pPr>
        <w:jc w:val="center"/>
        <w:rPr>
          <w:rFonts w:ascii="Arial" w:hAnsi="Arial"/>
        </w:rPr>
      </w:pPr>
      <w:r>
        <w:rPr>
          <w:rFonts w:ascii="Arial" w:hAnsi="Arial"/>
        </w:rPr>
        <w:t xml:space="preserve">R. </w:t>
      </w:r>
      <w:proofErr w:type="spellStart"/>
      <w:r>
        <w:rPr>
          <w:rFonts w:ascii="Arial" w:hAnsi="Arial"/>
        </w:rPr>
        <w:t>Dunn</w:t>
      </w:r>
      <w:proofErr w:type="spellEnd"/>
      <w:r>
        <w:rPr>
          <w:rFonts w:ascii="Arial" w:hAnsi="Arial"/>
        </w:rPr>
        <w:t xml:space="preserve">, K. </w:t>
      </w:r>
      <w:proofErr w:type="spellStart"/>
      <w:r>
        <w:rPr>
          <w:rFonts w:ascii="Arial" w:hAnsi="Arial"/>
        </w:rPr>
        <w:t>Dunn</w:t>
      </w:r>
      <w:proofErr w:type="spellEnd"/>
      <w:r>
        <w:rPr>
          <w:rFonts w:ascii="Arial" w:hAnsi="Arial"/>
        </w:rPr>
        <w:t xml:space="preserve"> (St. </w:t>
      </w:r>
      <w:proofErr w:type="spellStart"/>
      <w:r>
        <w:rPr>
          <w:rFonts w:ascii="Arial" w:hAnsi="Arial"/>
        </w:rPr>
        <w:t>John’s</w:t>
      </w:r>
      <w:proofErr w:type="spellEnd"/>
      <w:r>
        <w:rPr>
          <w:rFonts w:ascii="Arial" w:hAnsi="Arial"/>
        </w:rPr>
        <w:t xml:space="preserve"> Univerzity, </w:t>
      </w:r>
      <w:proofErr w:type="spellStart"/>
      <w:r>
        <w:rPr>
          <w:rFonts w:ascii="Arial" w:hAnsi="Arial"/>
        </w:rPr>
        <w:t>Jamaica</w:t>
      </w:r>
      <w:proofErr w:type="spellEnd"/>
      <w:r>
        <w:rPr>
          <w:rFonts w:ascii="Arial" w:hAnsi="Arial"/>
        </w:rPr>
        <w:t xml:space="preserve">, NY), </w:t>
      </w:r>
    </w:p>
    <w:p w:rsidR="00A74392" w:rsidRDefault="00A74392" w:rsidP="00A74392">
      <w:pPr>
        <w:jc w:val="center"/>
        <w:rPr>
          <w:rFonts w:ascii="Arial" w:hAnsi="Arial"/>
        </w:rPr>
      </w:pPr>
      <w:r>
        <w:rPr>
          <w:rFonts w:ascii="Arial" w:hAnsi="Arial"/>
        </w:rPr>
        <w:t xml:space="preserve">G. E. </w:t>
      </w:r>
      <w:proofErr w:type="spellStart"/>
      <w:proofErr w:type="gramStart"/>
      <w:r>
        <w:rPr>
          <w:rFonts w:ascii="Arial" w:hAnsi="Arial"/>
        </w:rPr>
        <w:t>Price</w:t>
      </w:r>
      <w:proofErr w:type="spellEnd"/>
      <w:r>
        <w:rPr>
          <w:rFonts w:ascii="Arial" w:hAnsi="Arial"/>
        </w:rPr>
        <w:t xml:space="preserve">  (</w:t>
      </w:r>
      <w:proofErr w:type="spellStart"/>
      <w:r>
        <w:rPr>
          <w:rFonts w:ascii="Arial" w:hAnsi="Arial"/>
        </w:rPr>
        <w:t>Price</w:t>
      </w:r>
      <w:proofErr w:type="spellEnd"/>
      <w:proofErr w:type="gramEnd"/>
      <w:r>
        <w:rPr>
          <w:rFonts w:ascii="Arial" w:hAnsi="Arial"/>
        </w:rPr>
        <w:t xml:space="preserve"> Systems, Inc., </w:t>
      </w:r>
      <w:proofErr w:type="spellStart"/>
      <w:r>
        <w:rPr>
          <w:rFonts w:ascii="Arial" w:hAnsi="Arial"/>
        </w:rPr>
        <w:t>Lawrence</w:t>
      </w:r>
      <w:proofErr w:type="spellEnd"/>
      <w:r>
        <w:rPr>
          <w:rFonts w:ascii="Arial" w:hAnsi="Arial"/>
        </w:rPr>
        <w:t>, Kansas)</w:t>
      </w:r>
    </w:p>
    <w:p w:rsidR="00A74392" w:rsidRDefault="00A74392" w:rsidP="00A74392">
      <w:pPr>
        <w:jc w:val="center"/>
        <w:rPr>
          <w:rFonts w:ascii="Arial" w:hAnsi="Arial"/>
        </w:rPr>
      </w:pPr>
      <w:r>
        <w:rPr>
          <w:rFonts w:ascii="Arial" w:hAnsi="Arial"/>
        </w:rPr>
        <w:t xml:space="preserve">© </w:t>
      </w:r>
      <w:proofErr w:type="spellStart"/>
      <w:r>
        <w:rPr>
          <w:rFonts w:ascii="Arial" w:hAnsi="Arial"/>
        </w:rPr>
        <w:t>Price</w:t>
      </w:r>
      <w:proofErr w:type="spellEnd"/>
      <w:r>
        <w:rPr>
          <w:rFonts w:ascii="Arial" w:hAnsi="Arial"/>
        </w:rPr>
        <w:t xml:space="preserve"> Systems, Inc., </w:t>
      </w:r>
      <w:proofErr w:type="spellStart"/>
      <w:r>
        <w:rPr>
          <w:rFonts w:ascii="Arial" w:hAnsi="Arial"/>
        </w:rPr>
        <w:t>Lawrence</w:t>
      </w:r>
      <w:proofErr w:type="spellEnd"/>
      <w:r>
        <w:rPr>
          <w:rFonts w:ascii="Arial" w:hAnsi="Arial"/>
        </w:rPr>
        <w:t>, Kansas (1975, 1987, 1989,1990)</w:t>
      </w:r>
    </w:p>
    <w:p w:rsidR="00A74392" w:rsidRDefault="00A74392" w:rsidP="00A74392">
      <w:pPr>
        <w:jc w:val="center"/>
        <w:rPr>
          <w:rFonts w:ascii="Arial" w:hAnsi="Arial"/>
        </w:rPr>
      </w:pPr>
      <w:r>
        <w:rPr>
          <w:rFonts w:ascii="Arial" w:hAnsi="Arial"/>
        </w:rPr>
        <w:t>© Překlad a modifikace: J. Mareš, LFUK v HK (1992)</w:t>
      </w:r>
    </w:p>
    <w:p w:rsidR="00A74392" w:rsidRDefault="00A74392" w:rsidP="00A74392">
      <w:pPr>
        <w:rPr>
          <w:rFonts w:ascii="Arial" w:hAnsi="Arial"/>
        </w:rPr>
      </w:pPr>
    </w:p>
    <w:tbl>
      <w:tblPr>
        <w:tblW w:w="0" w:type="auto"/>
        <w:tblBorders>
          <w:bottom w:val="single" w:sz="6" w:space="0" w:color="auto"/>
        </w:tblBorders>
        <w:tblLayout w:type="fixed"/>
        <w:tblCellMar>
          <w:left w:w="70" w:type="dxa"/>
          <w:right w:w="70" w:type="dxa"/>
        </w:tblCellMar>
        <w:tblLook w:val="04A0" w:firstRow="1" w:lastRow="0" w:firstColumn="1" w:lastColumn="0" w:noHBand="0" w:noVBand="1"/>
      </w:tblPr>
      <w:tblGrid>
        <w:gridCol w:w="4606"/>
        <w:gridCol w:w="4606"/>
      </w:tblGrid>
      <w:tr w:rsidR="00A74392" w:rsidTr="00A74392">
        <w:tc>
          <w:tcPr>
            <w:tcW w:w="4606" w:type="dxa"/>
            <w:tcBorders>
              <w:top w:val="nil"/>
              <w:left w:val="nil"/>
              <w:bottom w:val="single" w:sz="6" w:space="0" w:color="auto"/>
              <w:right w:val="nil"/>
            </w:tcBorders>
            <w:hideMark/>
          </w:tcPr>
          <w:p w:rsidR="00A74392" w:rsidRDefault="00A74392">
            <w:pPr>
              <w:rPr>
                <w:rFonts w:ascii="Arial" w:hAnsi="Arial"/>
              </w:rPr>
            </w:pPr>
            <w:r>
              <w:rPr>
                <w:rFonts w:ascii="Arial" w:hAnsi="Arial"/>
              </w:rPr>
              <w:t>třída:</w:t>
            </w:r>
          </w:p>
        </w:tc>
        <w:tc>
          <w:tcPr>
            <w:tcW w:w="4606" w:type="dxa"/>
            <w:tcBorders>
              <w:top w:val="nil"/>
              <w:left w:val="nil"/>
              <w:bottom w:val="single" w:sz="6" w:space="0" w:color="auto"/>
              <w:right w:val="nil"/>
            </w:tcBorders>
            <w:hideMark/>
          </w:tcPr>
          <w:p w:rsidR="00A74392" w:rsidRDefault="00A74392">
            <w:pPr>
              <w:rPr>
                <w:rFonts w:ascii="Arial" w:hAnsi="Arial"/>
              </w:rPr>
            </w:pPr>
            <w:r>
              <w:rPr>
                <w:rFonts w:ascii="Arial" w:hAnsi="Arial"/>
              </w:rPr>
              <w:t>identifikace:</w:t>
            </w:r>
          </w:p>
        </w:tc>
      </w:tr>
      <w:tr w:rsidR="00A74392" w:rsidTr="00A74392">
        <w:tc>
          <w:tcPr>
            <w:tcW w:w="4606" w:type="dxa"/>
            <w:tcBorders>
              <w:top w:val="nil"/>
              <w:left w:val="nil"/>
              <w:bottom w:val="nil"/>
              <w:right w:val="nil"/>
            </w:tcBorders>
          </w:tcPr>
          <w:p w:rsidR="00A74392" w:rsidRDefault="00A74392">
            <w:pPr>
              <w:rPr>
                <w:rFonts w:ascii="Arial" w:hAnsi="Arial"/>
              </w:rPr>
            </w:pPr>
          </w:p>
        </w:tc>
        <w:tc>
          <w:tcPr>
            <w:tcW w:w="4606" w:type="dxa"/>
            <w:tcBorders>
              <w:top w:val="nil"/>
              <w:left w:val="nil"/>
              <w:bottom w:val="nil"/>
              <w:right w:val="nil"/>
            </w:tcBorders>
            <w:hideMark/>
          </w:tcPr>
          <w:p w:rsidR="00A74392" w:rsidRDefault="00A74392">
            <w:pPr>
              <w:jc w:val="center"/>
              <w:rPr>
                <w:rFonts w:ascii="Arial" w:hAnsi="Arial"/>
              </w:rPr>
            </w:pPr>
            <w:r>
              <w:rPr>
                <w:rFonts w:ascii="Arial" w:hAnsi="Arial"/>
              </w:rPr>
              <w:t>chlapec - dívka</w:t>
            </w:r>
          </w:p>
        </w:tc>
      </w:tr>
    </w:tbl>
    <w:p w:rsidR="00A74392" w:rsidRDefault="00A74392" w:rsidP="00A74392">
      <w:pPr>
        <w:rPr>
          <w:rFonts w:ascii="Arial" w:hAnsi="Arial"/>
        </w:rPr>
      </w:pPr>
    </w:p>
    <w:p w:rsidR="00A74392" w:rsidRDefault="00A74392" w:rsidP="00A74392">
      <w:pPr>
        <w:jc w:val="center"/>
        <w:rPr>
          <w:rFonts w:ascii="Arial" w:hAnsi="Arial"/>
          <w:b/>
        </w:rPr>
      </w:pPr>
      <w:r>
        <w:rPr>
          <w:rFonts w:ascii="Arial" w:hAnsi="Arial"/>
          <w:b/>
        </w:rPr>
        <w:t>Pokyny pro vyplňování</w:t>
      </w:r>
    </w:p>
    <w:p w:rsidR="00A74392" w:rsidRDefault="00A74392" w:rsidP="00A74392">
      <w:pPr>
        <w:spacing w:before="120"/>
        <w:jc w:val="both"/>
        <w:rPr>
          <w:rFonts w:ascii="Arial" w:hAnsi="Arial"/>
        </w:rPr>
      </w:pPr>
      <w:r>
        <w:rPr>
          <w:rFonts w:ascii="Arial" w:hAnsi="Arial"/>
          <w:b/>
        </w:rPr>
        <w:tab/>
      </w:r>
      <w:r>
        <w:rPr>
          <w:rFonts w:ascii="Arial" w:hAnsi="Arial"/>
        </w:rPr>
        <w:t xml:space="preserve">Dotazník se ptá na tvoje učení </w:t>
      </w:r>
      <w:r>
        <w:rPr>
          <w:rFonts w:ascii="Arial" w:hAnsi="Arial"/>
          <w:i/>
        </w:rPr>
        <w:t xml:space="preserve">doma, </w:t>
      </w:r>
      <w:r>
        <w:rPr>
          <w:rFonts w:ascii="Arial" w:hAnsi="Arial"/>
        </w:rPr>
        <w:t>když se učíš něco nového nebo dost těžkého. Přečti si pozorně každou větu a promysli, co říká. Potom rozhodni, jestli věta vystihuje tvůj způsob učení nebo ne.</w:t>
      </w:r>
    </w:p>
    <w:p w:rsidR="00A74392" w:rsidRDefault="00A74392" w:rsidP="00A74392">
      <w:pPr>
        <w:jc w:val="both"/>
        <w:rPr>
          <w:rFonts w:ascii="Arial" w:hAnsi="Arial"/>
        </w:rPr>
      </w:pPr>
      <w:r>
        <w:rPr>
          <w:rFonts w:ascii="Arial" w:hAnsi="Arial"/>
        </w:rPr>
        <w:tab/>
        <w:t xml:space="preserve">Dotazník se ptá na to, jak postupuješ při učení nejčastěji, jaký způsob učení ti nejvíc vyhovuje. Některé otázky se </w:t>
      </w:r>
      <w:proofErr w:type="gramStart"/>
      <w:r>
        <w:rPr>
          <w:rFonts w:ascii="Arial" w:hAnsi="Arial"/>
        </w:rPr>
        <w:t>opakují  v trochu</w:t>
      </w:r>
      <w:proofErr w:type="gramEnd"/>
      <w:r>
        <w:rPr>
          <w:rFonts w:ascii="Arial" w:hAnsi="Arial"/>
        </w:rPr>
        <w:t xml:space="preserve"> pozměněné podobě. To proto, abychom získali spolehlivější výsledky. Neraď se s kamarády, odpovídej jen za sebe. Vždyť každý z vás má trochu jiný způsob učení.</w:t>
      </w:r>
    </w:p>
    <w:p w:rsidR="00A74392" w:rsidRDefault="00A74392" w:rsidP="00A74392">
      <w:pPr>
        <w:jc w:val="both"/>
        <w:rPr>
          <w:rFonts w:ascii="Arial" w:hAnsi="Arial"/>
        </w:rPr>
      </w:pPr>
      <w:r>
        <w:rPr>
          <w:rFonts w:ascii="Arial" w:hAnsi="Arial"/>
        </w:rPr>
        <w:tab/>
        <w:t>Nespěchej, odpovídej co nejpřesněji. Žádnou otázku nemůžeš přeskočit. Odpovídá se zakroužkováním jedné z nabízených možností. Odpovědi zahrnují škálu od úplného nesouhlasu po úplný souhlas. Vyplňování trvá přibližně půl hodiny. Než začneš pracovat, prohlédni si pořádně ukázky a způsob odpovídání! Uvědom si, že přiděluješ body, neznámkuješ.</w:t>
      </w:r>
    </w:p>
    <w:p w:rsidR="00A74392" w:rsidRDefault="00A74392" w:rsidP="00A74392">
      <w:pPr>
        <w:jc w:val="both"/>
        <w:rPr>
          <w:rFonts w:ascii="Arial" w:hAnsi="Arial"/>
        </w:rPr>
      </w:pPr>
      <w:r>
        <w:rPr>
          <w:rFonts w:ascii="Arial" w:hAnsi="Arial"/>
        </w:rPr>
        <w:tab/>
        <w:t xml:space="preserve">Tady je ukázka, jak odpovídat. Když se spleteš, škrtni to, co </w:t>
      </w:r>
      <w:proofErr w:type="gramStart"/>
      <w:r>
        <w:rPr>
          <w:rFonts w:ascii="Arial" w:hAnsi="Arial"/>
        </w:rPr>
        <w:t>neplatí a zakroužkuj</w:t>
      </w:r>
      <w:proofErr w:type="gramEnd"/>
      <w:r>
        <w:rPr>
          <w:rFonts w:ascii="Arial" w:hAnsi="Arial"/>
        </w:rPr>
        <w:t xml:space="preserve"> správnou odpověď.</w:t>
      </w:r>
    </w:p>
    <w:p w:rsidR="00A74392" w:rsidRDefault="00A74392" w:rsidP="00A74392">
      <w:pPr>
        <w:jc w:val="both"/>
        <w:rPr>
          <w:rFonts w:ascii="Arial" w:hAnsi="Arial"/>
        </w:rPr>
      </w:pPr>
    </w:p>
    <w:p w:rsidR="00A74392" w:rsidRDefault="00A74392" w:rsidP="00A74392">
      <w:pPr>
        <w:jc w:val="both"/>
        <w:rPr>
          <w:rFonts w:ascii="Arial" w:hAnsi="Arial"/>
        </w:rPr>
      </w:pPr>
      <w:r>
        <w:rPr>
          <w:rFonts w:ascii="Arial" w:hAnsi="Arial"/>
          <w:i/>
        </w:rPr>
        <w:t>možné odpovědi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2"/>
        <w:gridCol w:w="1842"/>
        <w:gridCol w:w="1842"/>
        <w:gridCol w:w="1842"/>
        <w:gridCol w:w="1842"/>
      </w:tblGrid>
      <w:tr w:rsidR="00A74392" w:rsidTr="00A74392">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nesouhlasím</w:t>
            </w:r>
          </w:p>
        </w:tc>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spíš nesouhlasím</w:t>
            </w:r>
          </w:p>
        </w:tc>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těžko rozhodnout</w:t>
            </w:r>
          </w:p>
        </w:tc>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spíš souhlasím</w:t>
            </w:r>
          </w:p>
        </w:tc>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souhlasím</w:t>
            </w:r>
          </w:p>
        </w:tc>
      </w:tr>
      <w:tr w:rsidR="00A74392" w:rsidTr="00A74392">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1</w:t>
            </w:r>
          </w:p>
        </w:tc>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2</w:t>
            </w:r>
          </w:p>
        </w:tc>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3</w:t>
            </w:r>
          </w:p>
        </w:tc>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4</w:t>
            </w:r>
          </w:p>
        </w:tc>
        <w:tc>
          <w:tcPr>
            <w:tcW w:w="1842" w:type="dxa"/>
            <w:tcBorders>
              <w:top w:val="single" w:sz="6" w:space="0" w:color="auto"/>
              <w:left w:val="single" w:sz="6" w:space="0" w:color="auto"/>
              <w:bottom w:val="single" w:sz="6" w:space="0" w:color="auto"/>
              <w:right w:val="single" w:sz="6" w:space="0" w:color="auto"/>
            </w:tcBorders>
            <w:hideMark/>
          </w:tcPr>
          <w:p w:rsidR="00A74392" w:rsidRDefault="00A74392">
            <w:pPr>
              <w:jc w:val="center"/>
              <w:rPr>
                <w:rFonts w:ascii="Arial" w:hAnsi="Arial"/>
              </w:rPr>
            </w:pPr>
            <w:r>
              <w:rPr>
                <w:rFonts w:ascii="Arial" w:hAnsi="Arial"/>
              </w:rPr>
              <w:t>5</w:t>
            </w:r>
          </w:p>
        </w:tc>
      </w:tr>
    </w:tbl>
    <w:p w:rsidR="00A74392" w:rsidRDefault="00A74392" w:rsidP="00A74392">
      <w:pPr>
        <w:jc w:val="both"/>
        <w:rPr>
          <w:rFonts w:ascii="Arial" w:hAnsi="Arial"/>
        </w:rPr>
      </w:pPr>
    </w:p>
    <w:p w:rsidR="00A74392" w:rsidRDefault="00A74392" w:rsidP="00A74392">
      <w:pPr>
        <w:jc w:val="both"/>
        <w:rPr>
          <w:rFonts w:ascii="Arial" w:hAnsi="Arial"/>
        </w:rPr>
      </w:pPr>
      <w:r>
        <w:rPr>
          <w:rFonts w:ascii="Arial" w:hAnsi="Arial"/>
          <w:i/>
        </w:rPr>
        <w:t>ukázka otázek</w:t>
      </w:r>
    </w:p>
    <w:tbl>
      <w:tblPr>
        <w:tblW w:w="0" w:type="auto"/>
        <w:tblLayout w:type="fixed"/>
        <w:tblCellMar>
          <w:left w:w="70" w:type="dxa"/>
          <w:right w:w="70" w:type="dxa"/>
        </w:tblCellMar>
        <w:tblLook w:val="04A0" w:firstRow="1" w:lastRow="0" w:firstColumn="1" w:lastColumn="0" w:noHBand="0" w:noVBand="1"/>
      </w:tblPr>
      <w:tblGrid>
        <w:gridCol w:w="6733"/>
        <w:gridCol w:w="2479"/>
      </w:tblGrid>
      <w:tr w:rsidR="00A74392" w:rsidTr="00A74392">
        <w:tc>
          <w:tcPr>
            <w:tcW w:w="6733" w:type="dxa"/>
            <w:hideMark/>
          </w:tcPr>
          <w:p w:rsidR="00A74392" w:rsidRDefault="00A74392">
            <w:pPr>
              <w:jc w:val="both"/>
              <w:rPr>
                <w:rFonts w:ascii="Arial" w:hAnsi="Arial"/>
              </w:rPr>
            </w:pPr>
            <w:r>
              <w:rPr>
                <w:rFonts w:ascii="Arial" w:hAnsi="Arial"/>
              </w:rPr>
              <w:t>Moc rád něco stavím</w:t>
            </w:r>
          </w:p>
        </w:tc>
        <w:tc>
          <w:tcPr>
            <w:tcW w:w="2479" w:type="dxa"/>
            <w:hideMark/>
          </w:tcPr>
          <w:p w:rsidR="00A74392" w:rsidRDefault="00A74392">
            <w:pPr>
              <w:jc w:val="center"/>
              <w:rPr>
                <w:rFonts w:ascii="Arial" w:hAnsi="Arial"/>
              </w:rPr>
            </w:pPr>
            <w:r>
              <w:rPr>
                <w:rFonts w:ascii="Arial" w:hAnsi="Arial"/>
              </w:rPr>
              <w:t>1      2      3      4      5</w:t>
            </w:r>
          </w:p>
        </w:tc>
      </w:tr>
      <w:tr w:rsidR="00A74392" w:rsidTr="00A74392">
        <w:tc>
          <w:tcPr>
            <w:tcW w:w="6733" w:type="dxa"/>
            <w:hideMark/>
          </w:tcPr>
          <w:p w:rsidR="00A74392" w:rsidRDefault="00A74392">
            <w:pPr>
              <w:jc w:val="both"/>
              <w:rPr>
                <w:rFonts w:ascii="Arial" w:hAnsi="Arial"/>
              </w:rPr>
            </w:pPr>
            <w:r>
              <w:rPr>
                <w:rFonts w:ascii="Arial" w:hAnsi="Arial"/>
              </w:rPr>
              <w:t>Učím se rád s kamarády</w:t>
            </w:r>
          </w:p>
        </w:tc>
        <w:tc>
          <w:tcPr>
            <w:tcW w:w="2479" w:type="dxa"/>
            <w:hideMark/>
          </w:tcPr>
          <w:p w:rsidR="00A74392" w:rsidRDefault="00A74392">
            <w:pPr>
              <w:jc w:val="center"/>
              <w:rPr>
                <w:rFonts w:ascii="Arial" w:hAnsi="Arial"/>
              </w:rPr>
            </w:pPr>
            <w:r>
              <w:rPr>
                <w:rFonts w:ascii="Arial" w:hAnsi="Arial"/>
              </w:rPr>
              <w:t>1      2      3      4      5</w:t>
            </w:r>
          </w:p>
        </w:tc>
      </w:tr>
    </w:tbl>
    <w:p w:rsidR="00A74392" w:rsidRDefault="00A74392" w:rsidP="00A74392">
      <w:pPr>
        <w:jc w:val="both"/>
        <w:rPr>
          <w:rFonts w:ascii="Arial" w:hAnsi="Arial"/>
        </w:rPr>
      </w:pPr>
    </w:p>
    <w:p w:rsidR="00A74392" w:rsidRDefault="00A74392" w:rsidP="00A74392">
      <w:pPr>
        <w:jc w:val="both"/>
        <w:rPr>
          <w:rFonts w:ascii="Arial" w:hAnsi="Arial"/>
        </w:rPr>
      </w:pPr>
    </w:p>
    <w:tbl>
      <w:tblPr>
        <w:tblW w:w="0" w:type="auto"/>
        <w:tblBorders>
          <w:top w:val="single" w:sz="6" w:space="0" w:color="auto"/>
          <w:bottom w:val="single" w:sz="6" w:space="0" w:color="auto"/>
        </w:tblBorders>
        <w:tblLayout w:type="fixed"/>
        <w:tblCellMar>
          <w:left w:w="70" w:type="dxa"/>
          <w:right w:w="70" w:type="dxa"/>
        </w:tblCellMar>
        <w:tblLook w:val="04A0" w:firstRow="1" w:lastRow="0" w:firstColumn="1" w:lastColumn="0" w:noHBand="0" w:noVBand="1"/>
      </w:tblPr>
      <w:tblGrid>
        <w:gridCol w:w="9212"/>
      </w:tblGrid>
      <w:tr w:rsidR="00A74392" w:rsidTr="00A74392">
        <w:tc>
          <w:tcPr>
            <w:tcW w:w="9212" w:type="dxa"/>
            <w:tcBorders>
              <w:top w:val="single" w:sz="6" w:space="0" w:color="auto"/>
              <w:left w:val="nil"/>
              <w:bottom w:val="single" w:sz="6" w:space="0" w:color="auto"/>
              <w:right w:val="nil"/>
            </w:tcBorders>
            <w:hideMark/>
          </w:tcPr>
          <w:p w:rsidR="00A74392" w:rsidRDefault="00A74392">
            <w:pPr>
              <w:spacing w:before="120" w:after="120"/>
              <w:jc w:val="center"/>
              <w:rPr>
                <w:rFonts w:ascii="Arial" w:hAnsi="Arial"/>
                <w:b/>
              </w:rPr>
            </w:pPr>
            <w:r>
              <w:rPr>
                <w:rFonts w:ascii="Arial" w:hAnsi="Arial"/>
                <w:b/>
                <w:i/>
              </w:rPr>
              <w:t>Teď můžeš začít s odpovídáním!</w:t>
            </w:r>
          </w:p>
        </w:tc>
      </w:tr>
    </w:tbl>
    <w:p w:rsidR="00A74392" w:rsidRDefault="00A74392" w:rsidP="00A74392">
      <w:pPr>
        <w:jc w:val="both"/>
        <w:rPr>
          <w:rFonts w:ascii="Arial" w:hAnsi="Arial"/>
        </w:rPr>
      </w:pPr>
    </w:p>
    <w:tbl>
      <w:tblPr>
        <w:tblW w:w="0" w:type="auto"/>
        <w:tblLayout w:type="fixed"/>
        <w:tblCellMar>
          <w:left w:w="70" w:type="dxa"/>
          <w:right w:w="70" w:type="dxa"/>
        </w:tblCellMar>
        <w:tblLook w:val="04A0" w:firstRow="1" w:lastRow="0" w:firstColumn="1" w:lastColumn="0" w:noHBand="0" w:noVBand="1"/>
      </w:tblPr>
      <w:tblGrid>
        <w:gridCol w:w="6733"/>
        <w:gridCol w:w="2479"/>
      </w:tblGrid>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Učení mně jde lépe, když je kolem ticho.</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Vyhovuje mně, když mám při učení hodně světla.</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Jsem raději, když mně někdo přesně řekne, co mám při učení dělat a nemusím to vymýšlet sám.</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Nejlépe se soustředím na učení, když jsem v teple.</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Nejlépe se mně doma učí, když sedím u stolu nebo u pracovního stolku.</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Když se učím, raději sedávám v měkkém křesle nebo se rozložím na gauči.</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Záleží mi na tom, abych měl ve škole dobré výsledky.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Obvykle je mi příjemněji v teplejším prostředí, než v chladnějším.</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Mimoškolní záležitosti jsou pro mne důležitější, než učení ve škole.</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Nejlépe se mně učí ráno.</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Často mně dělá potíže dokončit zadané úkoly.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Když mám hodně učení, nejraději se učím sám.</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Učivo si lépe zapamatuji, když ho čtu, než když poslouchám výklad.</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Lépe mně to myslí, když během učení něco jím.</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lastRenderedPageBreak/>
              <w:t>Mám raději, když ve škole dostanu přesné pokyny, co mám udělat, než když to učitel nechá na nás.</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Nejlépe si věci zapamatuji, když se je učím brzo ráno.</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Učivo potřebuji trochu prožívat, mít při učení nějaké pocity.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Zvuky mně obvykle překážejí v tom, abych se soustředil na učení.</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Nové věci se raději učím tím, že o nich mluvím, než tím, že si o nich čtu.</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Doma se obvykle učím tak, že si rozsvítím jen lampičku. Jinak je v celé místnosti šero.</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Velmi rád dělám při učení nějaké pokusy, experimentuji.</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Učení mně dělá potíže.</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Na učení se nejlépe soustředím, když jsem v chladnějším prostředí.</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Když se učím, rád se rozložím třeba na koberci, na dece, na gauči, v křesle nebo na posteli.</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Myslím, že když mi to ve škole jde, má z toho náš učitel radost.</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1"/>
              </w:numPr>
              <w:spacing w:before="80"/>
              <w:rPr>
                <w:rFonts w:ascii="Arial" w:hAnsi="Arial"/>
              </w:rPr>
            </w:pPr>
            <w:r>
              <w:rPr>
                <w:rFonts w:ascii="Arial" w:hAnsi="Arial"/>
              </w:rPr>
              <w:t>Co se mi řekne, to nezapomenu udělat.</w:t>
            </w:r>
          </w:p>
          <w:p w:rsidR="00A74392" w:rsidRDefault="00A74392">
            <w:pPr>
              <w:spacing w:before="80"/>
              <w:ind w:firstLine="284"/>
              <w:rPr>
                <w:rFonts w:ascii="Arial" w:hAnsi="Arial"/>
              </w:rPr>
            </w:pPr>
            <w:r>
              <w:rPr>
                <w:rFonts w:ascii="Arial" w:hAnsi="Arial"/>
                <w:i/>
              </w:rPr>
              <w:t>(Pokud souhlasíš, zakroužkuj 5.)</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Učím se věci lépe tím, že si je čtu, než tím, že o nich povídám.</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Když se zaberu do práce, přestávám vnímat zvuky kolem sebe.</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Úkoly obyčejně všechny dokončím.</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Když mám něco udělat do školy, musí se mně to několikrát připomenout.</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Snadněji si zapamatuji učivo, které mně není lhostejné, které jsem při učení prožíval.</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Vyhovuje mně, když se mně přesně řekne, přesně „nalinkuje“, co mám dělat a já se nemusím sám rozhodovat.</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Moji rodiče se zajímají, jak mi to ve škole jde.</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Vyhovuje mně, když doma při učení mohu měnit místo, kde se učím.</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Když mám spoustu učení, nejraději se učím úplně sám.</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Při učení vydržím sedět na jednom místě velmi dlouho.</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2"/>
              </w:numPr>
              <w:spacing w:before="80"/>
              <w:rPr>
                <w:rFonts w:ascii="Arial" w:hAnsi="Arial"/>
              </w:rPr>
            </w:pPr>
            <w:r>
              <w:rPr>
                <w:rFonts w:ascii="Arial" w:hAnsi="Arial"/>
              </w:rPr>
              <w:t>Učení ve škole mně nebaví.</w:t>
            </w:r>
          </w:p>
          <w:p w:rsidR="00A74392" w:rsidRDefault="00A74392">
            <w:pPr>
              <w:spacing w:before="80"/>
              <w:ind w:firstLine="284"/>
              <w:rPr>
                <w:rFonts w:ascii="Arial" w:hAnsi="Arial"/>
              </w:rPr>
            </w:pPr>
            <w:r>
              <w:rPr>
                <w:rFonts w:ascii="Arial" w:hAnsi="Arial"/>
                <w:i/>
              </w:rPr>
              <w:t>(Pokud souhlasíš, zakroužkuj 5.)</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3"/>
              </w:numPr>
              <w:spacing w:before="80"/>
              <w:rPr>
                <w:rFonts w:ascii="Arial" w:hAnsi="Arial"/>
              </w:rPr>
            </w:pPr>
            <w:r>
              <w:rPr>
                <w:rFonts w:ascii="Arial" w:hAnsi="Arial"/>
              </w:rPr>
              <w:t>Lépe si věci zapamatuji, když o nich slyším, než když o nich čtu.</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3"/>
              </w:numPr>
              <w:spacing w:before="80"/>
              <w:rPr>
                <w:rFonts w:ascii="Arial" w:hAnsi="Arial"/>
              </w:rPr>
            </w:pPr>
            <w:r>
              <w:rPr>
                <w:rFonts w:ascii="Arial" w:hAnsi="Arial"/>
              </w:rPr>
              <w:t>Nikoho moc nezajímá, jak mně ve škole učení vlastně jde.</w:t>
            </w:r>
          </w:p>
          <w:p w:rsidR="00A74392" w:rsidRDefault="00A74392">
            <w:pPr>
              <w:spacing w:before="80"/>
              <w:ind w:firstLine="284"/>
              <w:rPr>
                <w:rFonts w:ascii="Arial" w:hAnsi="Arial"/>
              </w:rPr>
            </w:pPr>
            <w:r>
              <w:rPr>
                <w:rFonts w:ascii="Arial" w:hAnsi="Arial"/>
                <w:i/>
              </w:rPr>
              <w:t>(Pokud souhlasíš, zakroužkuj 5.)</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4"/>
              </w:numPr>
              <w:spacing w:before="80"/>
              <w:rPr>
                <w:rFonts w:ascii="Arial" w:hAnsi="Arial"/>
              </w:rPr>
            </w:pPr>
            <w:r>
              <w:rPr>
                <w:rFonts w:ascii="Arial" w:hAnsi="Arial"/>
              </w:rPr>
              <w:t>Baví mně něco vymodelovat vlastníma rukama.</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4"/>
              </w:numPr>
              <w:spacing w:before="80"/>
              <w:rPr>
                <w:rFonts w:ascii="Arial" w:hAnsi="Arial"/>
              </w:rPr>
            </w:pPr>
            <w:r>
              <w:rPr>
                <w:rFonts w:ascii="Arial" w:hAnsi="Arial"/>
              </w:rPr>
              <w:t xml:space="preserve">Když se </w:t>
            </w:r>
            <w:proofErr w:type="gramStart"/>
            <w:r>
              <w:rPr>
                <w:rFonts w:ascii="Arial" w:hAnsi="Arial"/>
              </w:rPr>
              <w:t>učím rozsvítím</w:t>
            </w:r>
            <w:proofErr w:type="gramEnd"/>
            <w:r>
              <w:rPr>
                <w:rFonts w:ascii="Arial" w:hAnsi="Arial"/>
              </w:rPr>
              <w:t xml:space="preserve"> všechna světla.</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4"/>
              </w:numPr>
              <w:spacing w:before="80"/>
              <w:rPr>
                <w:rFonts w:ascii="Arial" w:hAnsi="Arial"/>
              </w:rPr>
            </w:pPr>
            <w:r>
              <w:rPr>
                <w:rFonts w:ascii="Arial" w:hAnsi="Arial"/>
              </w:rPr>
              <w:t>Když se učím, musím při tom něco jíst, pít, nebo aspoň žvýkat žvýkačku.</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4"/>
              </w:numPr>
              <w:spacing w:before="80"/>
              <w:rPr>
                <w:rFonts w:ascii="Arial" w:hAnsi="Arial"/>
              </w:rPr>
            </w:pPr>
            <w:r>
              <w:rPr>
                <w:rFonts w:ascii="Arial" w:hAnsi="Arial"/>
              </w:rPr>
              <w:t>Když mám hodně učení, rád se učím s několika spolužáky či kamarády.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4"/>
              </w:numPr>
              <w:spacing w:before="80"/>
              <w:rPr>
                <w:rFonts w:ascii="Arial" w:hAnsi="Arial"/>
              </w:rPr>
            </w:pPr>
            <w:r>
              <w:rPr>
                <w:rFonts w:ascii="Arial" w:hAnsi="Arial"/>
              </w:rPr>
              <w:t>Učivo si nejlépe zapamatuji, když se učím brzo ráno.</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4"/>
              </w:numPr>
              <w:spacing w:before="80"/>
              <w:rPr>
                <w:rFonts w:ascii="Arial" w:hAnsi="Arial"/>
              </w:rPr>
            </w:pPr>
            <w:r>
              <w:rPr>
                <w:rFonts w:ascii="Arial" w:hAnsi="Arial"/>
              </w:rPr>
              <w:t>Často zapomínám, že máme nějaké úkoly.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4"/>
              </w:numPr>
              <w:spacing w:before="80"/>
              <w:rPr>
                <w:rFonts w:ascii="Arial" w:hAnsi="Arial"/>
              </w:rPr>
            </w:pPr>
            <w:r>
              <w:rPr>
                <w:rFonts w:ascii="Arial" w:hAnsi="Arial"/>
              </w:rPr>
              <w:t>Nejlépe mi to myslí večer.</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tcPr>
          <w:p w:rsidR="00A74392" w:rsidRDefault="00A74392">
            <w:pPr>
              <w:spacing w:before="80"/>
              <w:rPr>
                <w:rFonts w:ascii="Arial" w:hAnsi="Arial"/>
              </w:rPr>
            </w:pPr>
          </w:p>
          <w:p w:rsidR="00A74392" w:rsidRDefault="00A74392" w:rsidP="002807B3">
            <w:pPr>
              <w:numPr>
                <w:ilvl w:val="0"/>
                <w:numId w:val="5"/>
              </w:numPr>
              <w:spacing w:before="80"/>
              <w:rPr>
                <w:rFonts w:ascii="Arial" w:hAnsi="Arial"/>
              </w:rPr>
            </w:pPr>
            <w:r>
              <w:rPr>
                <w:rFonts w:ascii="Arial" w:hAnsi="Arial"/>
              </w:rPr>
              <w:lastRenderedPageBreak/>
              <w:t>Než začnu řešit nějaký úkol, potřebuji, aby mi někdo dal bližší pokyny a nenechával to jenom na mně.</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lastRenderedPageBreak/>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lastRenderedPageBreak/>
              <w:t>Nejlépe se cítím tak kolem desáté hodiny dopoledne. To mně jde učení samo.</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Když se učím, potřebuji, aby byl po ruce někdo z dospělých.</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Naše rodina si přeje, abych měl ve škole dobré známky.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Nejraději se učím, když mohu něco vyrábět, skládat, prostě vytvářet vlastníma rukama.</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Často raději začínám něco úplně nového, než abych dokončoval rozdělané věci.</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Často se mně stane, že zapomenu udělat to, co mně bylo uloženo.</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Lépe se vžívám do učiva, když ho mohu vyjádřit nějakým pohybem, když mohu ten pohyb prožívat.</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Rád se učím pomocí opravdových zážitků, když mohu učivo prožívat.</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Když se doma učím, jsem rád, když je na dosah někdo z dospělých.</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 xml:space="preserve">Když se </w:t>
            </w:r>
            <w:proofErr w:type="gramStart"/>
            <w:r>
              <w:rPr>
                <w:rFonts w:ascii="Arial" w:hAnsi="Arial"/>
              </w:rPr>
              <w:t>zaberu</w:t>
            </w:r>
            <w:proofErr w:type="gramEnd"/>
            <w:r>
              <w:rPr>
                <w:rFonts w:ascii="Arial" w:hAnsi="Arial"/>
              </w:rPr>
              <w:t xml:space="preserve"> do učení </w:t>
            </w:r>
            <w:proofErr w:type="gramStart"/>
            <w:r>
              <w:rPr>
                <w:rFonts w:ascii="Arial" w:hAnsi="Arial"/>
              </w:rPr>
              <w:t>přestanu</w:t>
            </w:r>
            <w:proofErr w:type="gramEnd"/>
            <w:r>
              <w:rPr>
                <w:rFonts w:ascii="Arial" w:hAnsi="Arial"/>
              </w:rPr>
              <w:t xml:space="preserve"> vnímat většinu okolních zvuků.</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Když se mám naučit něčemu novému, raději si o tom sám čtu, než abych si o tom s někým povídal.</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Nejlépe mi jde učení dopoledne, tak kolem desáté hodiny.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Školu mám docela rád.</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Věci si lépe zapamatuji, když si o nich mohu s někým popovídat, než když si o nich jenom čtu.</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Když se doma učím, musím přitom něco přikusovat.</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Učím se rád s kamarády.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Je pro mne těžké, abych vydržel při učení sedět dlouho na jednom místě.</w:t>
            </w:r>
          </w:p>
        </w:tc>
        <w:tc>
          <w:tcPr>
            <w:tcW w:w="2479" w:type="dxa"/>
          </w:tcPr>
          <w:p w:rsidR="00A74392" w:rsidRDefault="00A74392">
            <w:pPr>
              <w:spacing w:before="80"/>
              <w:jc w:val="center"/>
              <w:rPr>
                <w:rFonts w:ascii="Arial" w:hAnsi="Arial"/>
              </w:rPr>
            </w:pPr>
          </w:p>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Lépe si věci pamatuji, když se učím až večer.</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Myslím, že náš učitel chce, abych měl dobré známky.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Rád se učím s dospělými, ne sám.</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Moc rád něco stavím.</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Při učení mi vadí hluk a různé zvuky.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hideMark/>
          </w:tcPr>
          <w:p w:rsidR="00A74392" w:rsidRDefault="00A74392" w:rsidP="002807B3">
            <w:pPr>
              <w:numPr>
                <w:ilvl w:val="0"/>
                <w:numId w:val="6"/>
              </w:numPr>
              <w:spacing w:before="80"/>
              <w:rPr>
                <w:rFonts w:ascii="Arial" w:hAnsi="Arial"/>
              </w:rPr>
            </w:pPr>
            <w:r>
              <w:rPr>
                <w:rFonts w:ascii="Arial" w:hAnsi="Arial"/>
              </w:rPr>
              <w:t>Když mám moc učení, raději se učím se spolužáky.</w:t>
            </w:r>
          </w:p>
        </w:tc>
        <w:tc>
          <w:tcPr>
            <w:tcW w:w="2479" w:type="dxa"/>
            <w:hideMark/>
          </w:tcPr>
          <w:p w:rsidR="00A74392" w:rsidRDefault="00A74392">
            <w:pPr>
              <w:spacing w:before="80"/>
              <w:jc w:val="center"/>
              <w:rPr>
                <w:rFonts w:ascii="Arial" w:hAnsi="Arial"/>
              </w:rPr>
            </w:pPr>
            <w:r>
              <w:rPr>
                <w:rFonts w:ascii="Arial" w:hAnsi="Arial"/>
              </w:rPr>
              <w:t>1      2      3      4      5</w:t>
            </w:r>
          </w:p>
        </w:tc>
      </w:tr>
      <w:tr w:rsidR="00A74392" w:rsidTr="00A74392">
        <w:tc>
          <w:tcPr>
            <w:tcW w:w="6733" w:type="dxa"/>
            <w:tcBorders>
              <w:top w:val="nil"/>
              <w:left w:val="nil"/>
              <w:bottom w:val="single" w:sz="6" w:space="0" w:color="auto"/>
              <w:right w:val="nil"/>
            </w:tcBorders>
            <w:hideMark/>
          </w:tcPr>
          <w:p w:rsidR="00A74392" w:rsidRDefault="00A74392" w:rsidP="002807B3">
            <w:pPr>
              <w:numPr>
                <w:ilvl w:val="0"/>
                <w:numId w:val="6"/>
              </w:numPr>
              <w:spacing w:before="80"/>
              <w:rPr>
                <w:rFonts w:ascii="Arial" w:hAnsi="Arial"/>
              </w:rPr>
            </w:pPr>
            <w:r>
              <w:rPr>
                <w:rFonts w:ascii="Arial" w:hAnsi="Arial"/>
              </w:rPr>
              <w:t>Velmi rád se učím nové věci.</w:t>
            </w:r>
          </w:p>
        </w:tc>
        <w:tc>
          <w:tcPr>
            <w:tcW w:w="2479" w:type="dxa"/>
            <w:tcBorders>
              <w:top w:val="nil"/>
              <w:left w:val="nil"/>
              <w:bottom w:val="single" w:sz="6" w:space="0" w:color="auto"/>
              <w:right w:val="nil"/>
            </w:tcBorders>
            <w:hideMark/>
          </w:tcPr>
          <w:p w:rsidR="00A74392" w:rsidRDefault="00A74392">
            <w:pPr>
              <w:spacing w:before="80"/>
              <w:jc w:val="center"/>
              <w:rPr>
                <w:rFonts w:ascii="Arial" w:hAnsi="Arial"/>
              </w:rPr>
            </w:pPr>
            <w:r>
              <w:rPr>
                <w:rFonts w:ascii="Arial" w:hAnsi="Arial"/>
              </w:rPr>
              <w:t>1      2      3      4      5</w:t>
            </w:r>
          </w:p>
        </w:tc>
      </w:tr>
    </w:tbl>
    <w:p w:rsidR="00A74392" w:rsidRDefault="00A74392" w:rsidP="00A74392">
      <w:pPr>
        <w:jc w:val="both"/>
        <w:rPr>
          <w:rFonts w:ascii="Arial" w:hAnsi="Arial"/>
        </w:rPr>
      </w:pPr>
    </w:p>
    <w:p w:rsidR="00A74392" w:rsidRDefault="00A74392" w:rsidP="00A74392">
      <w:pPr>
        <w:jc w:val="both"/>
        <w:rPr>
          <w:rFonts w:ascii="Arial" w:hAnsi="Arial"/>
        </w:rPr>
      </w:pPr>
      <w:r>
        <w:rPr>
          <w:rFonts w:ascii="Arial" w:hAnsi="Arial"/>
        </w:rPr>
        <w:tab/>
        <w:t>Došel jsi až na konec. Děkujeme ti za trpělivost a prosíme: projdi ještě jednou dotazník, jestli jsi někde nezapomněl zakroužkovat odpověď. Těžko bychom ji za tebe potom vymýšleli!</w:t>
      </w:r>
    </w:p>
    <w:p w:rsidR="009B2ECD" w:rsidRDefault="009B2ECD"/>
    <w:p w:rsidR="00B75A80" w:rsidRDefault="00B75A80"/>
    <w:p w:rsidR="00626157" w:rsidRDefault="00626157" w:rsidP="00B75A80">
      <w:pPr>
        <w:pStyle w:val="text"/>
        <w:ind w:firstLine="0"/>
        <w:rPr>
          <w:b/>
          <w:sz w:val="32"/>
          <w:szCs w:val="32"/>
          <w:u w:val="single"/>
        </w:rPr>
      </w:pPr>
    </w:p>
    <w:p w:rsidR="00626157" w:rsidRDefault="00626157" w:rsidP="00B75A80">
      <w:pPr>
        <w:pStyle w:val="text"/>
        <w:ind w:firstLine="0"/>
        <w:rPr>
          <w:b/>
          <w:sz w:val="32"/>
          <w:szCs w:val="32"/>
          <w:u w:val="single"/>
        </w:rPr>
      </w:pPr>
    </w:p>
    <w:p w:rsidR="00626157" w:rsidRDefault="00626157" w:rsidP="00B75A80">
      <w:pPr>
        <w:pStyle w:val="text"/>
        <w:ind w:firstLine="0"/>
        <w:rPr>
          <w:b/>
          <w:sz w:val="32"/>
          <w:szCs w:val="32"/>
          <w:u w:val="single"/>
        </w:rPr>
      </w:pPr>
    </w:p>
    <w:p w:rsidR="00626157" w:rsidRDefault="00626157" w:rsidP="00B75A80">
      <w:pPr>
        <w:pStyle w:val="text"/>
        <w:ind w:firstLine="0"/>
        <w:rPr>
          <w:b/>
          <w:sz w:val="32"/>
          <w:szCs w:val="32"/>
          <w:u w:val="single"/>
        </w:rPr>
      </w:pPr>
    </w:p>
    <w:p w:rsidR="00B75A80" w:rsidRDefault="00B75A80" w:rsidP="00B75A80">
      <w:pPr>
        <w:pStyle w:val="text"/>
        <w:ind w:firstLine="0"/>
        <w:rPr>
          <w:b/>
          <w:sz w:val="32"/>
          <w:szCs w:val="32"/>
          <w:u w:val="single"/>
        </w:rPr>
      </w:pPr>
      <w:r>
        <w:rPr>
          <w:b/>
          <w:sz w:val="32"/>
          <w:szCs w:val="32"/>
          <w:u w:val="single"/>
        </w:rPr>
        <w:lastRenderedPageBreak/>
        <w:t xml:space="preserve">LSI  </w:t>
      </w:r>
      <w:proofErr w:type="spellStart"/>
      <w:r>
        <w:rPr>
          <w:b/>
          <w:sz w:val="32"/>
          <w:szCs w:val="32"/>
          <w:u w:val="single"/>
        </w:rPr>
        <w:t>Learning</w:t>
      </w:r>
      <w:proofErr w:type="spellEnd"/>
      <w:r>
        <w:rPr>
          <w:b/>
          <w:sz w:val="32"/>
          <w:szCs w:val="32"/>
          <w:u w:val="single"/>
        </w:rPr>
        <w:t xml:space="preserve"> style </w:t>
      </w:r>
      <w:proofErr w:type="spellStart"/>
      <w:proofErr w:type="gramStart"/>
      <w:r>
        <w:rPr>
          <w:b/>
          <w:sz w:val="32"/>
          <w:szCs w:val="32"/>
          <w:u w:val="single"/>
        </w:rPr>
        <w:t>Inventory</w:t>
      </w:r>
      <w:proofErr w:type="spellEnd"/>
      <w:r>
        <w:rPr>
          <w:b/>
          <w:sz w:val="32"/>
          <w:szCs w:val="32"/>
          <w:u w:val="single"/>
        </w:rPr>
        <w:t xml:space="preserve">             (Mareš</w:t>
      </w:r>
      <w:proofErr w:type="gramEnd"/>
      <w:r>
        <w:rPr>
          <w:b/>
          <w:sz w:val="32"/>
          <w:szCs w:val="32"/>
          <w:u w:val="single"/>
        </w:rPr>
        <w:t>, Skalská 1994)</w:t>
      </w:r>
    </w:p>
    <w:p w:rsidR="00B75A80" w:rsidRDefault="00B75A80" w:rsidP="00B75A80">
      <w:pPr>
        <w:rPr>
          <w:sz w:val="24"/>
          <w:szCs w:val="24"/>
        </w:rPr>
      </w:pPr>
      <w:r>
        <w:t>Dotazník tvoří celkem 71 otázek zjišťující učební preference žáků.</w:t>
      </w:r>
    </w:p>
    <w:p w:rsidR="00B75A80" w:rsidRDefault="00B75A80" w:rsidP="00B75A80">
      <w:r>
        <w:t xml:space="preserve">Dotazník zkoumá 21 proměnných, mezi které patří např. preference tepla, </w:t>
      </w:r>
      <w:proofErr w:type="gramStart"/>
      <w:r>
        <w:t>ticha , světla</w:t>
      </w:r>
      <w:proofErr w:type="gramEnd"/>
      <w:r>
        <w:t xml:space="preserve">, motivace (vnitřní i vnější), preference učebního stylu podle dominantního smyslu apod. Na jednotlivé otázky dotazovaní žáci odpovídali prostřednictvím pětistupňové škály: </w:t>
      </w:r>
    </w:p>
    <w:p w:rsidR="00B75A80" w:rsidRDefault="00B75A80" w:rsidP="00B75A80">
      <w:r>
        <w:t xml:space="preserve">1 – nesouhlas, 2 – spíš nesouhlas, 3 – těžko rozhodnout, 4 – spíš souhlas, 5 – souhlas. </w:t>
      </w:r>
    </w:p>
    <w:p w:rsidR="00B75A80" w:rsidRDefault="00B75A80" w:rsidP="00B75A80">
      <w:pPr>
        <w:pStyle w:val="text"/>
      </w:pPr>
    </w:p>
    <w:p w:rsidR="00B75A80" w:rsidRDefault="00B75A80" w:rsidP="00B75A80">
      <w:pPr>
        <w:pStyle w:val="Titulek"/>
      </w:pPr>
      <w:bookmarkStart w:id="0" w:name="_Toc308555172"/>
      <w:r>
        <w:t xml:space="preserve">Tabulka </w:t>
      </w:r>
      <w:fldSimple w:instr=" SEQ Tabulka \* ARABIC ">
        <w:r>
          <w:rPr>
            <w:noProof/>
          </w:rPr>
          <w:t>4</w:t>
        </w:r>
      </w:fldSimple>
      <w:r>
        <w:t>: Faktory dotazníku LSI (česká verze)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060"/>
        <w:gridCol w:w="4675"/>
      </w:tblGrid>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b/>
                <w:lang w:eastAsia="en-US"/>
              </w:rPr>
            </w:pPr>
            <w:r>
              <w:rPr>
                <w:b/>
                <w:lang w:eastAsia="en-US"/>
              </w:rPr>
              <w:t>Číslo faktoru</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b/>
                <w:lang w:eastAsia="en-US"/>
              </w:rPr>
            </w:pPr>
            <w:r>
              <w:rPr>
                <w:b/>
                <w:lang w:eastAsia="en-US"/>
              </w:rPr>
              <w:t>Název faktoru</w:t>
            </w:r>
          </w:p>
        </w:tc>
        <w:tc>
          <w:tcPr>
            <w:tcW w:w="4675"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b/>
                <w:lang w:eastAsia="en-US"/>
              </w:rPr>
            </w:pPr>
            <w:r>
              <w:rPr>
                <w:b/>
                <w:lang w:eastAsia="en-US"/>
              </w:rPr>
              <w:t>Vysoký skór značí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Preferování ticha</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ticha</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2</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Hluk při učení nevadí</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„hluku“ při učení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3</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Osvětlení</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většího osvětlení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4</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Teplota</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vyšších teplot</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5</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Nábytek</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neformálního nábytku</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6</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Vnitřní motivace</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nízká vnitřní motivace</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7</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Vytrvalost</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nízká vytrvalost při učení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8</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Odpovědnost</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malá odpovědnost za výsledky učení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9</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Strukturování úkolů</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strukturování úkolů</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10</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Učit se sám</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učení se o samotě</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11</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Učit se s kamarády</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učení se s kamarády</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12</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Autorita dospělých</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přítomnosti dospělého při učení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13</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Auditivní/vizuální učení</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auditivního učení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14</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Taktilní učení</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taktilního učení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15</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Zážitkové učení</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zážitkového učení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16</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Konzumování jídla/pití</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konzumování jídla a pití při učení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17</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Ranní/večerní učení</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učení ráno</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18</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Dopolední učení</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učení dopoledne</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19</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Změna místa při učení</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změn způsobů učení</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20</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Vnější motivace – rodiče</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vnější motivace rodiči</w:t>
            </w:r>
          </w:p>
        </w:tc>
      </w:tr>
      <w:tr w:rsidR="00B75A80" w:rsidTr="00B75A80">
        <w:tc>
          <w:tcPr>
            <w:tcW w:w="1162"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center"/>
              <w:rPr>
                <w:lang w:eastAsia="en-US"/>
              </w:rPr>
            </w:pPr>
            <w:r>
              <w:rPr>
                <w:lang w:eastAsia="en-US"/>
              </w:rPr>
              <w:t>F 21</w:t>
            </w:r>
          </w:p>
        </w:tc>
        <w:tc>
          <w:tcPr>
            <w:tcW w:w="3060" w:type="dxa"/>
            <w:tcBorders>
              <w:top w:val="single" w:sz="4" w:space="0" w:color="auto"/>
              <w:left w:val="single" w:sz="4" w:space="0" w:color="auto"/>
              <w:bottom w:val="single" w:sz="4" w:space="0" w:color="auto"/>
              <w:right w:val="single" w:sz="4" w:space="0" w:color="auto"/>
            </w:tcBorders>
            <w:vAlign w:val="center"/>
            <w:hideMark/>
          </w:tcPr>
          <w:p w:rsidR="00B75A80" w:rsidRDefault="00B75A80">
            <w:pPr>
              <w:pStyle w:val="text"/>
              <w:ind w:firstLine="0"/>
              <w:jc w:val="left"/>
              <w:rPr>
                <w:lang w:eastAsia="en-US"/>
              </w:rPr>
            </w:pPr>
            <w:r>
              <w:rPr>
                <w:lang w:eastAsia="en-US"/>
              </w:rPr>
              <w:t>Vnější motivace – učitel</w:t>
            </w:r>
          </w:p>
        </w:tc>
        <w:tc>
          <w:tcPr>
            <w:tcW w:w="4675" w:type="dxa"/>
            <w:tcBorders>
              <w:top w:val="single" w:sz="4" w:space="0" w:color="auto"/>
              <w:left w:val="single" w:sz="4" w:space="0" w:color="auto"/>
              <w:bottom w:val="single" w:sz="4" w:space="0" w:color="auto"/>
              <w:right w:val="single" w:sz="4" w:space="0" w:color="auto"/>
            </w:tcBorders>
            <w:hideMark/>
          </w:tcPr>
          <w:p w:rsidR="00B75A80" w:rsidRDefault="00B75A80">
            <w:pPr>
              <w:pStyle w:val="text"/>
              <w:ind w:firstLine="0"/>
              <w:jc w:val="left"/>
              <w:rPr>
                <w:lang w:eastAsia="en-US"/>
              </w:rPr>
            </w:pPr>
            <w:r>
              <w:rPr>
                <w:lang w:eastAsia="en-US"/>
              </w:rPr>
              <w:t>preference vnější motivace učitelem</w:t>
            </w:r>
          </w:p>
        </w:tc>
      </w:tr>
    </w:tbl>
    <w:p w:rsidR="00B75A80" w:rsidRDefault="00B75A80" w:rsidP="00B75A80">
      <w:pPr>
        <w:pStyle w:val="text"/>
      </w:pPr>
    </w:p>
    <w:p w:rsidR="00B75A80" w:rsidRDefault="00B75A80" w:rsidP="00B75A80">
      <w:pPr>
        <w:pStyle w:val="text"/>
      </w:pPr>
      <w:r>
        <w:t>Tyto faktory lze rozdělit do následujících čtyř okruhů:</w:t>
      </w:r>
    </w:p>
    <w:p w:rsidR="00B75A80" w:rsidRDefault="00B75A80" w:rsidP="00B75A80">
      <w:pPr>
        <w:pStyle w:val="text"/>
        <w:numPr>
          <w:ilvl w:val="0"/>
          <w:numId w:val="7"/>
        </w:numPr>
      </w:pPr>
      <w:r>
        <w:rPr>
          <w:b/>
        </w:rPr>
        <w:t>faktory fyzikálního prostředí</w:t>
      </w:r>
      <w:r>
        <w:t xml:space="preserve"> – faktory: preferování ticha, hluk při učení nevadí, osvětlení, teplota, nábytek;</w:t>
      </w:r>
    </w:p>
    <w:p w:rsidR="00B75A80" w:rsidRDefault="00B75A80" w:rsidP="00B75A80">
      <w:pPr>
        <w:pStyle w:val="text"/>
        <w:numPr>
          <w:ilvl w:val="0"/>
          <w:numId w:val="7"/>
        </w:numPr>
      </w:pPr>
      <w:r>
        <w:rPr>
          <w:b/>
        </w:rPr>
        <w:lastRenderedPageBreak/>
        <w:t>intencionální aspekty</w:t>
      </w:r>
      <w:r>
        <w:t xml:space="preserve"> – faktory: vnitřní motivace, vytrvalost, odpovědnost, strukturování úkolů, vnější motivace – rodiče, vnější motivace – učitel; </w:t>
      </w:r>
    </w:p>
    <w:p w:rsidR="00B75A80" w:rsidRDefault="00B75A80" w:rsidP="00B75A80">
      <w:pPr>
        <w:pStyle w:val="text"/>
        <w:numPr>
          <w:ilvl w:val="0"/>
          <w:numId w:val="7"/>
        </w:numPr>
      </w:pPr>
      <w:r>
        <w:rPr>
          <w:b/>
        </w:rPr>
        <w:t>faktory sociálních potřeb</w:t>
      </w:r>
      <w:r>
        <w:t xml:space="preserve"> – faktory: učit se sám, učit se s kamarády, autorita dospělých;</w:t>
      </w:r>
    </w:p>
    <w:p w:rsidR="00B75A80" w:rsidRDefault="00B75A80" w:rsidP="00B75A80">
      <w:pPr>
        <w:pStyle w:val="text"/>
        <w:numPr>
          <w:ilvl w:val="0"/>
          <w:numId w:val="7"/>
        </w:numPr>
      </w:pPr>
      <w:r>
        <w:rPr>
          <w:b/>
        </w:rPr>
        <w:t>faktory psychofyziologických potřeb</w:t>
      </w:r>
      <w:r>
        <w:t xml:space="preserve"> – faktory: auditivní/vizuální učení, taktilní učení, zážitkové učení, konzumování jídla/pití, ranní/večerní učení, dopolední učení, změna místa při učení.</w:t>
      </w:r>
    </w:p>
    <w:p w:rsidR="00B75A80" w:rsidRDefault="00B75A80" w:rsidP="00B75A80">
      <w:pPr>
        <w:pStyle w:val="text"/>
      </w:pPr>
      <w:r>
        <w:t xml:space="preserve"> Dotazník je určen </w:t>
      </w:r>
      <w:proofErr w:type="gramStart"/>
      <w:r>
        <w:t>žákům 3.-12</w:t>
      </w:r>
      <w:proofErr w:type="gramEnd"/>
      <w:r>
        <w:t>. ročníku. Žáci od 5. ročníku odpovídají pomocí pětistupňové škály (nesouhlasím, spíš nesouhlasím, těžko rozhodnout, spíš souhlasím, souhlasím). Mladší žáci odpovídají pomocí třístupňové škály. LSI je tedy určen k diagnostice učebních stylů u žáků základních a středních škol.</w:t>
      </w:r>
    </w:p>
    <w:p w:rsidR="00B75A80" w:rsidRDefault="00B75A80" w:rsidP="00B75A80">
      <w:pPr>
        <w:pStyle w:val="text"/>
      </w:pPr>
      <w:r>
        <w:t xml:space="preserve">Reliabilita české verze byla zkoumána pomocí </w:t>
      </w:r>
      <w:proofErr w:type="spellStart"/>
      <w:r>
        <w:t>Cronbachova</w:t>
      </w:r>
      <w:proofErr w:type="spellEnd"/>
      <w:r>
        <w:t xml:space="preserve"> koeficientu alfa, které dosahovalo uspokojivých výsledků pro všech 21 faktorů – u žáků základních škol byl medián koeficientu alfa 0,73, u studentů středních škol dosahovalo 0,81.</w:t>
      </w:r>
    </w:p>
    <w:p w:rsidR="00B75A80" w:rsidRDefault="00B75A80" w:rsidP="00B75A80">
      <w:pPr>
        <w:pStyle w:val="text"/>
      </w:pPr>
      <w:r>
        <w:t xml:space="preserve">Původní americká verze dotazníku obsahuje normy v podobě standardních skórů (střední hodnota 50 bodů, směrodatná odchylka 10 bodů). „Normální“ hodnoty dosahují 40 až </w:t>
      </w:r>
      <w:bookmarkStart w:id="1" w:name="_GoBack"/>
      <w:r>
        <w:t xml:space="preserve">60 bodů. Méně než 40 bodů znamená nižší výskyt faktoru, více než 60 bodů naopak zvýšený </w:t>
      </w:r>
      <w:bookmarkEnd w:id="1"/>
      <w:r>
        <w:t xml:space="preserve">výskyt. České normy přepočítávají hrubé skóry na percentily, jsou ale uvedeny pouze pro žáky základních škol. </w:t>
      </w:r>
    </w:p>
    <w:p w:rsidR="00B75A80" w:rsidRDefault="00B75A80" w:rsidP="00B75A80"/>
    <w:p w:rsidR="00B75A80" w:rsidRDefault="00B75A80" w:rsidP="00B75A80"/>
    <w:p w:rsidR="00B75A80" w:rsidRDefault="00B75A80" w:rsidP="00B75A80"/>
    <w:p w:rsidR="00B75A80" w:rsidRDefault="00B75A80" w:rsidP="00B75A80"/>
    <w:p w:rsidR="00626157" w:rsidRPr="00626157" w:rsidRDefault="00626157" w:rsidP="00626157">
      <w:pPr>
        <w:shd w:val="clear" w:color="auto" w:fill="FFFFFF"/>
        <w:spacing w:line="360" w:lineRule="atLeast"/>
        <w:jc w:val="both"/>
        <w:rPr>
          <w:rFonts w:ascii="Tahoma" w:hAnsi="Tahoma" w:cs="Tahoma"/>
          <w:b/>
          <w:i/>
          <w:color w:val="58585A"/>
          <w:sz w:val="32"/>
          <w:szCs w:val="32"/>
        </w:rPr>
      </w:pPr>
      <w:r w:rsidRPr="00626157">
        <w:rPr>
          <w:rFonts w:ascii="Tahoma" w:hAnsi="Tahoma" w:cs="Tahoma"/>
          <w:b/>
          <w:color w:val="58585A"/>
          <w:sz w:val="32"/>
          <w:szCs w:val="32"/>
        </w:rPr>
        <w:t>LSI (</w:t>
      </w:r>
      <w:proofErr w:type="spellStart"/>
      <w:r w:rsidRPr="00626157">
        <w:rPr>
          <w:rFonts w:ascii="Tahoma" w:hAnsi="Tahoma" w:cs="Tahoma"/>
          <w:b/>
          <w:i/>
          <w:color w:val="58585A"/>
          <w:sz w:val="32"/>
          <w:szCs w:val="32"/>
        </w:rPr>
        <w:t>Dunn</w:t>
      </w:r>
      <w:proofErr w:type="spellEnd"/>
      <w:r w:rsidRPr="00626157">
        <w:rPr>
          <w:rFonts w:ascii="Tahoma" w:hAnsi="Tahoma" w:cs="Tahoma"/>
          <w:b/>
          <w:i/>
          <w:color w:val="58585A"/>
          <w:sz w:val="32"/>
          <w:szCs w:val="32"/>
        </w:rPr>
        <w:t xml:space="preserve">, Dunnová, </w:t>
      </w:r>
      <w:proofErr w:type="spellStart"/>
      <w:r w:rsidRPr="00626157">
        <w:rPr>
          <w:rFonts w:ascii="Tahoma" w:hAnsi="Tahoma" w:cs="Tahoma"/>
          <w:b/>
          <w:i/>
          <w:color w:val="58585A"/>
          <w:sz w:val="32"/>
          <w:szCs w:val="32"/>
        </w:rPr>
        <w:t>Price</w:t>
      </w:r>
      <w:proofErr w:type="spellEnd"/>
      <w:r w:rsidRPr="00626157">
        <w:rPr>
          <w:rFonts w:ascii="Tahoma" w:hAnsi="Tahoma" w:cs="Tahoma"/>
          <w:b/>
          <w:i/>
          <w:color w:val="58585A"/>
          <w:sz w:val="32"/>
          <w:szCs w:val="32"/>
        </w:rPr>
        <w:t>, 1989; překlad a modifikace Mareš, J. LF UK, 1992)</w:t>
      </w:r>
    </w:p>
    <w:p w:rsidR="00626157" w:rsidRDefault="00626157" w:rsidP="00626157">
      <w:pPr>
        <w:shd w:val="clear" w:color="auto" w:fill="FFFFFF"/>
        <w:spacing w:line="360" w:lineRule="atLeast"/>
        <w:jc w:val="both"/>
        <w:rPr>
          <w:rFonts w:ascii="Tahoma" w:hAnsi="Tahoma" w:cs="Tahoma"/>
          <w:color w:val="58585A"/>
          <w:sz w:val="21"/>
          <w:szCs w:val="21"/>
        </w:rPr>
      </w:pP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color w:val="58585A"/>
          <w:sz w:val="21"/>
          <w:szCs w:val="21"/>
        </w:rPr>
        <w:t xml:space="preserve">LSI je sestavený diagnostický dotazník zaměřený na komplexní zjištění výukových stylů žáků Dr. Ditou Dunnovou a Dr. </w:t>
      </w:r>
      <w:proofErr w:type="spellStart"/>
      <w:r>
        <w:rPr>
          <w:rFonts w:ascii="Tahoma" w:hAnsi="Tahoma" w:cs="Tahoma"/>
          <w:color w:val="58585A"/>
          <w:sz w:val="21"/>
          <w:szCs w:val="21"/>
        </w:rPr>
        <w:t>Kenethem</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Dunnem</w:t>
      </w:r>
      <w:proofErr w:type="spellEnd"/>
      <w:r>
        <w:rPr>
          <w:rFonts w:ascii="Tahoma" w:hAnsi="Tahoma" w:cs="Tahoma"/>
          <w:color w:val="58585A"/>
          <w:sz w:val="21"/>
          <w:szCs w:val="21"/>
        </w:rPr>
        <w:t xml:space="preserve"> a Dr. </w:t>
      </w:r>
      <w:proofErr w:type="spellStart"/>
      <w:r>
        <w:rPr>
          <w:rFonts w:ascii="Tahoma" w:hAnsi="Tahoma" w:cs="Tahoma"/>
          <w:color w:val="58585A"/>
          <w:sz w:val="21"/>
          <w:szCs w:val="21"/>
        </w:rPr>
        <w:t>Gary</w:t>
      </w:r>
      <w:proofErr w:type="spellEnd"/>
      <w:r>
        <w:rPr>
          <w:rFonts w:ascii="Tahoma" w:hAnsi="Tahoma" w:cs="Tahoma"/>
          <w:color w:val="58585A"/>
          <w:sz w:val="21"/>
          <w:szCs w:val="21"/>
        </w:rPr>
        <w:t xml:space="preserve"> E. </w:t>
      </w:r>
      <w:proofErr w:type="spellStart"/>
      <w:r>
        <w:rPr>
          <w:rFonts w:ascii="Tahoma" w:hAnsi="Tahoma" w:cs="Tahoma"/>
          <w:color w:val="58585A"/>
          <w:sz w:val="21"/>
          <w:szCs w:val="21"/>
        </w:rPr>
        <w:t>Pricem</w:t>
      </w:r>
      <w:proofErr w:type="spellEnd"/>
      <w:r>
        <w:rPr>
          <w:rFonts w:ascii="Tahoma" w:hAnsi="Tahoma" w:cs="Tahoma"/>
          <w:color w:val="58585A"/>
          <w:sz w:val="21"/>
          <w:szCs w:val="21"/>
        </w:rPr>
        <w:t>.</w:t>
      </w: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color w:val="58585A"/>
          <w:sz w:val="21"/>
          <w:szCs w:val="21"/>
        </w:rPr>
        <w:t>Tvorba dotazníku sahá až do roku 1960. Dotazník se stále vytvářel, modifikoval. V současné době dotazník stylů učení je určen nejen žákům, ale i lidem ve firemním prostředí, kteří chtějí zefektivnit učební procesy.</w:t>
      </w: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color w:val="58585A"/>
          <w:sz w:val="21"/>
          <w:szCs w:val="21"/>
        </w:rPr>
        <w:t xml:space="preserve">Dá se konstatovat, že diagnostický dotazník sleduje šest preferencí ve vztahu k učení. Níže jsou uvedeny preference dle diagnostiky, které jsou uvedeny na oficiální www stránce </w:t>
      </w:r>
      <w:proofErr w:type="spellStart"/>
      <w:r>
        <w:rPr>
          <w:rFonts w:ascii="Tahoma" w:hAnsi="Tahoma" w:cs="Tahoma"/>
          <w:color w:val="58585A"/>
          <w:sz w:val="21"/>
          <w:szCs w:val="21"/>
        </w:rPr>
        <w:t>Learning</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Styles</w:t>
      </w:r>
      <w:proofErr w:type="spellEnd"/>
      <w:r>
        <w:rPr>
          <w:rFonts w:ascii="Tahoma" w:hAnsi="Tahoma" w:cs="Tahoma"/>
          <w:color w:val="58585A"/>
          <w:sz w:val="21"/>
          <w:szCs w:val="21"/>
        </w:rPr>
        <w:t xml:space="preserve"> | </w:t>
      </w:r>
      <w:proofErr w:type="spellStart"/>
      <w:r>
        <w:rPr>
          <w:rFonts w:ascii="Tahoma" w:hAnsi="Tahoma" w:cs="Tahoma"/>
          <w:color w:val="58585A"/>
          <w:sz w:val="21"/>
          <w:szCs w:val="21"/>
        </w:rPr>
        <w:t>The</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Official</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Site</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of</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Dunn</w:t>
      </w:r>
      <w:proofErr w:type="spellEnd"/>
      <w:r>
        <w:rPr>
          <w:rFonts w:ascii="Tahoma" w:hAnsi="Tahoma" w:cs="Tahoma"/>
          <w:color w:val="58585A"/>
          <w:sz w:val="21"/>
          <w:szCs w:val="21"/>
        </w:rPr>
        <w:t xml:space="preserve"> and </w:t>
      </w:r>
      <w:proofErr w:type="spellStart"/>
      <w:r>
        <w:rPr>
          <w:rFonts w:ascii="Tahoma" w:hAnsi="Tahoma" w:cs="Tahoma"/>
          <w:color w:val="58585A"/>
          <w:sz w:val="21"/>
          <w:szCs w:val="21"/>
        </w:rPr>
        <w:t>Dunn</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Learning</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Styles</w:t>
      </w:r>
      <w:proofErr w:type="spellEnd"/>
      <w:r>
        <w:rPr>
          <w:rFonts w:ascii="Tahoma" w:hAnsi="Tahoma" w:cs="Tahoma"/>
          <w:color w:val="58585A"/>
          <w:sz w:val="21"/>
          <w:szCs w:val="21"/>
        </w:rPr>
        <w:t>. (jedná se o překlad autora)</w:t>
      </w:r>
    </w:p>
    <w:p w:rsidR="00626157" w:rsidRDefault="00626157" w:rsidP="00626157">
      <w:pPr>
        <w:shd w:val="clear" w:color="auto" w:fill="FFFFFF"/>
        <w:spacing w:before="270" w:after="75"/>
        <w:outlineLvl w:val="1"/>
        <w:rPr>
          <w:rFonts w:ascii="Tahoma" w:hAnsi="Tahoma" w:cs="Tahoma"/>
          <w:color w:val="E11180"/>
          <w:sz w:val="30"/>
          <w:szCs w:val="30"/>
        </w:rPr>
      </w:pPr>
      <w:r>
        <w:rPr>
          <w:rFonts w:ascii="Tahoma" w:hAnsi="Tahoma" w:cs="Tahoma"/>
          <w:color w:val="E11180"/>
          <w:sz w:val="30"/>
          <w:szCs w:val="30"/>
        </w:rPr>
        <w:t>Percepční preference</w:t>
      </w:r>
    </w:p>
    <w:p w:rsidR="00626157" w:rsidRDefault="00626157" w:rsidP="00626157">
      <w:pPr>
        <w:numPr>
          <w:ilvl w:val="0"/>
          <w:numId w:val="8"/>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Auditivní (poslech)</w:t>
      </w:r>
    </w:p>
    <w:p w:rsidR="00626157" w:rsidRDefault="00626157" w:rsidP="00626157">
      <w:pPr>
        <w:numPr>
          <w:ilvl w:val="0"/>
          <w:numId w:val="8"/>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lastRenderedPageBreak/>
        <w:t>Vizuální – obrázky</w:t>
      </w:r>
    </w:p>
    <w:p w:rsidR="00626157" w:rsidRDefault="00626157" w:rsidP="00626157">
      <w:pPr>
        <w:numPr>
          <w:ilvl w:val="0"/>
          <w:numId w:val="8"/>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Vizuální – text</w:t>
      </w:r>
    </w:p>
    <w:p w:rsidR="00626157" w:rsidRDefault="00626157" w:rsidP="00626157">
      <w:pPr>
        <w:numPr>
          <w:ilvl w:val="0"/>
          <w:numId w:val="8"/>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Taktilní (hmat)</w:t>
      </w:r>
    </w:p>
    <w:p w:rsidR="00626157" w:rsidRDefault="00626157" w:rsidP="00626157">
      <w:pPr>
        <w:numPr>
          <w:ilvl w:val="0"/>
          <w:numId w:val="8"/>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Kinestetické (pohyb)</w:t>
      </w:r>
    </w:p>
    <w:p w:rsidR="00626157" w:rsidRDefault="00626157" w:rsidP="00626157">
      <w:pPr>
        <w:numPr>
          <w:ilvl w:val="0"/>
          <w:numId w:val="8"/>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Auditivní (řeč)</w:t>
      </w:r>
    </w:p>
    <w:p w:rsidR="00626157" w:rsidRDefault="00626157" w:rsidP="00626157">
      <w:pPr>
        <w:shd w:val="clear" w:color="auto" w:fill="FFFFFF"/>
        <w:spacing w:before="270" w:after="75"/>
        <w:outlineLvl w:val="1"/>
        <w:rPr>
          <w:rFonts w:ascii="Tahoma" w:hAnsi="Tahoma" w:cs="Tahoma"/>
          <w:color w:val="E11180"/>
          <w:sz w:val="30"/>
          <w:szCs w:val="30"/>
        </w:rPr>
      </w:pPr>
      <w:r>
        <w:rPr>
          <w:rFonts w:ascii="Tahoma" w:hAnsi="Tahoma" w:cs="Tahoma"/>
          <w:color w:val="E11180"/>
          <w:sz w:val="30"/>
          <w:szCs w:val="30"/>
        </w:rPr>
        <w:t>Psychologické preference</w:t>
      </w:r>
    </w:p>
    <w:p w:rsidR="00626157" w:rsidRDefault="00626157" w:rsidP="00626157">
      <w:pPr>
        <w:numPr>
          <w:ilvl w:val="0"/>
          <w:numId w:val="9"/>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Analytická / Globální</w:t>
      </w:r>
    </w:p>
    <w:p w:rsidR="00626157" w:rsidRDefault="00626157" w:rsidP="00626157">
      <w:pPr>
        <w:numPr>
          <w:ilvl w:val="0"/>
          <w:numId w:val="9"/>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Reflektivní / Impulsivní</w:t>
      </w:r>
    </w:p>
    <w:p w:rsidR="00626157" w:rsidRDefault="00626157" w:rsidP="00626157">
      <w:pPr>
        <w:shd w:val="clear" w:color="auto" w:fill="FFFFFF"/>
        <w:spacing w:before="270" w:after="75"/>
        <w:outlineLvl w:val="1"/>
        <w:rPr>
          <w:rFonts w:ascii="Tahoma" w:hAnsi="Tahoma" w:cs="Tahoma"/>
          <w:color w:val="E11180"/>
          <w:sz w:val="30"/>
          <w:szCs w:val="30"/>
        </w:rPr>
      </w:pPr>
      <w:r>
        <w:rPr>
          <w:rFonts w:ascii="Tahoma" w:hAnsi="Tahoma" w:cs="Tahoma"/>
          <w:color w:val="E11180"/>
          <w:sz w:val="30"/>
          <w:szCs w:val="30"/>
        </w:rPr>
        <w:t>Preference prostředí</w:t>
      </w:r>
    </w:p>
    <w:p w:rsidR="00626157" w:rsidRDefault="00626157" w:rsidP="00626157">
      <w:pPr>
        <w:numPr>
          <w:ilvl w:val="0"/>
          <w:numId w:val="10"/>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Zvuk</w:t>
      </w:r>
    </w:p>
    <w:p w:rsidR="00626157" w:rsidRDefault="00626157" w:rsidP="00626157">
      <w:pPr>
        <w:numPr>
          <w:ilvl w:val="0"/>
          <w:numId w:val="10"/>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Teplota</w:t>
      </w:r>
    </w:p>
    <w:p w:rsidR="00626157" w:rsidRDefault="00626157" w:rsidP="00626157">
      <w:pPr>
        <w:numPr>
          <w:ilvl w:val="0"/>
          <w:numId w:val="10"/>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Osvětlení</w:t>
      </w:r>
    </w:p>
    <w:p w:rsidR="00626157" w:rsidRDefault="00626157" w:rsidP="00626157">
      <w:pPr>
        <w:numPr>
          <w:ilvl w:val="0"/>
          <w:numId w:val="10"/>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Pracovní prostředí (židle, stůl)</w:t>
      </w:r>
    </w:p>
    <w:p w:rsidR="00626157" w:rsidRDefault="00626157" w:rsidP="00626157">
      <w:pPr>
        <w:shd w:val="clear" w:color="auto" w:fill="FFFFFF"/>
        <w:spacing w:before="270" w:after="75"/>
        <w:outlineLvl w:val="1"/>
        <w:rPr>
          <w:rFonts w:ascii="Tahoma" w:hAnsi="Tahoma" w:cs="Tahoma"/>
          <w:color w:val="E11180"/>
          <w:sz w:val="30"/>
          <w:szCs w:val="30"/>
        </w:rPr>
      </w:pPr>
      <w:r>
        <w:rPr>
          <w:rFonts w:ascii="Tahoma" w:hAnsi="Tahoma" w:cs="Tahoma"/>
          <w:color w:val="E11180"/>
          <w:sz w:val="30"/>
          <w:szCs w:val="30"/>
        </w:rPr>
        <w:t>Preference fyziologické</w:t>
      </w:r>
    </w:p>
    <w:p w:rsidR="00626157" w:rsidRDefault="00626157" w:rsidP="00626157">
      <w:pPr>
        <w:numPr>
          <w:ilvl w:val="0"/>
          <w:numId w:val="11"/>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Časně ráno</w:t>
      </w:r>
    </w:p>
    <w:p w:rsidR="00626157" w:rsidRDefault="00626157" w:rsidP="00626157">
      <w:pPr>
        <w:numPr>
          <w:ilvl w:val="0"/>
          <w:numId w:val="11"/>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Pozdě ráno / časně odpoledne</w:t>
      </w:r>
    </w:p>
    <w:p w:rsidR="00626157" w:rsidRDefault="00626157" w:rsidP="00626157">
      <w:pPr>
        <w:numPr>
          <w:ilvl w:val="0"/>
          <w:numId w:val="11"/>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Pozdě odpoledne</w:t>
      </w:r>
    </w:p>
    <w:p w:rsidR="00626157" w:rsidRDefault="00626157" w:rsidP="00626157">
      <w:pPr>
        <w:numPr>
          <w:ilvl w:val="0"/>
          <w:numId w:val="11"/>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Večer</w:t>
      </w:r>
    </w:p>
    <w:p w:rsidR="00626157" w:rsidRDefault="00626157" w:rsidP="00626157">
      <w:pPr>
        <w:numPr>
          <w:ilvl w:val="0"/>
          <w:numId w:val="11"/>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Konzumace něčeho</w:t>
      </w:r>
    </w:p>
    <w:p w:rsidR="00626157" w:rsidRDefault="00626157" w:rsidP="00626157">
      <w:pPr>
        <w:numPr>
          <w:ilvl w:val="0"/>
          <w:numId w:val="11"/>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Pohyb při učení</w:t>
      </w:r>
    </w:p>
    <w:p w:rsidR="00626157" w:rsidRDefault="00626157" w:rsidP="00626157">
      <w:pPr>
        <w:shd w:val="clear" w:color="auto" w:fill="FFFFFF"/>
        <w:spacing w:before="270" w:after="75"/>
        <w:outlineLvl w:val="1"/>
        <w:rPr>
          <w:rFonts w:ascii="Tahoma" w:hAnsi="Tahoma" w:cs="Tahoma"/>
          <w:color w:val="E11180"/>
          <w:sz w:val="30"/>
          <w:szCs w:val="30"/>
        </w:rPr>
      </w:pPr>
      <w:r>
        <w:rPr>
          <w:rFonts w:ascii="Tahoma" w:hAnsi="Tahoma" w:cs="Tahoma"/>
          <w:color w:val="E11180"/>
          <w:sz w:val="30"/>
          <w:szCs w:val="30"/>
        </w:rPr>
        <w:t>Preference emocionální</w:t>
      </w:r>
    </w:p>
    <w:p w:rsidR="00626157" w:rsidRDefault="00626157" w:rsidP="00626157">
      <w:pPr>
        <w:numPr>
          <w:ilvl w:val="0"/>
          <w:numId w:val="12"/>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Motivace (vnitřní, vnější)</w:t>
      </w:r>
    </w:p>
    <w:p w:rsidR="00626157" w:rsidRDefault="00626157" w:rsidP="00626157">
      <w:pPr>
        <w:numPr>
          <w:ilvl w:val="0"/>
          <w:numId w:val="12"/>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Vytrvalost v učení</w:t>
      </w:r>
    </w:p>
    <w:p w:rsidR="00626157" w:rsidRDefault="00626157" w:rsidP="00626157">
      <w:pPr>
        <w:numPr>
          <w:ilvl w:val="0"/>
          <w:numId w:val="12"/>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Struktura při učení</w:t>
      </w:r>
    </w:p>
    <w:p w:rsidR="00626157" w:rsidRDefault="00626157" w:rsidP="00626157">
      <w:pPr>
        <w:numPr>
          <w:ilvl w:val="0"/>
          <w:numId w:val="12"/>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Odpovědnost za výsledky v učení</w:t>
      </w:r>
    </w:p>
    <w:p w:rsidR="00626157" w:rsidRDefault="00626157" w:rsidP="00626157">
      <w:pPr>
        <w:shd w:val="clear" w:color="auto" w:fill="FFFFFF"/>
        <w:spacing w:before="270" w:after="75"/>
        <w:outlineLvl w:val="1"/>
        <w:rPr>
          <w:rFonts w:ascii="Tahoma" w:hAnsi="Tahoma" w:cs="Tahoma"/>
          <w:color w:val="E11180"/>
          <w:sz w:val="30"/>
          <w:szCs w:val="30"/>
        </w:rPr>
      </w:pPr>
      <w:r>
        <w:rPr>
          <w:rFonts w:ascii="Tahoma" w:hAnsi="Tahoma" w:cs="Tahoma"/>
          <w:color w:val="E11180"/>
          <w:sz w:val="30"/>
          <w:szCs w:val="30"/>
        </w:rPr>
        <w:t>Preference sociální</w:t>
      </w:r>
    </w:p>
    <w:p w:rsidR="00626157" w:rsidRDefault="00626157" w:rsidP="00626157">
      <w:pPr>
        <w:numPr>
          <w:ilvl w:val="0"/>
          <w:numId w:val="13"/>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Samostatně</w:t>
      </w:r>
    </w:p>
    <w:p w:rsidR="00626157" w:rsidRDefault="00626157" w:rsidP="00626157">
      <w:pPr>
        <w:numPr>
          <w:ilvl w:val="0"/>
          <w:numId w:val="13"/>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V páru</w:t>
      </w:r>
    </w:p>
    <w:p w:rsidR="00626157" w:rsidRDefault="00626157" w:rsidP="00626157">
      <w:pPr>
        <w:numPr>
          <w:ilvl w:val="0"/>
          <w:numId w:val="13"/>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Menší skupina</w:t>
      </w:r>
    </w:p>
    <w:p w:rsidR="00626157" w:rsidRDefault="00626157" w:rsidP="00626157">
      <w:pPr>
        <w:numPr>
          <w:ilvl w:val="0"/>
          <w:numId w:val="13"/>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Velké skupina</w:t>
      </w:r>
    </w:p>
    <w:p w:rsidR="00626157" w:rsidRDefault="00626157" w:rsidP="00626157">
      <w:pPr>
        <w:numPr>
          <w:ilvl w:val="0"/>
          <w:numId w:val="13"/>
        </w:numPr>
        <w:shd w:val="clear" w:color="auto" w:fill="FFFFFF"/>
        <w:overflowPunct/>
        <w:autoSpaceDE/>
        <w:autoSpaceDN/>
        <w:adjustRightInd/>
        <w:spacing w:line="360" w:lineRule="atLeast"/>
        <w:ind w:left="0"/>
        <w:jc w:val="both"/>
        <w:rPr>
          <w:rFonts w:ascii="Tahoma" w:hAnsi="Tahoma" w:cs="Tahoma"/>
          <w:color w:val="58585A"/>
          <w:sz w:val="21"/>
          <w:szCs w:val="21"/>
        </w:rPr>
      </w:pPr>
      <w:r>
        <w:rPr>
          <w:rFonts w:ascii="Tahoma" w:hAnsi="Tahoma" w:cs="Tahoma"/>
          <w:color w:val="58585A"/>
          <w:sz w:val="21"/>
          <w:szCs w:val="21"/>
        </w:rPr>
        <w:t>S autoritou</w:t>
      </w:r>
    </w:p>
    <w:p w:rsidR="00626157" w:rsidRDefault="00626157" w:rsidP="00626157">
      <w:pPr>
        <w:shd w:val="clear" w:color="auto" w:fill="FFFFFF"/>
        <w:spacing w:line="360" w:lineRule="atLeast"/>
        <w:jc w:val="both"/>
        <w:rPr>
          <w:rFonts w:ascii="Tahoma" w:hAnsi="Tahoma" w:cs="Tahoma"/>
          <w:color w:val="58585A"/>
          <w:sz w:val="21"/>
          <w:szCs w:val="21"/>
        </w:rPr>
      </w:pP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color w:val="58585A"/>
          <w:sz w:val="21"/>
          <w:szCs w:val="21"/>
        </w:rPr>
        <w:lastRenderedPageBreak/>
        <w:t xml:space="preserve">Jedna z dalších možností využití krátké verze LSI, který je také zaměřen na zjištění učebního stylu žáka. Níže je uvedený volný překlad dotazníku LEARNING STYLE INVENTORY, uvedeného </w:t>
      </w:r>
      <w:proofErr w:type="spellStart"/>
      <w:r>
        <w:rPr>
          <w:rFonts w:ascii="Tahoma" w:hAnsi="Tahoma" w:cs="Tahoma"/>
          <w:color w:val="58585A"/>
          <w:sz w:val="21"/>
          <w:szCs w:val="21"/>
        </w:rPr>
        <w:t>na</w:t>
      </w:r>
      <w:hyperlink r:id="rId6" w:history="1">
        <w:r>
          <w:rPr>
            <w:rStyle w:val="Hypertextovodkaz"/>
            <w:rFonts w:ascii="Tahoma" w:hAnsi="Tahoma" w:cs="Tahoma"/>
            <w:color w:val="036CB6"/>
            <w:sz w:val="21"/>
            <w:szCs w:val="21"/>
          </w:rPr>
          <w:t>http</w:t>
        </w:r>
        <w:proofErr w:type="spellEnd"/>
        <w:r>
          <w:rPr>
            <w:rStyle w:val="Hypertextovodkaz"/>
            <w:rFonts w:ascii="Tahoma" w:hAnsi="Tahoma" w:cs="Tahoma"/>
            <w:color w:val="036CB6"/>
            <w:sz w:val="21"/>
            <w:szCs w:val="21"/>
          </w:rPr>
          <w:t>://www.personal.psu.edu/bxb11/LSI/LSI.htm</w:t>
        </w:r>
      </w:hyperlink>
      <w:r>
        <w:rPr>
          <w:rFonts w:ascii="Tahoma" w:hAnsi="Tahoma" w:cs="Tahoma"/>
          <w:color w:val="58585A"/>
          <w:sz w:val="21"/>
          <w:szCs w:val="21"/>
        </w:rPr>
        <w:t>. Dostupný v Anglickém jazyce.</w:t>
      </w: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color w:val="58585A"/>
          <w:sz w:val="21"/>
          <w:szCs w:val="21"/>
        </w:rPr>
        <w:t xml:space="preserve">Dotazník je zaměřen na lepší pochopení sebe sama se zaměřením na zpracování informací. Dotazník vyhodnocuje styly učení. Cílem dotazníku je napovědět testovanému jaké zvolit strategie, které zvyšují studijní potenciál. Tento níže uvedený dotazník není standardizovaným testem LSI (Dunnová, </w:t>
      </w:r>
      <w:proofErr w:type="spellStart"/>
      <w:r>
        <w:rPr>
          <w:rFonts w:ascii="Tahoma" w:hAnsi="Tahoma" w:cs="Tahoma"/>
          <w:color w:val="58585A"/>
          <w:sz w:val="21"/>
          <w:szCs w:val="21"/>
        </w:rPr>
        <w:t>Dunn</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Price</w:t>
      </w:r>
      <w:proofErr w:type="spellEnd"/>
      <w:r>
        <w:rPr>
          <w:rFonts w:ascii="Tahoma" w:hAnsi="Tahoma" w:cs="Tahoma"/>
          <w:color w:val="58585A"/>
          <w:sz w:val="21"/>
          <w:szCs w:val="21"/>
        </w:rPr>
        <w:t>).</w:t>
      </w: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color w:val="58585A"/>
          <w:sz w:val="21"/>
          <w:szCs w:val="21"/>
        </w:rPr>
        <w:t>I přes to, že se nejedná o standardizovaný test, výsledkem jsou tři učební styly. Auditivní, Vizuální a Taktilní.</w:t>
      </w: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b/>
          <w:bCs/>
          <w:color w:val="58585A"/>
          <w:sz w:val="21"/>
          <w:szCs w:val="21"/>
        </w:rPr>
        <w:t>Auditivní žák</w:t>
      </w:r>
      <w:r>
        <w:rPr>
          <w:rFonts w:ascii="Tahoma" w:hAnsi="Tahoma" w:cs="Tahoma"/>
          <w:color w:val="58585A"/>
          <w:sz w:val="21"/>
          <w:szCs w:val="21"/>
        </w:rPr>
        <w:t>: zpracovává informace především poslechem. Vyhovují mu především přednášky, diskuze, nahrávky, rozhlas, televize atd.  Žák si lépe zapamatuje učivo, když dojde k doplnění učiva pomocí taktilních nebo vizuálních prostředků.</w:t>
      </w: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b/>
          <w:bCs/>
          <w:color w:val="58585A"/>
          <w:sz w:val="21"/>
          <w:szCs w:val="21"/>
        </w:rPr>
        <w:t>Vizuální žák:</w:t>
      </w:r>
      <w:r>
        <w:rPr>
          <w:rFonts w:ascii="Tahoma" w:hAnsi="Tahoma" w:cs="Tahoma"/>
          <w:color w:val="58585A"/>
          <w:sz w:val="21"/>
          <w:szCs w:val="21"/>
        </w:rPr>
        <w:t> zpracovává informace především zrakem. Vyhovují mu obrázky, mapy, filmy, grafy, knihy, časopisy. Žák preferuje psanou formu. U těchto žáků by měla být v druhém sledu použita taktilní forma.</w:t>
      </w: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b/>
          <w:bCs/>
          <w:color w:val="58585A"/>
          <w:sz w:val="21"/>
          <w:szCs w:val="21"/>
        </w:rPr>
        <w:t>Taktilní žák:</w:t>
      </w:r>
      <w:r>
        <w:rPr>
          <w:rFonts w:ascii="Tahoma" w:hAnsi="Tahoma" w:cs="Tahoma"/>
          <w:color w:val="58585A"/>
          <w:sz w:val="21"/>
          <w:szCs w:val="21"/>
        </w:rPr>
        <w:t> si lépe zapamatuje učivo pomocí dotyku na věci. Je vhodné používat objekty, se kterými lze manipulovat. Je vhodné těmto žákům umožnit si plánovat a připravovat svoje projekty a pokusy s reálnými objekty.</w:t>
      </w:r>
    </w:p>
    <w:p w:rsidR="00626157" w:rsidRDefault="00626157" w:rsidP="00626157">
      <w:pPr>
        <w:shd w:val="clear" w:color="auto" w:fill="FFFFFF"/>
        <w:spacing w:line="360" w:lineRule="atLeast"/>
        <w:jc w:val="both"/>
        <w:rPr>
          <w:rFonts w:ascii="Tahoma" w:hAnsi="Tahoma" w:cs="Tahoma"/>
          <w:color w:val="58585A"/>
          <w:sz w:val="21"/>
          <w:szCs w:val="21"/>
        </w:rPr>
      </w:pP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color w:val="58585A"/>
          <w:sz w:val="21"/>
          <w:szCs w:val="21"/>
        </w:rPr>
        <w:t>Ukázka testu, test nabízí tři typy odpovědí: nikdy, někdy často.</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Pamatuji si více o tématu prostřednictvím přednášky, informace získané ústním vysvětlením a diskusí si lépe pamatuji.</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Raději získávám informace, které jsou prezentovány za použití vizuálních pomůcek.</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Rád si věci zapisuju a dělám si poznámky, abych se z nich mohl učit.</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Dávám přednost tvorbě plakátů, modelů, praktickým cvičením, aktivitám ve třídě nebo          skutečné praxi.</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Potřebuji vysvětlit učivo pomocí diagramů, grafů, neb jinými obrázkovými prostředky.</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Užijte si práci s rukama nebo dělat věci.</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Jsem šikovný při tvorbě grafů a tabulek.</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Dokážete říci, že poznáte, když zvuky ladí?</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Pro zapamatování informací si potřebuji vše několika zapsat. </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Dokáže porozumět a orientovat se podle map?</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Vnímáte lépe teoretické informace poslechem na přednášce, nebo z audio zařízení než při     čtení textu?</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Hraješ si s mincemi nebo klíči v kapse?</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Učíš se lépe opakováním nahlas, než když si vše píšeš?</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Snadnění porozumím článku v novinách, než kdybych poslouchal rádio.</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Při učení musím žvýkat žvýkačku nebo jíst.</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V hlavě si představím snadno obrázky.</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Při učení z textu si přejíždím prsty po slovech.</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Raději poslouchám zajímavou přednášku nebo zajímavou řeč oproti čtení o stejných věcech v knize.</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Jsem dobrý při skládání puzzle a řešení bludiště.</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lastRenderedPageBreak/>
        <w:t>Hraju si s věcmi v ruce během učení.</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Nezapomenu více informací z poslechu ráda než při čtení z novin.</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Získávám informace o zajímavých věcech nejraději čtením z odborných časopisů.</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Cítím se dobře, když se mě dotýkají ostatní, objímají, při pozdravu podají ruku atd.</w:t>
      </w:r>
    </w:p>
    <w:p w:rsidR="00626157" w:rsidRDefault="00626157" w:rsidP="00626157">
      <w:pPr>
        <w:numPr>
          <w:ilvl w:val="0"/>
          <w:numId w:val="14"/>
        </w:numPr>
        <w:shd w:val="clear" w:color="auto" w:fill="FFFFFF"/>
        <w:overflowPunct/>
        <w:autoSpaceDE/>
        <w:autoSpaceDN/>
        <w:adjustRightInd/>
        <w:spacing w:before="48" w:after="24"/>
        <w:ind w:left="240"/>
        <w:rPr>
          <w:rFonts w:ascii="Tahoma" w:hAnsi="Tahoma" w:cs="Tahoma"/>
          <w:color w:val="58585A"/>
          <w:sz w:val="21"/>
          <w:szCs w:val="21"/>
        </w:rPr>
      </w:pPr>
      <w:r>
        <w:rPr>
          <w:rFonts w:ascii="Tahoma" w:hAnsi="Tahoma" w:cs="Tahoma"/>
          <w:color w:val="58585A"/>
          <w:sz w:val="21"/>
          <w:szCs w:val="21"/>
        </w:rPr>
        <w:t>Snadněji se mi plní ústní pokyny než psané.</w:t>
      </w:r>
    </w:p>
    <w:p w:rsidR="00626157" w:rsidRDefault="00626157" w:rsidP="00626157">
      <w:pPr>
        <w:shd w:val="clear" w:color="auto" w:fill="FFFFFF"/>
        <w:spacing w:before="270" w:after="75"/>
        <w:outlineLvl w:val="1"/>
        <w:rPr>
          <w:rFonts w:ascii="Tahoma" w:hAnsi="Tahoma" w:cs="Tahoma"/>
          <w:color w:val="E11180"/>
          <w:sz w:val="30"/>
          <w:szCs w:val="30"/>
        </w:rPr>
      </w:pPr>
      <w:r>
        <w:rPr>
          <w:rFonts w:ascii="Tahoma" w:hAnsi="Tahoma" w:cs="Tahoma"/>
          <w:color w:val="E11180"/>
          <w:sz w:val="30"/>
          <w:szCs w:val="30"/>
        </w:rPr>
        <w:t>Dotazník stylu učení v ČR (LSI)</w:t>
      </w:r>
    </w:p>
    <w:p w:rsidR="00626157" w:rsidRDefault="00626157" w:rsidP="00626157">
      <w:pPr>
        <w:shd w:val="clear" w:color="auto" w:fill="FFFFFF"/>
        <w:spacing w:line="360" w:lineRule="atLeast"/>
        <w:jc w:val="both"/>
        <w:rPr>
          <w:rFonts w:ascii="Tahoma" w:hAnsi="Tahoma" w:cs="Tahoma"/>
          <w:color w:val="58585A"/>
          <w:sz w:val="21"/>
          <w:szCs w:val="21"/>
        </w:rPr>
      </w:pPr>
      <w:r>
        <w:rPr>
          <w:rFonts w:ascii="Tahoma" w:hAnsi="Tahoma" w:cs="Tahoma"/>
          <w:color w:val="58585A"/>
          <w:sz w:val="21"/>
          <w:szCs w:val="21"/>
        </w:rPr>
        <w:t xml:space="preserve">Dotazník LSI dle </w:t>
      </w:r>
      <w:proofErr w:type="spellStart"/>
      <w:proofErr w:type="gramStart"/>
      <w:r>
        <w:rPr>
          <w:rFonts w:ascii="Tahoma" w:hAnsi="Tahoma" w:cs="Tahoma"/>
          <w:color w:val="58585A"/>
          <w:sz w:val="21"/>
          <w:szCs w:val="21"/>
        </w:rPr>
        <w:t>R.Dunnové</w:t>
      </w:r>
      <w:proofErr w:type="spellEnd"/>
      <w:proofErr w:type="gramEnd"/>
      <w:r>
        <w:rPr>
          <w:rFonts w:ascii="Tahoma" w:hAnsi="Tahoma" w:cs="Tahoma"/>
          <w:color w:val="58585A"/>
          <w:sz w:val="21"/>
          <w:szCs w:val="21"/>
        </w:rPr>
        <w:t xml:space="preserve">, K. </w:t>
      </w:r>
      <w:proofErr w:type="spellStart"/>
      <w:r>
        <w:rPr>
          <w:rFonts w:ascii="Tahoma" w:hAnsi="Tahoma" w:cs="Tahoma"/>
          <w:color w:val="58585A"/>
          <w:sz w:val="21"/>
          <w:szCs w:val="21"/>
        </w:rPr>
        <w:t>Dunn</w:t>
      </w:r>
      <w:proofErr w:type="spellEnd"/>
      <w:r>
        <w:rPr>
          <w:rFonts w:ascii="Tahoma" w:hAnsi="Tahoma" w:cs="Tahoma"/>
          <w:color w:val="58585A"/>
          <w:sz w:val="21"/>
          <w:szCs w:val="21"/>
        </w:rPr>
        <w:t xml:space="preserve"> a G. </w:t>
      </w:r>
      <w:proofErr w:type="spellStart"/>
      <w:r>
        <w:rPr>
          <w:rFonts w:ascii="Tahoma" w:hAnsi="Tahoma" w:cs="Tahoma"/>
          <w:color w:val="58585A"/>
          <w:sz w:val="21"/>
          <w:szCs w:val="21"/>
        </w:rPr>
        <w:t>Price</w:t>
      </w:r>
      <w:proofErr w:type="spellEnd"/>
      <w:r>
        <w:rPr>
          <w:rFonts w:ascii="Tahoma" w:hAnsi="Tahoma" w:cs="Tahoma"/>
          <w:color w:val="58585A"/>
          <w:sz w:val="21"/>
          <w:szCs w:val="21"/>
        </w:rPr>
        <w:t xml:space="preserve"> byl zpracován Institutem </w:t>
      </w:r>
      <w:proofErr w:type="spellStart"/>
      <w:r>
        <w:rPr>
          <w:rFonts w:ascii="Tahoma" w:hAnsi="Tahoma" w:cs="Tahoma"/>
          <w:color w:val="58585A"/>
          <w:sz w:val="21"/>
          <w:szCs w:val="21"/>
        </w:rPr>
        <w:t>pedagogického-psychologického</w:t>
      </w:r>
      <w:proofErr w:type="spellEnd"/>
      <w:r>
        <w:rPr>
          <w:rFonts w:ascii="Tahoma" w:hAnsi="Tahoma" w:cs="Tahoma"/>
          <w:color w:val="58585A"/>
          <w:sz w:val="21"/>
          <w:szCs w:val="21"/>
        </w:rPr>
        <w:t xml:space="preserve"> poradenství ČR.  Publikace je složena s dotazníku, který má 71 otázek a manuálu s návodem jak dotazník použít a hodnotit. </w:t>
      </w:r>
    </w:p>
    <w:p w:rsidR="00626157" w:rsidRDefault="00626157" w:rsidP="00626157">
      <w:pPr>
        <w:shd w:val="clear" w:color="auto" w:fill="FFFFFF"/>
        <w:spacing w:before="270" w:after="75"/>
        <w:outlineLvl w:val="2"/>
        <w:rPr>
          <w:rFonts w:ascii="Tahoma" w:hAnsi="Tahoma" w:cs="Tahoma"/>
          <w:color w:val="036CB6"/>
          <w:sz w:val="24"/>
          <w:szCs w:val="24"/>
        </w:rPr>
      </w:pPr>
      <w:r>
        <w:rPr>
          <w:rFonts w:ascii="Tahoma" w:hAnsi="Tahoma" w:cs="Tahoma"/>
          <w:color w:val="036CB6"/>
          <w:sz w:val="24"/>
          <w:szCs w:val="24"/>
        </w:rPr>
        <w:t xml:space="preserve">Zdroje </w:t>
      </w:r>
    </w:p>
    <w:p w:rsidR="00626157" w:rsidRDefault="00626157" w:rsidP="00626157">
      <w:pPr>
        <w:shd w:val="clear" w:color="auto" w:fill="FFFFFF"/>
        <w:spacing w:line="360" w:lineRule="atLeast"/>
        <w:jc w:val="both"/>
        <w:rPr>
          <w:rFonts w:ascii="Tahoma" w:hAnsi="Tahoma" w:cs="Tahoma"/>
          <w:color w:val="58585A"/>
          <w:sz w:val="21"/>
          <w:szCs w:val="21"/>
        </w:rPr>
      </w:pPr>
      <w:proofErr w:type="spellStart"/>
      <w:r>
        <w:rPr>
          <w:rFonts w:ascii="Tahoma" w:hAnsi="Tahoma" w:cs="Tahoma"/>
          <w:i/>
          <w:iCs/>
          <w:color w:val="58585A"/>
          <w:sz w:val="21"/>
          <w:szCs w:val="21"/>
        </w:rPr>
        <w:t>Learning</w:t>
      </w:r>
      <w:proofErr w:type="spellEnd"/>
      <w:r>
        <w:rPr>
          <w:rFonts w:ascii="Tahoma" w:hAnsi="Tahoma" w:cs="Tahoma"/>
          <w:i/>
          <w:iCs/>
          <w:color w:val="58585A"/>
          <w:sz w:val="21"/>
          <w:szCs w:val="21"/>
        </w:rPr>
        <w:t xml:space="preserve"> style</w:t>
      </w:r>
      <w:r>
        <w:rPr>
          <w:rFonts w:ascii="Tahoma" w:hAnsi="Tahoma" w:cs="Tahoma"/>
          <w:color w:val="58585A"/>
          <w:sz w:val="21"/>
          <w:szCs w:val="21"/>
        </w:rPr>
        <w:t> [online]. 2010 [cit. 2013-01-17]. Dostupné z: http://www.learningstyles.net/</w:t>
      </w:r>
      <w:r>
        <w:rPr>
          <w:rFonts w:ascii="Tahoma" w:hAnsi="Tahoma" w:cs="Tahoma"/>
          <w:color w:val="58585A"/>
          <w:sz w:val="21"/>
          <w:szCs w:val="21"/>
        </w:rPr>
        <w:br/>
      </w:r>
      <w:proofErr w:type="spellStart"/>
      <w:r>
        <w:rPr>
          <w:rFonts w:ascii="Tahoma" w:hAnsi="Tahoma" w:cs="Tahoma"/>
          <w:color w:val="58585A"/>
          <w:sz w:val="21"/>
          <w:szCs w:val="21"/>
        </w:rPr>
        <w:t>The</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Pennsylvania</w:t>
      </w:r>
      <w:proofErr w:type="spellEnd"/>
      <w:r>
        <w:rPr>
          <w:rFonts w:ascii="Tahoma" w:hAnsi="Tahoma" w:cs="Tahoma"/>
          <w:color w:val="58585A"/>
          <w:sz w:val="21"/>
          <w:szCs w:val="21"/>
        </w:rPr>
        <w:t xml:space="preserve"> </w:t>
      </w:r>
      <w:proofErr w:type="spellStart"/>
      <w:r>
        <w:rPr>
          <w:rFonts w:ascii="Tahoma" w:hAnsi="Tahoma" w:cs="Tahoma"/>
          <w:color w:val="58585A"/>
          <w:sz w:val="21"/>
          <w:szCs w:val="21"/>
        </w:rPr>
        <w:t>State</w:t>
      </w:r>
      <w:proofErr w:type="spellEnd"/>
      <w:r>
        <w:rPr>
          <w:rFonts w:ascii="Tahoma" w:hAnsi="Tahoma" w:cs="Tahoma"/>
          <w:color w:val="58585A"/>
          <w:sz w:val="21"/>
          <w:szCs w:val="21"/>
        </w:rPr>
        <w:t xml:space="preserve"> University: LEARNING STYLE INVENTORY. </w:t>
      </w:r>
      <w:proofErr w:type="spellStart"/>
      <w:r>
        <w:rPr>
          <w:rFonts w:ascii="Tahoma" w:hAnsi="Tahoma" w:cs="Tahoma"/>
          <w:i/>
          <w:iCs/>
          <w:color w:val="58585A"/>
          <w:sz w:val="21"/>
          <w:szCs w:val="21"/>
        </w:rPr>
        <w:t>The</w:t>
      </w:r>
      <w:proofErr w:type="spellEnd"/>
      <w:r>
        <w:rPr>
          <w:rFonts w:ascii="Tahoma" w:hAnsi="Tahoma" w:cs="Tahoma"/>
          <w:i/>
          <w:iCs/>
          <w:color w:val="58585A"/>
          <w:sz w:val="21"/>
          <w:szCs w:val="21"/>
        </w:rPr>
        <w:t xml:space="preserve"> </w:t>
      </w:r>
      <w:proofErr w:type="spellStart"/>
      <w:r>
        <w:rPr>
          <w:rFonts w:ascii="Tahoma" w:hAnsi="Tahoma" w:cs="Tahoma"/>
          <w:i/>
          <w:iCs/>
          <w:color w:val="58585A"/>
          <w:sz w:val="21"/>
          <w:szCs w:val="21"/>
        </w:rPr>
        <w:t>Pennsylvania</w:t>
      </w:r>
      <w:proofErr w:type="spellEnd"/>
      <w:r>
        <w:rPr>
          <w:rFonts w:ascii="Tahoma" w:hAnsi="Tahoma" w:cs="Tahoma"/>
          <w:i/>
          <w:iCs/>
          <w:color w:val="58585A"/>
          <w:sz w:val="21"/>
          <w:szCs w:val="21"/>
        </w:rPr>
        <w:t xml:space="preserve"> </w:t>
      </w:r>
      <w:proofErr w:type="spellStart"/>
      <w:r>
        <w:rPr>
          <w:rFonts w:ascii="Tahoma" w:hAnsi="Tahoma" w:cs="Tahoma"/>
          <w:i/>
          <w:iCs/>
          <w:color w:val="58585A"/>
          <w:sz w:val="21"/>
          <w:szCs w:val="21"/>
        </w:rPr>
        <w:t>State</w:t>
      </w:r>
      <w:proofErr w:type="spellEnd"/>
      <w:r>
        <w:rPr>
          <w:rFonts w:ascii="Tahoma" w:hAnsi="Tahoma" w:cs="Tahoma"/>
          <w:i/>
          <w:iCs/>
          <w:color w:val="58585A"/>
          <w:sz w:val="21"/>
          <w:szCs w:val="21"/>
        </w:rPr>
        <w:t xml:space="preserve"> University</w:t>
      </w:r>
      <w:r>
        <w:rPr>
          <w:rFonts w:ascii="Tahoma" w:hAnsi="Tahoma" w:cs="Tahoma"/>
          <w:color w:val="58585A"/>
          <w:sz w:val="21"/>
          <w:szCs w:val="21"/>
        </w:rPr>
        <w:t>[online]. 2010. vyd. 2010 [cit. 2013-01-17]. Dostupné z: http://www.personal.psu.edu/bxb11/LSI/LSI.htm</w:t>
      </w:r>
    </w:p>
    <w:p w:rsidR="00626157" w:rsidRDefault="00626157" w:rsidP="00626157">
      <w:pPr>
        <w:rPr>
          <w:rFonts w:asciiTheme="minorHAnsi" w:eastAsiaTheme="minorHAnsi" w:hAnsiTheme="minorHAnsi" w:cstheme="minorBidi"/>
          <w:sz w:val="22"/>
          <w:szCs w:val="22"/>
          <w:lang w:eastAsia="en-US"/>
        </w:rPr>
      </w:pPr>
    </w:p>
    <w:p w:rsidR="00B75A80" w:rsidRDefault="00B75A80"/>
    <w:sectPr w:rsidR="00B75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2C1"/>
    <w:multiLevelType w:val="multilevel"/>
    <w:tmpl w:val="71BEE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B60CE7"/>
    <w:multiLevelType w:val="multilevel"/>
    <w:tmpl w:val="7C741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5309B7"/>
    <w:multiLevelType w:val="singleLevel"/>
    <w:tmpl w:val="E6AC06F8"/>
    <w:lvl w:ilvl="0">
      <w:start w:val="27"/>
      <w:numFmt w:val="decimal"/>
      <w:lvlText w:val="%1."/>
      <w:legacy w:legacy="1" w:legacySpace="0" w:legacyIndent="283"/>
      <w:lvlJc w:val="left"/>
      <w:pPr>
        <w:ind w:left="283" w:hanging="283"/>
      </w:pPr>
    </w:lvl>
  </w:abstractNum>
  <w:abstractNum w:abstractNumId="3">
    <w:nsid w:val="239C577B"/>
    <w:multiLevelType w:val="multilevel"/>
    <w:tmpl w:val="97E47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60576A8"/>
    <w:multiLevelType w:val="singleLevel"/>
    <w:tmpl w:val="D97E6D7A"/>
    <w:lvl w:ilvl="0">
      <w:start w:val="1"/>
      <w:numFmt w:val="decimal"/>
      <w:lvlText w:val="%1."/>
      <w:legacy w:legacy="1" w:legacySpace="0" w:legacyIndent="283"/>
      <w:lvlJc w:val="left"/>
      <w:pPr>
        <w:ind w:left="283" w:hanging="283"/>
      </w:pPr>
    </w:lvl>
  </w:abstractNum>
  <w:abstractNum w:abstractNumId="5">
    <w:nsid w:val="4FAA7917"/>
    <w:multiLevelType w:val="singleLevel"/>
    <w:tmpl w:val="953EE170"/>
    <w:lvl w:ilvl="0">
      <w:start w:val="47"/>
      <w:numFmt w:val="decimal"/>
      <w:lvlText w:val="%1."/>
      <w:legacy w:legacy="1" w:legacySpace="0" w:legacyIndent="283"/>
      <w:lvlJc w:val="left"/>
      <w:pPr>
        <w:ind w:left="283" w:hanging="283"/>
      </w:pPr>
    </w:lvl>
  </w:abstractNum>
  <w:abstractNum w:abstractNumId="6">
    <w:nsid w:val="51BC4EC0"/>
    <w:multiLevelType w:val="singleLevel"/>
    <w:tmpl w:val="E3B66C50"/>
    <w:lvl w:ilvl="0">
      <w:start w:val="38"/>
      <w:numFmt w:val="decimal"/>
      <w:lvlText w:val="%1."/>
      <w:legacy w:legacy="1" w:legacySpace="0" w:legacyIndent="283"/>
      <w:lvlJc w:val="left"/>
      <w:pPr>
        <w:ind w:left="283" w:hanging="283"/>
      </w:pPr>
    </w:lvl>
  </w:abstractNum>
  <w:abstractNum w:abstractNumId="7">
    <w:nsid w:val="5CBB499B"/>
    <w:multiLevelType w:val="multilevel"/>
    <w:tmpl w:val="1ADE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F882FE7"/>
    <w:multiLevelType w:val="singleLevel"/>
    <w:tmpl w:val="F262622C"/>
    <w:lvl w:ilvl="0">
      <w:start w:val="40"/>
      <w:numFmt w:val="decimal"/>
      <w:lvlText w:val="%1."/>
      <w:legacy w:legacy="1" w:legacySpace="0" w:legacyIndent="283"/>
      <w:lvlJc w:val="left"/>
      <w:pPr>
        <w:ind w:left="283" w:hanging="283"/>
      </w:pPr>
    </w:lvl>
  </w:abstractNum>
  <w:abstractNum w:abstractNumId="9">
    <w:nsid w:val="64002386"/>
    <w:multiLevelType w:val="multilevel"/>
    <w:tmpl w:val="FF947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4AF5185"/>
    <w:multiLevelType w:val="hybridMultilevel"/>
    <w:tmpl w:val="C270C8A2"/>
    <w:lvl w:ilvl="0" w:tplc="A72CE196">
      <w:start w:val="1"/>
      <w:numFmt w:val="decimal"/>
      <w:lvlText w:val="%1)"/>
      <w:lvlJc w:val="left"/>
      <w:pPr>
        <w:tabs>
          <w:tab w:val="num" w:pos="1699"/>
        </w:tabs>
        <w:ind w:left="1699" w:hanging="990"/>
      </w:p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1">
    <w:nsid w:val="6ADE2615"/>
    <w:multiLevelType w:val="multilevel"/>
    <w:tmpl w:val="5282B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E910E4C"/>
    <w:multiLevelType w:val="multilevel"/>
    <w:tmpl w:val="4C7E0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num>
  <w:num w:numId="2">
    <w:abstractNumId w:val="2"/>
    <w:lvlOverride w:ilvl="0">
      <w:startOverride w:val="27"/>
    </w:lvlOverride>
  </w:num>
  <w:num w:numId="3">
    <w:abstractNumId w:val="6"/>
    <w:lvlOverride w:ilvl="0">
      <w:startOverride w:val="38"/>
    </w:lvlOverride>
  </w:num>
  <w:num w:numId="4">
    <w:abstractNumId w:val="8"/>
    <w:lvlOverride w:ilvl="0">
      <w:startOverride w:val="40"/>
    </w:lvlOverride>
  </w:num>
  <w:num w:numId="5">
    <w:abstractNumId w:val="5"/>
    <w:lvlOverride w:ilvl="0">
      <w:startOverride w:val="47"/>
    </w:lvlOverride>
  </w:num>
  <w:num w:numId="6">
    <w:abstractNumId w:val="5"/>
    <w:lvlOverride w:ilvl="0">
      <w:lvl w:ilvl="0">
        <w:start w:val="47"/>
        <w:numFmt w:val="decimal"/>
        <w:lvlText w:val="%1."/>
        <w:legacy w:legacy="1" w:legacySpace="0" w:legacyIndent="283"/>
        <w:lvlJc w:val="left"/>
        <w:pPr>
          <w:ind w:left="283" w:hanging="283"/>
        </w:p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92"/>
    <w:rsid w:val="00626157"/>
    <w:rsid w:val="009B2ECD"/>
    <w:rsid w:val="00A74392"/>
    <w:rsid w:val="00B75A80"/>
    <w:rsid w:val="00E95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39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semiHidden/>
    <w:unhideWhenUsed/>
    <w:qFormat/>
    <w:rsid w:val="00B75A80"/>
    <w:pPr>
      <w:overflowPunct/>
      <w:autoSpaceDE/>
      <w:autoSpaceDN/>
      <w:adjustRightInd/>
      <w:spacing w:before="120" w:after="120"/>
    </w:pPr>
    <w:rPr>
      <w:rFonts w:ascii="Arial" w:hAnsi="Arial"/>
      <w:b/>
      <w:bCs/>
    </w:rPr>
  </w:style>
  <w:style w:type="paragraph" w:customStyle="1" w:styleId="text">
    <w:name w:val="text"/>
    <w:basedOn w:val="Normln"/>
    <w:rsid w:val="00B75A80"/>
    <w:pPr>
      <w:overflowPunct/>
      <w:autoSpaceDE/>
      <w:autoSpaceDN/>
      <w:adjustRightInd/>
      <w:spacing w:line="360" w:lineRule="auto"/>
      <w:ind w:firstLine="709"/>
      <w:jc w:val="both"/>
    </w:pPr>
    <w:rPr>
      <w:sz w:val="24"/>
      <w:szCs w:val="24"/>
    </w:rPr>
  </w:style>
  <w:style w:type="character" w:styleId="Hypertextovodkaz">
    <w:name w:val="Hyperlink"/>
    <w:basedOn w:val="Standardnpsmoodstavce"/>
    <w:uiPriority w:val="99"/>
    <w:semiHidden/>
    <w:unhideWhenUsed/>
    <w:rsid w:val="0062615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39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semiHidden/>
    <w:unhideWhenUsed/>
    <w:qFormat/>
    <w:rsid w:val="00B75A80"/>
    <w:pPr>
      <w:overflowPunct/>
      <w:autoSpaceDE/>
      <w:autoSpaceDN/>
      <w:adjustRightInd/>
      <w:spacing w:before="120" w:after="120"/>
    </w:pPr>
    <w:rPr>
      <w:rFonts w:ascii="Arial" w:hAnsi="Arial"/>
      <w:b/>
      <w:bCs/>
    </w:rPr>
  </w:style>
  <w:style w:type="paragraph" w:customStyle="1" w:styleId="text">
    <w:name w:val="text"/>
    <w:basedOn w:val="Normln"/>
    <w:rsid w:val="00B75A80"/>
    <w:pPr>
      <w:overflowPunct/>
      <w:autoSpaceDE/>
      <w:autoSpaceDN/>
      <w:adjustRightInd/>
      <w:spacing w:line="360" w:lineRule="auto"/>
      <w:ind w:firstLine="709"/>
      <w:jc w:val="both"/>
    </w:pPr>
    <w:rPr>
      <w:sz w:val="24"/>
      <w:szCs w:val="24"/>
    </w:rPr>
  </w:style>
  <w:style w:type="character" w:styleId="Hypertextovodkaz">
    <w:name w:val="Hyperlink"/>
    <w:basedOn w:val="Standardnpsmoodstavce"/>
    <w:uiPriority w:val="99"/>
    <w:semiHidden/>
    <w:unhideWhenUsed/>
    <w:rsid w:val="00626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2606">
      <w:bodyDiv w:val="1"/>
      <w:marLeft w:val="0"/>
      <w:marRight w:val="0"/>
      <w:marTop w:val="0"/>
      <w:marBottom w:val="0"/>
      <w:divBdr>
        <w:top w:val="none" w:sz="0" w:space="0" w:color="auto"/>
        <w:left w:val="none" w:sz="0" w:space="0" w:color="auto"/>
        <w:bottom w:val="none" w:sz="0" w:space="0" w:color="auto"/>
        <w:right w:val="none" w:sz="0" w:space="0" w:color="auto"/>
      </w:divBdr>
    </w:div>
    <w:div w:id="589848928">
      <w:bodyDiv w:val="1"/>
      <w:marLeft w:val="0"/>
      <w:marRight w:val="0"/>
      <w:marTop w:val="0"/>
      <w:marBottom w:val="0"/>
      <w:divBdr>
        <w:top w:val="none" w:sz="0" w:space="0" w:color="auto"/>
        <w:left w:val="none" w:sz="0" w:space="0" w:color="auto"/>
        <w:bottom w:val="none" w:sz="0" w:space="0" w:color="auto"/>
        <w:right w:val="none" w:sz="0" w:space="0" w:color="auto"/>
      </w:divBdr>
    </w:div>
    <w:div w:id="17710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onal.psu.edu/bxb11/LSI/LSI.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2366</Words>
  <Characters>13962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Zaloudikova</dc:creator>
  <cp:lastModifiedBy>Zaloudikova</cp:lastModifiedBy>
  <cp:revision>4</cp:revision>
  <dcterms:created xsi:type="dcterms:W3CDTF">2015-11-11T19:28:00Z</dcterms:created>
  <dcterms:modified xsi:type="dcterms:W3CDTF">2015-11-16T09:48:00Z</dcterms:modified>
</cp:coreProperties>
</file>