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F9" w:rsidRPr="00A44990" w:rsidRDefault="00E872F9" w:rsidP="00037B9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4990">
        <w:rPr>
          <w:rFonts w:ascii="Times New Roman" w:hAnsi="Times New Roman" w:cs="Times New Roman"/>
          <w:b/>
          <w:sz w:val="48"/>
          <w:szCs w:val="48"/>
        </w:rPr>
        <w:t>Beryllium, hořčík</w:t>
      </w:r>
    </w:p>
    <w:p w:rsidR="00037B93" w:rsidRDefault="00A44990" w:rsidP="00037B93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4D7C13" wp14:editId="019DD30D">
            <wp:simplePos x="0" y="0"/>
            <wp:positionH relativeFrom="column">
              <wp:posOffset>4586605</wp:posOffset>
            </wp:positionH>
            <wp:positionV relativeFrom="paragraph">
              <wp:posOffset>255905</wp:posOffset>
            </wp:positionV>
            <wp:extent cx="1276350" cy="1276350"/>
            <wp:effectExtent l="0" t="0" r="0" b="0"/>
            <wp:wrapTight wrapText="bothSides">
              <wp:wrapPolygon edited="0">
                <wp:start x="1290" y="0"/>
                <wp:lineTo x="0" y="645"/>
                <wp:lineTo x="0" y="20633"/>
                <wp:lineTo x="967" y="21278"/>
                <wp:lineTo x="1290" y="21278"/>
                <wp:lineTo x="19988" y="21278"/>
                <wp:lineTo x="20310" y="21278"/>
                <wp:lineTo x="21278" y="20633"/>
                <wp:lineTo x="21278" y="645"/>
                <wp:lineTo x="19988" y="0"/>
                <wp:lineTo x="1290" y="0"/>
              </wp:wrapPolygon>
            </wp:wrapTight>
            <wp:docPr id="1" name="Obrázek 1" descr="http://theodoregray.com/periodictable/Samples/004.1/s1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odoregray.com/periodictable/Samples/004.1/s12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B93">
        <w:rPr>
          <w:rFonts w:ascii="Times New Roman" w:hAnsi="Times New Roman" w:cs="Times New Roman"/>
          <w:b/>
        </w:rPr>
        <w:t>Kristýna Bayerová 425413</w:t>
      </w:r>
    </w:p>
    <w:p w:rsidR="00E872F9" w:rsidRPr="00A44990" w:rsidRDefault="00E872F9" w:rsidP="00A4499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44990">
        <w:rPr>
          <w:rFonts w:ascii="Times New Roman" w:hAnsi="Times New Roman" w:cs="Times New Roman"/>
          <w:b/>
          <w:sz w:val="32"/>
          <w:szCs w:val="32"/>
        </w:rPr>
        <w:t xml:space="preserve">Beryllium – </w:t>
      </w:r>
      <w:proofErr w:type="spellStart"/>
      <w:r w:rsidRPr="00A44990">
        <w:rPr>
          <w:rFonts w:ascii="Times New Roman" w:hAnsi="Times New Roman" w:cs="Times New Roman"/>
          <w:b/>
          <w:sz w:val="32"/>
          <w:szCs w:val="32"/>
        </w:rPr>
        <w:t>Be</w:t>
      </w:r>
      <w:proofErr w:type="spellEnd"/>
      <w:r w:rsidR="00A44990" w:rsidRPr="00A44990">
        <w:t xml:space="preserve"> </w:t>
      </w:r>
    </w:p>
    <w:p w:rsidR="00E872F9" w:rsidRPr="00A44990" w:rsidRDefault="00E872F9" w:rsidP="00A44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990">
        <w:rPr>
          <w:rFonts w:ascii="Times New Roman" w:hAnsi="Times New Roman" w:cs="Times New Roman"/>
          <w:b/>
          <w:sz w:val="24"/>
          <w:szCs w:val="24"/>
        </w:rPr>
        <w:t>Historie</w:t>
      </w:r>
    </w:p>
    <w:p w:rsidR="00E872F9" w:rsidRDefault="00E872F9" w:rsidP="00A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sz w:val="24"/>
          <w:szCs w:val="24"/>
        </w:rPr>
        <w:t xml:space="preserve">Beryllium byl objeven v roce 1798 Louisem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Vauquelinem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Vauquelin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 měl analyzovat vzorky minerálů berylu a smaragdu, aby potvrdil myšlenku o stejném složení. Analýzou zjistil, že oba vzorky obsahují novou složku nazvanou berylová zemina.</w:t>
      </w:r>
      <w:r w:rsidR="00D4630E" w:rsidRPr="00A44990">
        <w:rPr>
          <w:rFonts w:ascii="Times New Roman" w:hAnsi="Times New Roman" w:cs="Times New Roman"/>
          <w:sz w:val="24"/>
          <w:szCs w:val="24"/>
        </w:rPr>
        <w:t xml:space="preserve"> Kovové beryllium připravil poprvé v roce </w:t>
      </w:r>
      <w:proofErr w:type="gramStart"/>
      <w:r w:rsidR="00D4630E" w:rsidRPr="00A44990">
        <w:rPr>
          <w:rFonts w:ascii="Times New Roman" w:hAnsi="Times New Roman" w:cs="Times New Roman"/>
          <w:sz w:val="24"/>
          <w:szCs w:val="24"/>
        </w:rPr>
        <w:t xml:space="preserve">1828 </w:t>
      </w:r>
      <w:proofErr w:type="spellStart"/>
      <w:r w:rsidR="00D4630E" w:rsidRPr="00A44990">
        <w:rPr>
          <w:rFonts w:ascii="Times New Roman" w:hAnsi="Times New Roman" w:cs="Times New Roman"/>
          <w:sz w:val="24"/>
          <w:szCs w:val="24"/>
        </w:rPr>
        <w:t>F.Wöhler</w:t>
      </w:r>
      <w:proofErr w:type="spellEnd"/>
      <w:proofErr w:type="gramEnd"/>
      <w:r w:rsidR="00D4630E" w:rsidRPr="00A44990">
        <w:rPr>
          <w:rFonts w:ascii="Times New Roman" w:hAnsi="Times New Roman" w:cs="Times New Roman"/>
          <w:sz w:val="24"/>
          <w:szCs w:val="24"/>
        </w:rPr>
        <w:t xml:space="preserve"> a podle minerálu ze kterého kov připravil navrhl jméno. Stejnou metodou tj. redukcí BeCl</w:t>
      </w:r>
      <w:r w:rsidR="00D4630E" w:rsidRPr="00A449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630E" w:rsidRPr="00A44990">
        <w:rPr>
          <w:rFonts w:ascii="Times New Roman" w:hAnsi="Times New Roman" w:cs="Times New Roman"/>
          <w:sz w:val="24"/>
          <w:szCs w:val="24"/>
        </w:rPr>
        <w:t xml:space="preserve"> kovovým K izoloval nezávisle v témže roce kov </w:t>
      </w:r>
      <w:proofErr w:type="spellStart"/>
      <w:proofErr w:type="gramStart"/>
      <w:r w:rsidR="00D4630E" w:rsidRPr="00A44990">
        <w:rPr>
          <w:rFonts w:ascii="Times New Roman" w:hAnsi="Times New Roman" w:cs="Times New Roman"/>
          <w:sz w:val="24"/>
          <w:szCs w:val="24"/>
        </w:rPr>
        <w:t>A.B.Bussy</w:t>
      </w:r>
      <w:proofErr w:type="spellEnd"/>
      <w:proofErr w:type="gramEnd"/>
      <w:r w:rsidR="00D4630E" w:rsidRPr="00A44990">
        <w:rPr>
          <w:rFonts w:ascii="Times New Roman" w:hAnsi="Times New Roman" w:cs="Times New Roman"/>
          <w:sz w:val="24"/>
          <w:szCs w:val="24"/>
        </w:rPr>
        <w:t>.</w:t>
      </w:r>
    </w:p>
    <w:p w:rsidR="00A44990" w:rsidRPr="00A44990" w:rsidRDefault="00A44990" w:rsidP="00A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b/>
          <w:sz w:val="24"/>
          <w:szCs w:val="24"/>
        </w:rPr>
        <w:t xml:space="preserve">Vlastnosti </w:t>
      </w:r>
      <w:r w:rsidRPr="00A44990">
        <w:rPr>
          <w:rFonts w:ascii="Times New Roman" w:hAnsi="Times New Roman" w:cs="Times New Roman"/>
          <w:b/>
          <w:sz w:val="24"/>
          <w:szCs w:val="24"/>
        </w:rPr>
        <w:br/>
      </w:r>
      <w:r w:rsidRPr="00A44990">
        <w:rPr>
          <w:rFonts w:ascii="Times New Roman" w:hAnsi="Times New Roman" w:cs="Times New Roman"/>
          <w:sz w:val="24"/>
          <w:szCs w:val="24"/>
        </w:rPr>
        <w:t xml:space="preserve">Je to lesklý, lehký, velice tvrdý kov s vysokým bodem tání. Je z kovů skupiny 2A nejméně reaktivní. Beryllium je na suchém vzduchu stálé, se vzdušným kyslíkem reaguje za vzniku oxidu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beryllnatého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BeO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 . Ochotně reaguje se zředěnými kyseliny a roztoky alkalických hydroxidů za vývoje vodíku.</w:t>
      </w:r>
    </w:p>
    <w:p w:rsidR="00D4630E" w:rsidRPr="00A44990" w:rsidRDefault="00D4630E" w:rsidP="00A44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990">
        <w:rPr>
          <w:rFonts w:ascii="Times New Roman" w:hAnsi="Times New Roman" w:cs="Times New Roman"/>
          <w:b/>
          <w:sz w:val="24"/>
          <w:szCs w:val="24"/>
        </w:rPr>
        <w:t>Výskyt a rozšíření na Zemi</w:t>
      </w:r>
    </w:p>
    <w:p w:rsidR="00D4630E" w:rsidRPr="00A44990" w:rsidRDefault="00D4630E" w:rsidP="00A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sz w:val="24"/>
          <w:szCs w:val="24"/>
        </w:rPr>
        <w:t xml:space="preserve">Beryllium je v zemské kůře poměrně málo rozšířený. Vyskytuje se v obsahu 2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>. Beryllium je snadno dostupné, protože beryl tvoří povrchová ložiska v pegmatitových horninách.</w:t>
      </w:r>
    </w:p>
    <w:p w:rsidR="00D4630E" w:rsidRPr="00A44990" w:rsidRDefault="00D4630E" w:rsidP="00A44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990">
        <w:rPr>
          <w:rFonts w:ascii="Times New Roman" w:hAnsi="Times New Roman" w:cs="Times New Roman"/>
          <w:b/>
          <w:sz w:val="24"/>
          <w:szCs w:val="24"/>
        </w:rPr>
        <w:t>Výroba</w:t>
      </w:r>
    </w:p>
    <w:p w:rsidR="005D7291" w:rsidRPr="00A44990" w:rsidRDefault="00D4630E" w:rsidP="00A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sz w:val="24"/>
          <w:szCs w:val="24"/>
        </w:rPr>
        <w:t xml:space="preserve">Beryllium se získává pražením </w:t>
      </w:r>
      <w:r w:rsidR="005D7291" w:rsidRPr="00A44990">
        <w:rPr>
          <w:rFonts w:ascii="Times New Roman" w:hAnsi="Times New Roman" w:cs="Times New Roman"/>
          <w:sz w:val="24"/>
          <w:szCs w:val="24"/>
        </w:rPr>
        <w:t xml:space="preserve">minerálu </w:t>
      </w:r>
      <w:r w:rsidRPr="00A44990">
        <w:rPr>
          <w:rFonts w:ascii="Times New Roman" w:hAnsi="Times New Roman" w:cs="Times New Roman"/>
          <w:sz w:val="24"/>
          <w:szCs w:val="24"/>
        </w:rPr>
        <w:t>berylu s</w:t>
      </w:r>
      <w:r w:rsidR="005D7291" w:rsidRPr="00A44990">
        <w:rPr>
          <w:rFonts w:ascii="Times New Roman" w:hAnsi="Times New Roman" w:cs="Times New Roman"/>
          <w:sz w:val="24"/>
          <w:szCs w:val="24"/>
        </w:rPr>
        <w:t> Na</w:t>
      </w:r>
      <w:r w:rsidR="005D7291" w:rsidRPr="00A449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D7291" w:rsidRPr="00A44990">
        <w:rPr>
          <w:rFonts w:ascii="Times New Roman" w:hAnsi="Times New Roman" w:cs="Times New Roman"/>
          <w:sz w:val="24"/>
          <w:szCs w:val="24"/>
        </w:rPr>
        <w:t>SiF</w:t>
      </w:r>
      <w:r w:rsidR="005D7291" w:rsidRPr="00A4499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44990">
        <w:rPr>
          <w:rFonts w:ascii="Times New Roman" w:hAnsi="Times New Roman" w:cs="Times New Roman"/>
          <w:sz w:val="24"/>
          <w:szCs w:val="24"/>
        </w:rPr>
        <w:t xml:space="preserve"> při teplotě 700 až 750 °C,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vyloužením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 rozpustného fluoridu vodou a </w:t>
      </w:r>
      <w:r w:rsidR="005D7291" w:rsidRPr="00A44990">
        <w:rPr>
          <w:rFonts w:ascii="Times New Roman" w:hAnsi="Times New Roman" w:cs="Times New Roman"/>
          <w:sz w:val="24"/>
          <w:szCs w:val="24"/>
        </w:rPr>
        <w:t xml:space="preserve">srážením </w:t>
      </w:r>
      <w:proofErr w:type="spellStart"/>
      <w:proofErr w:type="gramStart"/>
      <w:r w:rsidR="005D7291" w:rsidRPr="00A4499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5D7291" w:rsidRPr="00A44990">
        <w:rPr>
          <w:rFonts w:ascii="Times New Roman" w:hAnsi="Times New Roman" w:cs="Times New Roman"/>
          <w:sz w:val="24"/>
          <w:szCs w:val="24"/>
        </w:rPr>
        <w:t>(OH</w:t>
      </w:r>
      <w:proofErr w:type="gramEnd"/>
      <w:r w:rsidR="005D7291" w:rsidRPr="00A44990">
        <w:rPr>
          <w:rFonts w:ascii="Times New Roman" w:hAnsi="Times New Roman" w:cs="Times New Roman"/>
          <w:sz w:val="24"/>
          <w:szCs w:val="24"/>
        </w:rPr>
        <w:t>)</w:t>
      </w:r>
      <w:r w:rsidR="005D7291" w:rsidRPr="00A449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4990">
        <w:rPr>
          <w:rFonts w:ascii="Times New Roman" w:hAnsi="Times New Roman" w:cs="Times New Roman"/>
          <w:sz w:val="24"/>
          <w:szCs w:val="24"/>
        </w:rPr>
        <w:t>. Beryllium se nejčastěji připravuje redukcí fluoridu berylnatého hořč</w:t>
      </w:r>
      <w:r w:rsidR="005D7291" w:rsidRPr="00A44990">
        <w:rPr>
          <w:rFonts w:ascii="Times New Roman" w:hAnsi="Times New Roman" w:cs="Times New Roman"/>
          <w:sz w:val="24"/>
          <w:szCs w:val="24"/>
        </w:rPr>
        <w:t xml:space="preserve">íkem při teplotě okolo 1300 °C. </w:t>
      </w:r>
      <w:r w:rsidRPr="00A44990">
        <w:rPr>
          <w:rFonts w:ascii="Times New Roman" w:hAnsi="Times New Roman" w:cs="Times New Roman"/>
          <w:sz w:val="24"/>
          <w:szCs w:val="24"/>
        </w:rPr>
        <w:t xml:space="preserve">Druhá nejčastější průmyslová výroba kovové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berylia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 probíhá elektrolýzou směsi roztaveného chloridu berylnatého a sodného na rtuťové katodě v ochranné atmosféře plynného argonu.</w:t>
      </w:r>
    </w:p>
    <w:p w:rsidR="00482B63" w:rsidRPr="00A44990" w:rsidRDefault="00037B93" w:rsidP="00A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b/>
          <w:sz w:val="24"/>
          <w:szCs w:val="24"/>
        </w:rPr>
        <w:t>Sloučeniny</w:t>
      </w:r>
    </w:p>
    <w:p w:rsidR="00037B93" w:rsidRPr="00A44990" w:rsidRDefault="000136D0" w:rsidP="00A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sz w:val="24"/>
          <w:szCs w:val="24"/>
        </w:rPr>
        <w:t>Jsou to látky, kde beryllium zastává funkci elektropozitivní stavební jednotky (BeCl</w:t>
      </w:r>
      <w:r w:rsidRPr="00A449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4990">
        <w:rPr>
          <w:rFonts w:ascii="Times New Roman" w:hAnsi="Times New Roman" w:cs="Times New Roman"/>
          <w:sz w:val="24"/>
          <w:szCs w:val="24"/>
        </w:rPr>
        <w:t xml:space="preserve">, </w:t>
      </w:r>
      <w:r w:rsidR="004112DA" w:rsidRPr="00A44990">
        <w:rPr>
          <w:rFonts w:ascii="Times New Roman" w:hAnsi="Times New Roman" w:cs="Times New Roman"/>
          <w:sz w:val="24"/>
          <w:szCs w:val="24"/>
        </w:rPr>
        <w:t>BeSO</w:t>
      </w:r>
      <w:r w:rsidR="004112DA" w:rsidRPr="00A4499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112DA" w:rsidRPr="00A44990">
        <w:rPr>
          <w:rFonts w:ascii="Times New Roman" w:hAnsi="Times New Roman" w:cs="Times New Roman"/>
          <w:sz w:val="24"/>
          <w:szCs w:val="24"/>
        </w:rPr>
        <w:t>), jeví sklon k hydrolytickým reakcím.</w:t>
      </w:r>
      <w:r w:rsidR="00673CC6" w:rsidRPr="00A44990">
        <w:rPr>
          <w:rFonts w:ascii="Times New Roman" w:hAnsi="Times New Roman" w:cs="Times New Roman"/>
          <w:sz w:val="24"/>
          <w:szCs w:val="24"/>
        </w:rPr>
        <w:t xml:space="preserve"> </w:t>
      </w:r>
      <w:r w:rsidR="00294CAC" w:rsidRPr="00A44990">
        <w:rPr>
          <w:rFonts w:ascii="Times New Roman" w:hAnsi="Times New Roman" w:cs="Times New Roman"/>
          <w:sz w:val="24"/>
          <w:szCs w:val="24"/>
        </w:rPr>
        <w:t>Binární sloučeniny beryllia (Be</w:t>
      </w:r>
      <w:r w:rsidR="00294CAC" w:rsidRPr="00A449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4CAC" w:rsidRPr="00A44990">
        <w:rPr>
          <w:rFonts w:ascii="Times New Roman" w:hAnsi="Times New Roman" w:cs="Times New Roman"/>
          <w:sz w:val="24"/>
          <w:szCs w:val="24"/>
        </w:rPr>
        <w:t>B, Be</w:t>
      </w:r>
      <w:r w:rsidR="00294CAC" w:rsidRPr="00A449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94CAC" w:rsidRPr="00A44990">
        <w:rPr>
          <w:rFonts w:ascii="Times New Roman" w:hAnsi="Times New Roman" w:cs="Times New Roman"/>
          <w:sz w:val="24"/>
          <w:szCs w:val="24"/>
        </w:rPr>
        <w:t>N</w:t>
      </w:r>
      <w:r w:rsidR="00294CAC" w:rsidRPr="00A449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4CAC" w:rsidRPr="00A449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4CAC" w:rsidRPr="00A44990">
        <w:rPr>
          <w:rFonts w:ascii="Times New Roman" w:hAnsi="Times New Roman" w:cs="Times New Roman"/>
          <w:sz w:val="24"/>
          <w:szCs w:val="24"/>
        </w:rPr>
        <w:t>BeS</w:t>
      </w:r>
      <w:proofErr w:type="spellEnd"/>
      <w:r w:rsidR="00294CAC" w:rsidRPr="00A44990">
        <w:rPr>
          <w:rFonts w:ascii="Times New Roman" w:hAnsi="Times New Roman" w:cs="Times New Roman"/>
          <w:sz w:val="24"/>
          <w:szCs w:val="24"/>
        </w:rPr>
        <w:t>), mají kovalentní strukturu a vznikají slučováním prvků při vysokých teplotách a jsou málo reaktivní.</w:t>
      </w:r>
      <w:r w:rsidR="004112DA" w:rsidRPr="00A44990">
        <w:rPr>
          <w:rFonts w:ascii="Times New Roman" w:hAnsi="Times New Roman" w:cs="Times New Roman"/>
          <w:sz w:val="24"/>
          <w:szCs w:val="24"/>
        </w:rPr>
        <w:t xml:space="preserve"> Ternární kyslíkaté sloučeniny berylnaté zejména jejich hydráty jsou dobře rozpustné ve vodě.</w:t>
      </w:r>
    </w:p>
    <w:p w:rsidR="00037B93" w:rsidRPr="00A44990" w:rsidRDefault="00037B93" w:rsidP="00A449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b/>
          <w:sz w:val="24"/>
          <w:szCs w:val="24"/>
        </w:rPr>
        <w:t>Hydrid berylnatý</w:t>
      </w:r>
      <w:r w:rsidRPr="00A44990">
        <w:rPr>
          <w:rFonts w:ascii="Times New Roman" w:hAnsi="Times New Roman" w:cs="Times New Roman"/>
          <w:sz w:val="24"/>
          <w:szCs w:val="24"/>
        </w:rPr>
        <w:t xml:space="preserve"> BeH2 je bílá tuhá látka, která se svými vlastnostmi velice podobá hydridu hlinitému. </w:t>
      </w:r>
    </w:p>
    <w:p w:rsidR="00037B93" w:rsidRPr="00A44990" w:rsidRDefault="00037B93" w:rsidP="00A449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b/>
          <w:sz w:val="24"/>
          <w:szCs w:val="24"/>
        </w:rPr>
        <w:lastRenderedPageBreak/>
        <w:t>Oxid berylnatý</w:t>
      </w:r>
      <w:r w:rsidRPr="00A44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BeO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 </w:t>
      </w:r>
      <w:r w:rsidRPr="00A44990">
        <w:rPr>
          <w:rFonts w:ascii="Times New Roman" w:hAnsi="Times New Roman" w:cs="Times New Roman"/>
          <w:sz w:val="24"/>
          <w:szCs w:val="24"/>
        </w:rPr>
        <w:t xml:space="preserve">má kompaktní kovalentní mřížku s prostorovou sítí vazeb je proto tvrdou látkou s vysokým bodem tání. Rozpouští se v taveninách hydroxidů alkalických kovů za vzniku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beryllnatanů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BeO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 + 2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 → Na</w:t>
      </w:r>
      <w:r w:rsidRPr="00A449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4990">
        <w:rPr>
          <w:rFonts w:ascii="Times New Roman" w:hAnsi="Times New Roman" w:cs="Times New Roman"/>
          <w:sz w:val="24"/>
          <w:szCs w:val="24"/>
        </w:rPr>
        <w:t>BeO</w:t>
      </w:r>
      <w:r w:rsidRPr="00A449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4990">
        <w:rPr>
          <w:rFonts w:ascii="Times New Roman" w:hAnsi="Times New Roman" w:cs="Times New Roman"/>
          <w:sz w:val="24"/>
          <w:szCs w:val="24"/>
        </w:rPr>
        <w:t xml:space="preserve"> + H</w:t>
      </w:r>
      <w:r w:rsidRPr="00A449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4990">
        <w:rPr>
          <w:rFonts w:ascii="Times New Roman" w:hAnsi="Times New Roman" w:cs="Times New Roman"/>
          <w:sz w:val="24"/>
          <w:szCs w:val="24"/>
        </w:rPr>
        <w:t>O</w:t>
      </w:r>
    </w:p>
    <w:p w:rsidR="00037B93" w:rsidRPr="00A44990" w:rsidRDefault="00037B93" w:rsidP="00A449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b/>
          <w:sz w:val="24"/>
          <w:szCs w:val="24"/>
        </w:rPr>
        <w:t>Hydroxid berylnatý</w:t>
      </w:r>
      <w:r w:rsidRPr="00A44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499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>(OH</w:t>
      </w:r>
      <w:proofErr w:type="gramEnd"/>
      <w:r w:rsidRPr="00A44990">
        <w:rPr>
          <w:rFonts w:ascii="Times New Roman" w:hAnsi="Times New Roman" w:cs="Times New Roman"/>
          <w:sz w:val="24"/>
          <w:szCs w:val="24"/>
        </w:rPr>
        <w:t>)2 je bílá práškovitá látka, která je ve vodě nerozpustná, ale rozpouští se v</w:t>
      </w:r>
      <w:r w:rsidRPr="00A44990">
        <w:rPr>
          <w:rFonts w:ascii="Times New Roman" w:hAnsi="Times New Roman" w:cs="Times New Roman"/>
          <w:sz w:val="24"/>
          <w:szCs w:val="24"/>
        </w:rPr>
        <w:t> </w:t>
      </w:r>
      <w:r w:rsidRPr="00A44990">
        <w:rPr>
          <w:rFonts w:ascii="Times New Roman" w:hAnsi="Times New Roman" w:cs="Times New Roman"/>
          <w:sz w:val="24"/>
          <w:szCs w:val="24"/>
        </w:rPr>
        <w:t>kyselinác</w:t>
      </w:r>
      <w:r w:rsidRPr="00A44990">
        <w:rPr>
          <w:rFonts w:ascii="Times New Roman" w:hAnsi="Times New Roman" w:cs="Times New Roman"/>
          <w:sz w:val="24"/>
          <w:szCs w:val="24"/>
        </w:rPr>
        <w:t xml:space="preserve">h. Slouží jako výchozí látka pro přípravu většiny sloučenin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>.</w:t>
      </w:r>
    </w:p>
    <w:p w:rsidR="00294CAC" w:rsidRPr="00A44990" w:rsidRDefault="004112DA" w:rsidP="00A44990">
      <w:pPr>
        <w:jc w:val="both"/>
        <w:rPr>
          <w:rFonts w:ascii="Times New Roman" w:hAnsi="Times New Roman" w:cs="Times New Roman"/>
          <w:sz w:val="24"/>
          <w:szCs w:val="24"/>
        </w:rPr>
      </w:pPr>
      <w:r w:rsidRPr="00A44990">
        <w:rPr>
          <w:rFonts w:ascii="Times New Roman" w:hAnsi="Times New Roman" w:cs="Times New Roman"/>
          <w:b/>
          <w:sz w:val="24"/>
          <w:szCs w:val="24"/>
        </w:rPr>
        <w:t>Využití:</w:t>
      </w:r>
      <w:r w:rsidRPr="00A44990">
        <w:rPr>
          <w:rFonts w:ascii="Times New Roman" w:hAnsi="Times New Roman" w:cs="Times New Roman"/>
          <w:sz w:val="24"/>
          <w:szCs w:val="24"/>
        </w:rPr>
        <w:t xml:space="preserve"> Praktické využití nalézá beryllium jako součást některých slitin, zejména pro jadernou t</w:t>
      </w:r>
      <w:r w:rsidR="00A44990" w:rsidRPr="00A44990">
        <w:rPr>
          <w:rFonts w:ascii="Times New Roman" w:hAnsi="Times New Roman" w:cs="Times New Roman"/>
          <w:sz w:val="24"/>
          <w:szCs w:val="24"/>
        </w:rPr>
        <w:t>echniku a pro výrobu RTG trubic</w:t>
      </w:r>
      <w:r w:rsidRPr="00A44990">
        <w:rPr>
          <w:rFonts w:ascii="Times New Roman" w:hAnsi="Times New Roman" w:cs="Times New Roman"/>
          <w:sz w:val="24"/>
          <w:szCs w:val="24"/>
        </w:rPr>
        <w:t>. Slitina beryllia s</w:t>
      </w:r>
      <w:r w:rsidRPr="00A4499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44990">
        <w:rPr>
          <w:rFonts w:ascii="Times New Roman" w:hAnsi="Times New Roman" w:cs="Times New Roman"/>
          <w:sz w:val="24"/>
          <w:szCs w:val="24"/>
        </w:rPr>
        <w:t xml:space="preserve">cínem </w:t>
      </w:r>
      <w:r w:rsidRPr="00A4499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44990">
        <w:rPr>
          <w:rFonts w:ascii="Times New Roman" w:hAnsi="Times New Roman" w:cs="Times New Roman"/>
          <w:sz w:val="24"/>
          <w:szCs w:val="24"/>
        </w:rPr>
        <w:t xml:space="preserve">a mědí- </w:t>
      </w:r>
      <w:proofErr w:type="spellStart"/>
      <w:r w:rsidRPr="00A44990">
        <w:rPr>
          <w:rFonts w:ascii="Times New Roman" w:hAnsi="Times New Roman" w:cs="Times New Roman"/>
          <w:sz w:val="24"/>
          <w:szCs w:val="24"/>
        </w:rPr>
        <w:t>berylliový</w:t>
      </w:r>
      <w:proofErr w:type="spellEnd"/>
      <w:r w:rsidRPr="00A44990">
        <w:rPr>
          <w:rFonts w:ascii="Times New Roman" w:hAnsi="Times New Roman" w:cs="Times New Roman"/>
          <w:sz w:val="24"/>
          <w:szCs w:val="24"/>
        </w:rPr>
        <w:t xml:space="preserve"> bronz, se používá k výrobě nejiskřivého nářadí pro práce v explozivním prostředí.</w:t>
      </w:r>
      <w:r w:rsidR="00A44990" w:rsidRPr="00A44990">
        <w:rPr>
          <w:rFonts w:ascii="Times New Roman" w:hAnsi="Times New Roman" w:cs="Times New Roman"/>
          <w:sz w:val="24"/>
          <w:szCs w:val="24"/>
        </w:rPr>
        <w:t xml:space="preserve"> Používá se na výrobu jaderných zbraní. Oxid </w:t>
      </w:r>
      <w:proofErr w:type="spellStart"/>
      <w:r w:rsidR="00A44990" w:rsidRPr="00A44990">
        <w:rPr>
          <w:rFonts w:ascii="Times New Roman" w:hAnsi="Times New Roman" w:cs="Times New Roman"/>
          <w:sz w:val="24"/>
          <w:szCs w:val="24"/>
        </w:rPr>
        <w:t>beryllnatý</w:t>
      </w:r>
      <w:proofErr w:type="spellEnd"/>
      <w:r w:rsidR="00A44990" w:rsidRPr="00A44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990" w:rsidRPr="00A44990">
        <w:rPr>
          <w:rFonts w:ascii="Times New Roman" w:hAnsi="Times New Roman" w:cs="Times New Roman"/>
          <w:sz w:val="24"/>
          <w:szCs w:val="24"/>
        </w:rPr>
        <w:t>BeO</w:t>
      </w:r>
      <w:proofErr w:type="spellEnd"/>
      <w:r w:rsidR="00A44990" w:rsidRPr="00A44990">
        <w:rPr>
          <w:rFonts w:ascii="Times New Roman" w:hAnsi="Times New Roman" w:cs="Times New Roman"/>
          <w:sz w:val="24"/>
          <w:szCs w:val="24"/>
        </w:rPr>
        <w:t xml:space="preserve"> se používá jako izolant v polovodičových součástkách a je součástí </w:t>
      </w:r>
      <w:proofErr w:type="spellStart"/>
      <w:r w:rsidR="00A44990" w:rsidRPr="00A44990">
        <w:rPr>
          <w:rFonts w:ascii="Times New Roman" w:hAnsi="Times New Roman" w:cs="Times New Roman"/>
          <w:sz w:val="24"/>
          <w:szCs w:val="24"/>
        </w:rPr>
        <w:t>teplovodivých</w:t>
      </w:r>
      <w:proofErr w:type="spellEnd"/>
      <w:r w:rsidR="00A44990" w:rsidRPr="00A44990">
        <w:rPr>
          <w:rFonts w:ascii="Times New Roman" w:hAnsi="Times New Roman" w:cs="Times New Roman"/>
          <w:sz w:val="24"/>
          <w:szCs w:val="24"/>
        </w:rPr>
        <w:t xml:space="preserve"> past, dále jako keramický materiál.</w:t>
      </w:r>
    </w:p>
    <w:p w:rsidR="00A44990" w:rsidRPr="00A44990" w:rsidRDefault="00A44990" w:rsidP="00A44990">
      <w:pPr>
        <w:pStyle w:val="Normlnweb"/>
        <w:shd w:val="clear" w:color="auto" w:fill="FFFFFF"/>
        <w:spacing w:before="0" w:beforeAutospacing="0" w:after="109" w:afterAutospacing="0" w:line="276" w:lineRule="auto"/>
        <w:jc w:val="both"/>
        <w:rPr>
          <w:b/>
          <w:bCs/>
        </w:rPr>
      </w:pPr>
      <w:r w:rsidRPr="00A44990">
        <w:rPr>
          <w:b/>
          <w:bCs/>
        </w:rPr>
        <w:t>Zdravotní rizika</w:t>
      </w:r>
    </w:p>
    <w:p w:rsidR="004112DA" w:rsidRPr="0063303A" w:rsidRDefault="00294CAC" w:rsidP="0063303A">
      <w:pPr>
        <w:pStyle w:val="Normlnweb"/>
        <w:shd w:val="clear" w:color="auto" w:fill="FFFFFF"/>
        <w:spacing w:before="0" w:beforeAutospacing="0" w:after="109" w:afterAutospacing="0" w:line="276" w:lineRule="auto"/>
        <w:jc w:val="both"/>
        <w:rPr>
          <w:b/>
          <w:bCs/>
        </w:rPr>
      </w:pPr>
      <w:r w:rsidRPr="00A44990">
        <w:t>Beryllium i jeho sloučeniny jsou vysoce toxické látky a řadí se mezi karcinogeny 2. kategorie. Při orálním použití vytěsňuje beryllium z organismu důležité biogenní prvky, zejména </w:t>
      </w:r>
      <w:hyperlink r:id="rId9" w:history="1">
        <w:r w:rsidRPr="00A44990">
          <w:rPr>
            <w:u w:val="single"/>
          </w:rPr>
          <w:t>hořčík</w:t>
        </w:r>
      </w:hyperlink>
      <w:r w:rsidRPr="00A44990">
        <w:t> a </w:t>
      </w:r>
      <w:hyperlink r:id="rId10" w:history="1">
        <w:r w:rsidRPr="00A44990">
          <w:rPr>
            <w:u w:val="single"/>
          </w:rPr>
          <w:t>vápník</w:t>
        </w:r>
      </w:hyperlink>
      <w:r w:rsidRPr="00A44990">
        <w:t>. </w:t>
      </w:r>
      <w:r w:rsidR="00A44990" w:rsidRPr="00A44990">
        <w:t>Chronická otrava berylliem se projeví poškozením ledvin (</w:t>
      </w:r>
      <w:proofErr w:type="spellStart"/>
      <w:r w:rsidR="00A44990" w:rsidRPr="00A44990">
        <w:t>nefrotoxické</w:t>
      </w:r>
      <w:proofErr w:type="spellEnd"/>
      <w:r w:rsidR="00A44990" w:rsidRPr="00A44990">
        <w:t xml:space="preserve"> účinky), jater (</w:t>
      </w:r>
      <w:proofErr w:type="spellStart"/>
      <w:r w:rsidR="00A44990" w:rsidRPr="00A44990">
        <w:t>hepatotoxické</w:t>
      </w:r>
      <w:proofErr w:type="spellEnd"/>
      <w:r w:rsidR="00A44990" w:rsidRPr="00A44990">
        <w:t xml:space="preserve"> účinky) a krvetvorby (</w:t>
      </w:r>
      <w:proofErr w:type="spellStart"/>
      <w:r w:rsidR="00A44990" w:rsidRPr="00A44990">
        <w:t>hematotoxické</w:t>
      </w:r>
      <w:proofErr w:type="spellEnd"/>
      <w:r w:rsidR="00A44990" w:rsidRPr="00A44990">
        <w:t xml:space="preserve"> účinky). Inhalací dochází k závažnému poškození nosohltanu - </w:t>
      </w:r>
      <w:proofErr w:type="spellStart"/>
      <w:r w:rsidR="00A44990" w:rsidRPr="00A44990">
        <w:t>berylióza</w:t>
      </w:r>
      <w:proofErr w:type="spellEnd"/>
      <w:r w:rsidR="00A44990" w:rsidRPr="00A44990">
        <w:t>.</w:t>
      </w:r>
    </w:p>
    <w:p w:rsidR="00B64F3B" w:rsidRPr="0063303A" w:rsidRDefault="004770A3" w:rsidP="00A44990">
      <w:pPr>
        <w:spacing w:before="24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43255F" wp14:editId="04FD603E">
            <wp:simplePos x="0" y="0"/>
            <wp:positionH relativeFrom="column">
              <wp:posOffset>4700905</wp:posOffset>
            </wp:positionH>
            <wp:positionV relativeFrom="paragraph">
              <wp:posOffset>412750</wp:posOffset>
            </wp:positionV>
            <wp:extent cx="1095375" cy="1095375"/>
            <wp:effectExtent l="0" t="0" r="9525" b="9525"/>
            <wp:wrapTight wrapText="bothSides">
              <wp:wrapPolygon edited="0">
                <wp:start x="1503" y="0"/>
                <wp:lineTo x="0" y="751"/>
                <wp:lineTo x="0" y="21037"/>
                <wp:lineTo x="1503" y="21412"/>
                <wp:lineTo x="19910" y="21412"/>
                <wp:lineTo x="21412" y="21037"/>
                <wp:lineTo x="21412" y="751"/>
                <wp:lineTo x="19910" y="0"/>
                <wp:lineTo x="1503" y="0"/>
              </wp:wrapPolygon>
            </wp:wrapTight>
            <wp:docPr id="2" name="Obrázek 2" descr="http://periodictable.com/Samples/012.15/s1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iodictable.com/Samples/012.15/s12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03A" w:rsidRPr="0063303A">
        <w:rPr>
          <w:rFonts w:ascii="Times New Roman" w:hAnsi="Times New Roman" w:cs="Times New Roman"/>
          <w:b/>
          <w:sz w:val="32"/>
          <w:szCs w:val="32"/>
        </w:rPr>
        <w:t>Hořčík - Mg</w:t>
      </w:r>
      <w:r w:rsidR="0063303A" w:rsidRPr="0063303A">
        <w:t xml:space="preserve"> </w:t>
      </w:r>
    </w:p>
    <w:p w:rsidR="004770A3" w:rsidRDefault="004770A3" w:rsidP="00A44990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Historie</w:t>
      </w:r>
    </w:p>
    <w:p w:rsidR="00B64F3B" w:rsidRDefault="0063303A" w:rsidP="00A4499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Sloučeniny Mg byly známé už ve starověku, ale o jejich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chemiké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povaze nebylo nic známo až do17. Století. </w:t>
      </w:r>
      <w:r w:rsidRPr="0063303A">
        <w:rPr>
          <w:rFonts w:ascii="Times New Roman" w:hAnsi="Times New Roman" w:cs="Times New Roman"/>
          <w:sz w:val="24"/>
          <w:szCs w:val="24"/>
        </w:rPr>
        <w:t xml:space="preserve">Poprvé hořčík v elementární formě elektrolýzou taveniny chloridu hořečnatého MgCl2 připravil sir </w:t>
      </w:r>
      <w:proofErr w:type="spellStart"/>
      <w:r w:rsidRPr="0063303A">
        <w:rPr>
          <w:rFonts w:ascii="Times New Roman" w:hAnsi="Times New Roman" w:cs="Times New Roman"/>
          <w:sz w:val="24"/>
          <w:szCs w:val="24"/>
        </w:rPr>
        <w:t>Humphry</w:t>
      </w:r>
      <w:proofErr w:type="spellEnd"/>
      <w:r w:rsidRPr="0063303A">
        <w:rPr>
          <w:rFonts w:ascii="Times New Roman" w:hAnsi="Times New Roman" w:cs="Times New Roman"/>
          <w:sz w:val="24"/>
          <w:szCs w:val="24"/>
        </w:rPr>
        <w:t xml:space="preserve"> Davy roku 1808.</w:t>
      </w:r>
    </w:p>
    <w:p w:rsidR="004770A3" w:rsidRDefault="004770A3" w:rsidP="004770A3">
      <w:pPr>
        <w:shd w:val="clear" w:color="auto" w:fill="FFFFFF"/>
        <w:spacing w:after="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Vlastnosti</w:t>
      </w:r>
    </w:p>
    <w:p w:rsidR="004770A3" w:rsidRPr="004770A3" w:rsidRDefault="004770A3" w:rsidP="004770A3">
      <w:pPr>
        <w:shd w:val="clear" w:color="auto" w:fill="FFFFFF"/>
        <w:spacing w:after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990">
        <w:rPr>
          <w:rFonts w:ascii="Times New Roman" w:eastAsia="Times New Roman" w:hAnsi="Times New Roman" w:cs="Times New Roman"/>
          <w:sz w:val="24"/>
          <w:szCs w:val="24"/>
        </w:rPr>
        <w:t>Stříbřitě bílý, lesklý a měkký kov, jeho tvrdost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pohybuje kolem 2,5 podle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Mohsovy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stupnice tvrdosti</w:t>
      </w:r>
      <w:r w:rsidRPr="00A449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70A3">
        <w:rPr>
          <w:rFonts w:ascii="Times New Roman" w:eastAsia="Times New Roman" w:hAnsi="Times New Roman" w:cs="Times New Roman"/>
          <w:sz w:val="24"/>
          <w:szCs w:val="24"/>
        </w:rPr>
        <w:t xml:space="preserve"> Hořčík lze díky jeho dobré tažnosti snadno válcovat na plechy a dráty.</w:t>
      </w:r>
      <w:r w:rsidRPr="00A44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0A3">
        <w:rPr>
          <w:rFonts w:ascii="Times New Roman" w:eastAsia="Times New Roman" w:hAnsi="Times New Roman" w:cs="Times New Roman"/>
          <w:sz w:val="24"/>
          <w:szCs w:val="24"/>
        </w:rPr>
        <w:t>Hořčík reaguje za normální teploty pomalu s kyslíkem a s vodou.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990">
        <w:rPr>
          <w:rFonts w:ascii="Times New Roman" w:eastAsia="Times New Roman" w:hAnsi="Times New Roman" w:cs="Times New Roman"/>
          <w:sz w:val="24"/>
          <w:szCs w:val="24"/>
        </w:rPr>
        <w:t xml:space="preserve">Zapálen na vzduchu </w:t>
      </w:r>
      <w:r>
        <w:rPr>
          <w:rFonts w:ascii="Times New Roman" w:eastAsia="Times New Roman" w:hAnsi="Times New Roman" w:cs="Times New Roman"/>
          <w:sz w:val="24"/>
          <w:szCs w:val="24"/>
        </w:rPr>
        <w:t>hoří intenzivně bílý</w:t>
      </w:r>
      <w:r w:rsidRPr="00A44990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zářivým. </w:t>
      </w:r>
    </w:p>
    <w:p w:rsidR="004770A3" w:rsidRDefault="004770A3" w:rsidP="00A44990">
      <w:pPr>
        <w:pStyle w:val="Normlnweb"/>
        <w:shd w:val="clear" w:color="auto" w:fill="FFFFFF"/>
        <w:spacing w:before="0" w:beforeAutospacing="0" w:after="109" w:afterAutospacing="0" w:line="276" w:lineRule="auto"/>
        <w:jc w:val="both"/>
        <w:rPr>
          <w:b/>
        </w:rPr>
      </w:pPr>
      <w:r>
        <w:rPr>
          <w:b/>
        </w:rPr>
        <w:t>Výskyt a rozšíření na Zemi</w:t>
      </w:r>
    </w:p>
    <w:p w:rsidR="001516AA" w:rsidRPr="00A44990" w:rsidRDefault="004770A3" w:rsidP="00D85243">
      <w:pPr>
        <w:pStyle w:val="Normlnweb"/>
        <w:shd w:val="clear" w:color="auto" w:fill="FFFFFF"/>
        <w:spacing w:before="0" w:beforeAutospacing="0" w:after="109" w:afterAutospacing="0" w:line="276" w:lineRule="auto"/>
        <w:jc w:val="both"/>
      </w:pPr>
      <w:r w:rsidRPr="004770A3">
        <w:t>Hořčík se v přírodě vyskytuje v horninách hla</w:t>
      </w:r>
      <w:r>
        <w:t>v</w:t>
      </w:r>
      <w:r w:rsidRPr="004770A3">
        <w:t>ně ve formě nerozpustných u</w:t>
      </w:r>
      <w:r>
        <w:t>hličitanů, síranů a křemičitanů</w:t>
      </w:r>
      <w:r w:rsidR="00436967" w:rsidRPr="00A44990">
        <w:t xml:space="preserve"> Minerály hořčíku jsou velmi rozšířené, hořčík je osmý nejrozšířenější prvek. Průměrný obsah hořčíku v zemské kůře činí 2,35 % hmot. Přírodní hořčík je směsí 3 stabilních izotopů s nukleonovými čísly 24, 25 a 26. Mezi nejdůležitější minerály hořčíku patří:</w:t>
      </w:r>
      <w:r>
        <w:t xml:space="preserve"> magnezit, dolomit, olivín, pyrop, mastek. H</w:t>
      </w:r>
      <w:r w:rsidR="001516AA" w:rsidRPr="00A44990">
        <w:t>ořčík se významnou mírou podílí na složení mořské vody. Spolu s vápníkem je hořčík nejčastější příčinou tvrdosti přírodních vod. Hořčík je důležitý biogenní prvek, jako významná složka chlorofylu se vyskytuje ve všech zelených rostlinách. Dostatečný obsah hořčíku v potravinách je podmínkou správné funkce lidského organismu.</w:t>
      </w:r>
    </w:p>
    <w:p w:rsidR="00D85243" w:rsidRDefault="001516AA" w:rsidP="00D85243">
      <w:pPr>
        <w:shd w:val="clear" w:color="auto" w:fill="FFFFFF"/>
        <w:spacing w:after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99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Výroba</w:t>
      </w:r>
    </w:p>
    <w:p w:rsidR="00673CC6" w:rsidRDefault="00673CC6" w:rsidP="00D85243">
      <w:pPr>
        <w:shd w:val="clear" w:color="auto" w:fill="FFFFFF"/>
        <w:spacing w:after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990">
        <w:rPr>
          <w:rFonts w:ascii="Times New Roman" w:eastAsia="Times New Roman" w:hAnsi="Times New Roman" w:cs="Times New Roman"/>
          <w:sz w:val="24"/>
          <w:szCs w:val="24"/>
        </w:rPr>
        <w:t>Elektrolýzou roztavené směsi MgCl</w:t>
      </w:r>
      <w:r w:rsidRPr="00A4499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4499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4990">
        <w:rPr>
          <w:rFonts w:ascii="Times New Roman" w:eastAsia="Times New Roman" w:hAnsi="Times New Roman" w:cs="Times New Roman"/>
          <w:sz w:val="24"/>
          <w:szCs w:val="24"/>
        </w:rPr>
        <w:t>KCl</w:t>
      </w:r>
      <w:proofErr w:type="spellEnd"/>
      <w:r w:rsidRPr="00A44990">
        <w:rPr>
          <w:rFonts w:ascii="Times New Roman" w:eastAsia="Times New Roman" w:hAnsi="Times New Roman" w:cs="Times New Roman"/>
          <w:sz w:val="24"/>
          <w:szCs w:val="24"/>
        </w:rPr>
        <w:t xml:space="preserve">. Chlorid draselný slouží jako přísada </w:t>
      </w:r>
      <w:r w:rsidR="00823383" w:rsidRPr="00A44990">
        <w:rPr>
          <w:rFonts w:ascii="Times New Roman" w:eastAsia="Times New Roman" w:hAnsi="Times New Roman" w:cs="Times New Roman"/>
          <w:sz w:val="24"/>
          <w:szCs w:val="24"/>
        </w:rPr>
        <w:t>pro s</w:t>
      </w:r>
      <w:r w:rsidRPr="00A44990">
        <w:rPr>
          <w:rFonts w:ascii="Times New Roman" w:eastAsia="Times New Roman" w:hAnsi="Times New Roman" w:cs="Times New Roman"/>
          <w:sz w:val="24"/>
          <w:szCs w:val="24"/>
        </w:rPr>
        <w:t>nížení teploty tání MgCl</w:t>
      </w:r>
      <w:r w:rsidR="00D8524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2. </w:t>
      </w:r>
      <w:r w:rsidR="00D85243" w:rsidRPr="00D85243">
        <w:rPr>
          <w:rFonts w:ascii="Times New Roman" w:eastAsia="Times New Roman" w:hAnsi="Times New Roman" w:cs="Times New Roman"/>
          <w:sz w:val="24"/>
          <w:szCs w:val="24"/>
        </w:rPr>
        <w:t>Chlorid hořečnatý se získává z mořské vody</w:t>
      </w:r>
      <w:r w:rsidR="00D852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5243" w:rsidRPr="00D85243">
        <w:rPr>
          <w:rFonts w:ascii="Times New Roman" w:eastAsia="Times New Roman" w:hAnsi="Times New Roman" w:cs="Times New Roman"/>
          <w:sz w:val="24"/>
          <w:szCs w:val="24"/>
        </w:rPr>
        <w:t xml:space="preserve"> Při elektrolýze se na grafitové anodě uvolňuje chlor a na železné katodě hořčík (chlorid draselný se začne rozkládat až po rozložení chloridu hořečnatého). Roztavený hořčík stoupá v tavenině na povrch</w:t>
      </w:r>
      <w:r w:rsidR="00D85243">
        <w:rPr>
          <w:rFonts w:ascii="Times New Roman" w:eastAsia="Times New Roman" w:hAnsi="Times New Roman" w:cs="Times New Roman"/>
          <w:sz w:val="24"/>
          <w:szCs w:val="24"/>
        </w:rPr>
        <w:t xml:space="preserve"> a sbírá se děrovanými lžícemi. </w:t>
      </w:r>
      <w:r w:rsidR="00D85243" w:rsidRPr="00D85243">
        <w:rPr>
          <w:rFonts w:ascii="Times New Roman" w:eastAsia="Times New Roman" w:hAnsi="Times New Roman" w:cs="Times New Roman"/>
          <w:sz w:val="24"/>
          <w:szCs w:val="24"/>
        </w:rPr>
        <w:t>Další termický způsob, dnes stále ještě hojně využívaný, spočívá v redukci oxidu hořečnatého karbidem vápenatým nebo uhlíkem</w:t>
      </w:r>
      <w:r w:rsidR="00D852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5243" w:rsidRDefault="00D85243" w:rsidP="00D85243">
      <w:pPr>
        <w:shd w:val="clear" w:color="auto" w:fill="FFFFFF"/>
        <w:spacing w:after="8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Sloučeniny</w:t>
      </w:r>
    </w:p>
    <w:p w:rsidR="00D85243" w:rsidRPr="00D85243" w:rsidRDefault="00D85243" w:rsidP="00D85243">
      <w:pPr>
        <w:shd w:val="clear" w:color="auto" w:fill="FFFFFF"/>
        <w:spacing w:after="8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proofErr w:type="spellStart"/>
      <w:r w:rsidRPr="00A44990">
        <w:rPr>
          <w:rFonts w:ascii="Times New Roman" w:hAnsi="Times New Roman" w:cs="Times New Roman"/>
          <w:sz w:val="24"/>
          <w:szCs w:val="24"/>
          <w:shd w:val="clear" w:color="auto" w:fill="FFFFFF"/>
        </w:rPr>
        <w:t>MgO</w:t>
      </w:r>
      <w:bookmarkEnd w:id="0"/>
      <w:proofErr w:type="spellEnd"/>
      <w:r w:rsidRPr="00A44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neprokazuje náznak amfoterního chování, jsou dobře rozpustné jenom v kyselinách. Používá se k výrobě žáruvzdorných materiálů. Hydridy hořčíku slouží jako zásobníky vodíku.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Velký praktický význam mají slitiny dural, elektron a magnalium.</w:t>
      </w:r>
    </w:p>
    <w:p w:rsidR="00D85243" w:rsidRDefault="00D85243" w:rsidP="00A44990">
      <w:pPr>
        <w:shd w:val="clear" w:color="auto" w:fill="FFFFFF"/>
        <w:spacing w:after="8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Využití</w:t>
      </w:r>
    </w:p>
    <w:p w:rsidR="00D85243" w:rsidRPr="00A44990" w:rsidRDefault="00673CC6">
      <w:pPr>
        <w:shd w:val="clear" w:color="auto" w:fill="FFFFFF"/>
        <w:spacing w:after="8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minulosti se práškový hořčík ve směsi s vhodnými okysličovadly používal jako zdroj intenzivního světla pro fotografické blesky. Jako součást </w:t>
      </w:r>
      <w:proofErr w:type="spellStart"/>
      <w:r w:rsidRPr="00A44990">
        <w:rPr>
          <w:rFonts w:ascii="Times New Roman" w:hAnsi="Times New Roman" w:cs="Times New Roman"/>
          <w:sz w:val="24"/>
          <w:szCs w:val="24"/>
          <w:shd w:val="clear" w:color="auto" w:fill="FFFFFF"/>
        </w:rPr>
        <w:t>Grignardova</w:t>
      </w:r>
      <w:proofErr w:type="spellEnd"/>
      <w:r w:rsidRPr="00A44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činidla nalézá hořčík uplatnění ve velké řadě organických syntéz. </w:t>
      </w:r>
      <w:proofErr w:type="spellStart"/>
      <w:r w:rsidR="00D85243">
        <w:rPr>
          <w:rFonts w:ascii="Times New Roman" w:hAnsi="Times New Roman" w:cs="Times New Roman"/>
          <w:sz w:val="24"/>
          <w:szCs w:val="24"/>
          <w:shd w:val="clear" w:color="auto" w:fill="FFFFFF"/>
        </w:rPr>
        <w:t>MgO</w:t>
      </w:r>
      <w:proofErr w:type="spellEnd"/>
      <w:r w:rsidR="00D85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materiálem pro bazické vyzdívky pecí. </w:t>
      </w:r>
      <w:proofErr w:type="spellStart"/>
      <w:r w:rsidR="00D85243">
        <w:rPr>
          <w:rFonts w:ascii="Times New Roman" w:hAnsi="Times New Roman" w:cs="Times New Roman"/>
          <w:sz w:val="24"/>
          <w:szCs w:val="24"/>
          <w:shd w:val="clear" w:color="auto" w:fill="FFFFFF"/>
        </w:rPr>
        <w:t>MgO</w:t>
      </w:r>
      <w:proofErr w:type="spellEnd"/>
      <w:r w:rsidR="00D85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 MgCl2 jsou součástí některých tmelů. Minerály jako třeba dolomit nebo strusky se </w:t>
      </w:r>
      <w:proofErr w:type="spellStart"/>
      <w:r w:rsidR="00D85243">
        <w:rPr>
          <w:rFonts w:ascii="Times New Roman" w:hAnsi="Times New Roman" w:cs="Times New Roman"/>
          <w:sz w:val="24"/>
          <w:szCs w:val="24"/>
          <w:shd w:val="clear" w:color="auto" w:fill="FFFFFF"/>
        </w:rPr>
        <w:t>používájí</w:t>
      </w:r>
      <w:proofErr w:type="spellEnd"/>
      <w:r w:rsidR="00D85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jako hnojivo.</w:t>
      </w:r>
    </w:p>
    <w:sectPr w:rsidR="00D85243" w:rsidRPr="00A44990" w:rsidSect="0098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DA" w:rsidRDefault="004E4EDA" w:rsidP="00823383">
      <w:pPr>
        <w:spacing w:after="0" w:line="240" w:lineRule="auto"/>
      </w:pPr>
      <w:r>
        <w:separator/>
      </w:r>
    </w:p>
  </w:endnote>
  <w:endnote w:type="continuationSeparator" w:id="0">
    <w:p w:rsidR="004E4EDA" w:rsidRDefault="004E4EDA" w:rsidP="0082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DA" w:rsidRDefault="004E4EDA" w:rsidP="00823383">
      <w:pPr>
        <w:spacing w:after="0" w:line="240" w:lineRule="auto"/>
      </w:pPr>
      <w:r>
        <w:separator/>
      </w:r>
    </w:p>
  </w:footnote>
  <w:footnote w:type="continuationSeparator" w:id="0">
    <w:p w:rsidR="004E4EDA" w:rsidRDefault="004E4EDA" w:rsidP="0082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840"/>
    <w:multiLevelType w:val="multilevel"/>
    <w:tmpl w:val="87F07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6102E"/>
    <w:multiLevelType w:val="hybridMultilevel"/>
    <w:tmpl w:val="B3AEB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73"/>
    <w:rsid w:val="000136D0"/>
    <w:rsid w:val="00037B93"/>
    <w:rsid w:val="001516AA"/>
    <w:rsid w:val="00294CAC"/>
    <w:rsid w:val="004112DA"/>
    <w:rsid w:val="00436967"/>
    <w:rsid w:val="004770A3"/>
    <w:rsid w:val="00482B63"/>
    <w:rsid w:val="004A4873"/>
    <w:rsid w:val="004E4EDA"/>
    <w:rsid w:val="005028D2"/>
    <w:rsid w:val="005D7291"/>
    <w:rsid w:val="0063303A"/>
    <w:rsid w:val="00673CC6"/>
    <w:rsid w:val="00821832"/>
    <w:rsid w:val="00823383"/>
    <w:rsid w:val="00985632"/>
    <w:rsid w:val="00A44990"/>
    <w:rsid w:val="00B30009"/>
    <w:rsid w:val="00B64F3B"/>
    <w:rsid w:val="00D4630E"/>
    <w:rsid w:val="00D85243"/>
    <w:rsid w:val="00E872F9"/>
    <w:rsid w:val="00E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94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A4873"/>
    <w:rPr>
      <w:b/>
      <w:bCs/>
    </w:rPr>
  </w:style>
  <w:style w:type="character" w:customStyle="1" w:styleId="apple-converted-space">
    <w:name w:val="apple-converted-space"/>
    <w:basedOn w:val="Standardnpsmoodstavce"/>
    <w:rsid w:val="004A4873"/>
  </w:style>
  <w:style w:type="character" w:customStyle="1" w:styleId="vz">
    <w:name w:val="vz"/>
    <w:basedOn w:val="Standardnpsmoodstavce"/>
    <w:rsid w:val="004A4873"/>
  </w:style>
  <w:style w:type="paragraph" w:styleId="Normlnweb">
    <w:name w:val="Normal (Web)"/>
    <w:basedOn w:val="Normln"/>
    <w:uiPriority w:val="99"/>
    <w:unhideWhenUsed/>
    <w:rsid w:val="0041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112DA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94CA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2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3383"/>
  </w:style>
  <w:style w:type="paragraph" w:styleId="Zpat">
    <w:name w:val="footer"/>
    <w:basedOn w:val="Normln"/>
    <w:link w:val="ZpatChar"/>
    <w:uiPriority w:val="99"/>
    <w:semiHidden/>
    <w:unhideWhenUsed/>
    <w:rsid w:val="0082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3383"/>
  </w:style>
  <w:style w:type="paragraph" w:styleId="Odstavecseseznamem">
    <w:name w:val="List Paragraph"/>
    <w:basedOn w:val="Normln"/>
    <w:uiPriority w:val="34"/>
    <w:qFormat/>
    <w:rsid w:val="00037B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94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A4873"/>
    <w:rPr>
      <w:b/>
      <w:bCs/>
    </w:rPr>
  </w:style>
  <w:style w:type="character" w:customStyle="1" w:styleId="apple-converted-space">
    <w:name w:val="apple-converted-space"/>
    <w:basedOn w:val="Standardnpsmoodstavce"/>
    <w:rsid w:val="004A4873"/>
  </w:style>
  <w:style w:type="character" w:customStyle="1" w:styleId="vz">
    <w:name w:val="vz"/>
    <w:basedOn w:val="Standardnpsmoodstavce"/>
    <w:rsid w:val="004A4873"/>
  </w:style>
  <w:style w:type="paragraph" w:styleId="Normlnweb">
    <w:name w:val="Normal (Web)"/>
    <w:basedOn w:val="Normln"/>
    <w:uiPriority w:val="99"/>
    <w:unhideWhenUsed/>
    <w:rsid w:val="0041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112DA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94CA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2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3383"/>
  </w:style>
  <w:style w:type="paragraph" w:styleId="Zpat">
    <w:name w:val="footer"/>
    <w:basedOn w:val="Normln"/>
    <w:link w:val="ZpatChar"/>
    <w:uiPriority w:val="99"/>
    <w:semiHidden/>
    <w:unhideWhenUsed/>
    <w:rsid w:val="0082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3383"/>
  </w:style>
  <w:style w:type="paragraph" w:styleId="Odstavecseseznamem">
    <w:name w:val="List Paragraph"/>
    <w:basedOn w:val="Normln"/>
    <w:uiPriority w:val="34"/>
    <w:qFormat/>
    <w:rsid w:val="00037B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prvky.com/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vky.com/12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Kristýna Bayerová</cp:lastModifiedBy>
  <cp:revision>2</cp:revision>
  <dcterms:created xsi:type="dcterms:W3CDTF">2015-12-14T11:54:00Z</dcterms:created>
  <dcterms:modified xsi:type="dcterms:W3CDTF">2015-12-14T11:54:00Z</dcterms:modified>
</cp:coreProperties>
</file>