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B" w:rsidRPr="00DE6AEE" w:rsidRDefault="001121D7" w:rsidP="002231CD">
      <w:pPr>
        <w:pStyle w:val="Nadpis1"/>
        <w:spacing w:before="0" w:after="0"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10.2</w:t>
      </w:r>
      <w:r w:rsidR="00DE6AEE" w:rsidRPr="00DE6A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F0C5B" w:rsidRPr="00DE6AEE">
        <w:rPr>
          <w:rFonts w:ascii="Times New Roman" w:hAnsi="Times New Roman" w:cs="Times New Roman"/>
          <w:sz w:val="28"/>
          <w:szCs w:val="28"/>
          <w:lang w:val="en-US"/>
        </w:rPr>
        <w:t xml:space="preserve">Metallic </w:t>
      </w:r>
      <w:proofErr w:type="spellStart"/>
      <w:r w:rsidR="00EF0C5B" w:rsidRPr="00DE6AEE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</w:p>
    <w:p w:rsidR="00DE6AEE" w:rsidRDefault="00DE6AEE" w:rsidP="002231CD">
      <w:pPr>
        <w:spacing w:line="360" w:lineRule="auto"/>
        <w:ind w:firstLine="708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>
        <w:rPr>
          <w:lang w:val="en-US"/>
        </w:rPr>
        <w:t>An interesting</w:t>
      </w:r>
      <w:r w:rsidRPr="004A4D39">
        <w:rPr>
          <w:lang w:val="en-US"/>
        </w:rPr>
        <w:t xml:space="preserve"> behavior </w:t>
      </w:r>
      <w:r>
        <w:rPr>
          <w:lang w:val="en-US"/>
        </w:rPr>
        <w:t xml:space="preserve">exhibits </w:t>
      </w:r>
      <w:r w:rsidRPr="004A4D39">
        <w:rPr>
          <w:lang w:val="en-US"/>
        </w:rPr>
        <w:t xml:space="preserve">colloidal aqueous solutions of gold </w:t>
      </w: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. Although the macroscopic gold particles appear as yellow </w:t>
      </w:r>
      <w:r>
        <w:rPr>
          <w:lang w:val="en-US"/>
        </w:rPr>
        <w:t xml:space="preserve">powder, </w:t>
      </w:r>
      <w:r w:rsidRPr="004A4D39">
        <w:rPr>
          <w:lang w:val="en-US"/>
        </w:rPr>
        <w:t>dispersion</w:t>
      </w:r>
      <w:r>
        <w:rPr>
          <w:lang w:val="en-US"/>
        </w:rPr>
        <w:t>s</w:t>
      </w:r>
      <w:r w:rsidRPr="004A4D39">
        <w:rPr>
          <w:lang w:val="en-US"/>
        </w:rPr>
        <w:t xml:space="preserve"> of gold </w:t>
      </w:r>
      <w:proofErr w:type="spellStart"/>
      <w:r w:rsidRPr="004A4D39">
        <w:rPr>
          <w:lang w:val="en-US"/>
        </w:rPr>
        <w:t>nanospheres</w:t>
      </w:r>
      <w:proofErr w:type="spellEnd"/>
      <w:r w:rsidRPr="004A4D39">
        <w:rPr>
          <w:lang w:val="en-US"/>
        </w:rPr>
        <w:t xml:space="preserve"> </w:t>
      </w:r>
      <w:r>
        <w:rPr>
          <w:lang w:val="en-US"/>
        </w:rPr>
        <w:t xml:space="preserve">have </w:t>
      </w:r>
      <w:r w:rsidRPr="004A4D39">
        <w:rPr>
          <w:lang w:val="en-US"/>
        </w:rPr>
        <w:t>a</w:t>
      </w:r>
      <w:r>
        <w:rPr>
          <w:lang w:val="en-US"/>
        </w:rPr>
        <w:t>n</w:t>
      </w:r>
      <w:r w:rsidRPr="004A4D39">
        <w:rPr>
          <w:lang w:val="en-US"/>
        </w:rPr>
        <w:t xml:space="preserve"> </w:t>
      </w:r>
      <w:r>
        <w:rPr>
          <w:lang w:val="en-US"/>
        </w:rPr>
        <w:t xml:space="preserve">intensive </w:t>
      </w:r>
      <w:r w:rsidRPr="004A4D39">
        <w:rPr>
          <w:lang w:val="en-US"/>
        </w:rPr>
        <w:t xml:space="preserve">red </w:t>
      </w:r>
      <w:r>
        <w:rPr>
          <w:lang w:val="en-US"/>
        </w:rPr>
        <w:t>color</w:t>
      </w:r>
      <w:r w:rsidRPr="004A4D39">
        <w:rPr>
          <w:lang w:val="en-US"/>
        </w:rPr>
        <w:t xml:space="preserve">. </w:t>
      </w:r>
      <w:r>
        <w:rPr>
          <w:lang w:val="en-US"/>
        </w:rPr>
        <w:t xml:space="preserve">More generally, we may say that the properties of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 xml:space="preserve"> differ from properties of bulk materials.</w:t>
      </w:r>
      <w:r w:rsidRPr="004A4D39">
        <w:rPr>
          <w:lang w:val="en-US"/>
        </w:rPr>
        <w:t xml:space="preserve"> Conventional materials </w:t>
      </w:r>
      <w:r>
        <w:rPr>
          <w:lang w:val="en-US"/>
        </w:rPr>
        <w:t>have</w:t>
      </w:r>
      <w:r w:rsidRPr="004A4D39">
        <w:rPr>
          <w:lang w:val="en-US"/>
        </w:rPr>
        <w:t xml:space="preserve"> properties</w:t>
      </w:r>
      <w:r>
        <w:rPr>
          <w:lang w:val="en-US"/>
        </w:rPr>
        <w:t>, which are dependent on their</w:t>
      </w:r>
      <w:r w:rsidRPr="004A4D39">
        <w:rPr>
          <w:lang w:val="en-US"/>
        </w:rPr>
        <w:t xml:space="preserve"> chemical composition</w:t>
      </w:r>
      <w:r>
        <w:rPr>
          <w:lang w:val="en-US"/>
        </w:rPr>
        <w:t xml:space="preserve">. </w:t>
      </w: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 </w:t>
      </w:r>
      <w:r>
        <w:rPr>
          <w:lang w:val="en-US"/>
        </w:rPr>
        <w:t>in this way provide</w:t>
      </w:r>
      <w:r w:rsidRPr="004A4D39">
        <w:rPr>
          <w:lang w:val="en-US"/>
        </w:rPr>
        <w:t xml:space="preserve"> opportunities to obtain materials with otherwise inaccessible properties.</w:t>
      </w:r>
    </w:p>
    <w:p w:rsidR="008550D6" w:rsidRDefault="008550D6" w:rsidP="002231CD">
      <w:pPr>
        <w:spacing w:line="360" w:lineRule="auto"/>
        <w:ind w:firstLine="708"/>
        <w:rPr>
          <w:lang w:val="en-US"/>
        </w:rPr>
      </w:pP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4A4D39">
        <w:rPr>
          <w:lang w:val="en-US"/>
        </w:rPr>
        <w:t xml:space="preserve">Interaction of electromagnetic radiation with metals leads to </w:t>
      </w:r>
      <w:r>
        <w:rPr>
          <w:lang w:val="en-US"/>
        </w:rPr>
        <w:t xml:space="preserve">the </w:t>
      </w:r>
      <w:r w:rsidRPr="004A4D39">
        <w:rPr>
          <w:lang w:val="en-US"/>
        </w:rPr>
        <w:t>oscillations of electrons. This</w:t>
      </w:r>
      <w:r>
        <w:rPr>
          <w:lang w:val="en-US"/>
        </w:rPr>
        <w:t xml:space="preserve"> oscillation is described by so </w:t>
      </w:r>
      <w:r w:rsidRPr="004A4D39">
        <w:rPr>
          <w:lang w:val="en-US"/>
        </w:rPr>
        <w:t xml:space="preserve">called surface </w:t>
      </w:r>
      <w:proofErr w:type="spellStart"/>
      <w:r w:rsidRPr="004A4D39">
        <w:rPr>
          <w:lang w:val="en-US"/>
        </w:rPr>
        <w:t>plasmons</w:t>
      </w:r>
      <w:proofErr w:type="spellEnd"/>
      <w:r w:rsidRPr="004A4D39">
        <w:rPr>
          <w:lang w:val="en-US"/>
        </w:rPr>
        <w:t xml:space="preserve">. If the </w:t>
      </w:r>
      <w:proofErr w:type="spellStart"/>
      <w:r w:rsidRPr="004A4D39">
        <w:rPr>
          <w:lang w:val="en-US"/>
        </w:rPr>
        <w:t>nanoparticles</w:t>
      </w:r>
      <w:proofErr w:type="spellEnd"/>
      <w:r w:rsidRPr="004A4D39">
        <w:rPr>
          <w:lang w:val="en-US"/>
        </w:rPr>
        <w:t xml:space="preserve"> interact with electromagnetic radiation, then </w:t>
      </w:r>
      <w:r>
        <w:rPr>
          <w:lang w:val="en-US"/>
        </w:rPr>
        <w:t>we talk about</w:t>
      </w:r>
      <w:r w:rsidRPr="004A4D39">
        <w:rPr>
          <w:lang w:val="en-US"/>
        </w:rPr>
        <w:t xml:space="preserve"> localized surface </w:t>
      </w:r>
      <w:proofErr w:type="spellStart"/>
      <w:r w:rsidRPr="004A4D39">
        <w:rPr>
          <w:lang w:val="en-US"/>
        </w:rPr>
        <w:t>plasmons</w:t>
      </w:r>
      <w:proofErr w:type="spellEnd"/>
      <w:r w:rsidRPr="004A4D39">
        <w:rPr>
          <w:lang w:val="en-US"/>
        </w:rPr>
        <w:t xml:space="preserve">. </w:t>
      </w:r>
      <w:r>
        <w:rPr>
          <w:lang w:val="en-US"/>
        </w:rPr>
        <w:t xml:space="preserve">The radiation of certain </w:t>
      </w:r>
      <w:r w:rsidRPr="004A4D39">
        <w:rPr>
          <w:lang w:val="en-US"/>
        </w:rPr>
        <w:t xml:space="preserve">frequency </w:t>
      </w:r>
      <w:r>
        <w:rPr>
          <w:lang w:val="en-US"/>
        </w:rPr>
        <w:t>may</w:t>
      </w:r>
      <w:r w:rsidRPr="004A4D39">
        <w:rPr>
          <w:lang w:val="en-US"/>
        </w:rPr>
        <w:t xml:space="preserve"> resona</w:t>
      </w:r>
      <w:r>
        <w:rPr>
          <w:lang w:val="en-US"/>
        </w:rPr>
        <w:t>te</w:t>
      </w:r>
      <w:r w:rsidRPr="004A4D39">
        <w:rPr>
          <w:lang w:val="en-US"/>
        </w:rPr>
        <w:t xml:space="preserve"> with the natural frequency of electrons in a metal </w:t>
      </w:r>
      <w:proofErr w:type="spellStart"/>
      <w:r>
        <w:rPr>
          <w:lang w:val="en-US"/>
        </w:rPr>
        <w:t>nano</w:t>
      </w:r>
      <w:r w:rsidRPr="004A4D39">
        <w:rPr>
          <w:lang w:val="en-US"/>
        </w:rPr>
        <w:t>particle</w:t>
      </w:r>
      <w:proofErr w:type="spellEnd"/>
      <w:r w:rsidRPr="004A4D39">
        <w:rPr>
          <w:lang w:val="en-US"/>
        </w:rPr>
        <w:t xml:space="preserve">; </w:t>
      </w:r>
      <w:r>
        <w:rPr>
          <w:lang w:val="en-US"/>
        </w:rPr>
        <w:t>r</w:t>
      </w:r>
      <w:r w:rsidRPr="004A4D39">
        <w:rPr>
          <w:lang w:val="en-US"/>
        </w:rPr>
        <w:t xml:space="preserve">esonance </w:t>
      </w:r>
      <w:r>
        <w:rPr>
          <w:lang w:val="en-US"/>
        </w:rPr>
        <w:t xml:space="preserve">of </w:t>
      </w:r>
      <w:r w:rsidRPr="004A4D39">
        <w:rPr>
          <w:lang w:val="en-US"/>
        </w:rPr>
        <w:t xml:space="preserve">localized surface </w:t>
      </w:r>
      <w:proofErr w:type="spellStart"/>
      <w:r w:rsidRPr="004A4D39">
        <w:rPr>
          <w:lang w:val="en-US"/>
        </w:rPr>
        <w:t>plasmon</w:t>
      </w:r>
      <w:r>
        <w:rPr>
          <w:lang w:val="en-US"/>
        </w:rPr>
        <w:t>s</w:t>
      </w:r>
      <w:proofErr w:type="spellEnd"/>
      <w:r w:rsidRPr="004A4D39">
        <w:rPr>
          <w:lang w:val="en-US"/>
        </w:rPr>
        <w:t xml:space="preserve"> (LSPR). This resonance can be observed in the absorption spectra and the spectra of the scattered </w:t>
      </w:r>
      <w:r>
        <w:rPr>
          <w:lang w:val="en-US"/>
        </w:rPr>
        <w:t>light</w:t>
      </w:r>
      <w:r w:rsidRPr="004A4D39">
        <w:rPr>
          <w:lang w:val="en-US"/>
        </w:rPr>
        <w:t xml:space="preserve"> as </w:t>
      </w:r>
      <w:r>
        <w:rPr>
          <w:lang w:val="en-US"/>
        </w:rPr>
        <w:t>the</w:t>
      </w:r>
      <w:r w:rsidRPr="004A4D39">
        <w:rPr>
          <w:lang w:val="en-US"/>
        </w:rPr>
        <w:t xml:space="preserve"> maximum </w:t>
      </w:r>
      <w:r>
        <w:rPr>
          <w:lang w:val="en-US"/>
        </w:rPr>
        <w:t xml:space="preserve">of </w:t>
      </w:r>
      <w:r w:rsidRPr="004A4D39">
        <w:rPr>
          <w:lang w:val="en-US"/>
        </w:rPr>
        <w:t>absorbance or intensity. With gold a</w:t>
      </w:r>
      <w:r>
        <w:rPr>
          <w:lang w:val="en-US"/>
        </w:rPr>
        <w:t xml:space="preserve">nd silver </w:t>
      </w:r>
      <w:proofErr w:type="spellStart"/>
      <w:r>
        <w:rPr>
          <w:lang w:val="en-US"/>
        </w:rPr>
        <w:t>nanoparticles</w:t>
      </w:r>
      <w:proofErr w:type="spellEnd"/>
      <w:r>
        <w:rPr>
          <w:lang w:val="en-US"/>
        </w:rPr>
        <w:t xml:space="preserve">, </w:t>
      </w:r>
      <w:r w:rsidRPr="004A4D39">
        <w:rPr>
          <w:lang w:val="en-US"/>
        </w:rPr>
        <w:t xml:space="preserve">the resonance occurs in the visible and near infrared </w:t>
      </w:r>
      <w:r>
        <w:rPr>
          <w:lang w:val="en-US"/>
        </w:rPr>
        <w:t xml:space="preserve">region </w:t>
      </w:r>
      <w:r w:rsidRPr="004A4D39">
        <w:rPr>
          <w:lang w:val="en-US"/>
        </w:rPr>
        <w:t xml:space="preserve">(VIS/NIR). </w:t>
      </w:r>
      <w:r>
        <w:rPr>
          <w:lang w:val="en-US"/>
        </w:rPr>
        <w:t>The resonance</w:t>
      </w:r>
      <w:r w:rsidRPr="004A4D39">
        <w:rPr>
          <w:lang w:val="en-US"/>
        </w:rPr>
        <w:t xml:space="preserve"> frequency depends on the material, shape</w:t>
      </w:r>
      <w:r>
        <w:rPr>
          <w:lang w:val="en-US"/>
        </w:rPr>
        <w:t xml:space="preserve"> and size of </w:t>
      </w:r>
      <w:proofErr w:type="spellStart"/>
      <w:r>
        <w:rPr>
          <w:lang w:val="en-US"/>
        </w:rPr>
        <w:t>nanoparticle</w:t>
      </w:r>
      <w:proofErr w:type="spellEnd"/>
      <w:r w:rsidRPr="004A4D39">
        <w:rPr>
          <w:lang w:val="en-US"/>
        </w:rPr>
        <w:t xml:space="preserve">, </w:t>
      </w:r>
      <w:proofErr w:type="spellStart"/>
      <w:r>
        <w:rPr>
          <w:lang w:val="en-US"/>
        </w:rPr>
        <w:t>nanoparticle</w:t>
      </w:r>
      <w:proofErr w:type="spellEnd"/>
      <w:r>
        <w:rPr>
          <w:lang w:val="en-US"/>
        </w:rPr>
        <w:t xml:space="preserve"> </w:t>
      </w:r>
      <w:r w:rsidRPr="004A4D39">
        <w:rPr>
          <w:lang w:val="en-US"/>
        </w:rPr>
        <w:t xml:space="preserve">grouping and the refractive index of the environment. For example, </w:t>
      </w:r>
      <w:r>
        <w:rPr>
          <w:lang w:val="en-US"/>
        </w:rPr>
        <w:t xml:space="preserve">new resonance peak </w:t>
      </w:r>
      <w:r w:rsidRPr="004A4D39">
        <w:rPr>
          <w:lang w:val="en-US"/>
        </w:rPr>
        <w:t>corresponding to the longitudinal vibration of electrons</w:t>
      </w:r>
      <w:r>
        <w:rPr>
          <w:lang w:val="en-US"/>
        </w:rPr>
        <w:t xml:space="preserve"> appears in the spectra of gold </w:t>
      </w:r>
      <w:proofErr w:type="spellStart"/>
      <w:r>
        <w:rPr>
          <w:lang w:val="en-US"/>
        </w:rPr>
        <w:t>nanorods</w:t>
      </w:r>
      <w:proofErr w:type="spellEnd"/>
      <w:r w:rsidRPr="004A4D39">
        <w:rPr>
          <w:lang w:val="en-US"/>
        </w:rPr>
        <w:t>. The position of this peak can be c</w:t>
      </w:r>
      <w:r>
        <w:rPr>
          <w:lang w:val="en-US"/>
        </w:rPr>
        <w:t>hanged depending on the ratio between the</w:t>
      </w:r>
      <w:r w:rsidRPr="004A4D39">
        <w:rPr>
          <w:lang w:val="en-US"/>
        </w:rPr>
        <w:t xml:space="preserve"> length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nanorod</w:t>
      </w:r>
      <w:proofErr w:type="spellEnd"/>
      <w:r w:rsidRPr="004A4D39">
        <w:rPr>
          <w:lang w:val="en-US"/>
        </w:rPr>
        <w:t xml:space="preserve"> diameter (Figure 1).</w:t>
      </w:r>
      <w:r>
        <w:rPr>
          <w:vertAlign w:val="superscript"/>
          <w:lang w:val="en-US"/>
        </w:rPr>
        <w:t>2</w:t>
      </w:r>
    </w:p>
    <w:p w:rsidR="00DE6AEE" w:rsidRDefault="007A1961" w:rsidP="002231CD">
      <w:pPr>
        <w:spacing w:line="360" w:lineRule="auto"/>
        <w:ind w:firstLine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left:0;text-align:left;margin-left:130.2pt;margin-top:3.95pt;width:186pt;height:188.45pt;z-index:251657728;visibility:visible">
            <v:imagedata r:id="rId7" o:title=""/>
          </v:shape>
        </w:pict>
      </w: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lang w:val="en-US"/>
        </w:rPr>
      </w:pPr>
    </w:p>
    <w:p w:rsidR="00DE6AEE" w:rsidRDefault="00DE6AEE" w:rsidP="002231CD">
      <w:pPr>
        <w:spacing w:line="360" w:lineRule="auto"/>
        <w:ind w:firstLine="0"/>
        <w:rPr>
          <w:i/>
          <w:lang w:val="en-US"/>
        </w:rPr>
      </w:pPr>
      <w:proofErr w:type="gramStart"/>
      <w:r w:rsidRPr="00951EAE">
        <w:rPr>
          <w:i/>
          <w:lang w:val="en-US"/>
        </w:rPr>
        <w:t>Figure 1.</w:t>
      </w:r>
      <w:proofErr w:type="gramEnd"/>
      <w:r w:rsidRPr="00951EAE">
        <w:rPr>
          <w:i/>
          <w:lang w:val="en-US"/>
        </w:rPr>
        <w:t xml:space="preserve"> </w:t>
      </w:r>
    </w:p>
    <w:p w:rsidR="00DE6AEE" w:rsidRPr="00DE6AEE" w:rsidRDefault="00DE6AEE" w:rsidP="002231CD">
      <w:pPr>
        <w:spacing w:line="360" w:lineRule="auto"/>
        <w:ind w:firstLine="0"/>
        <w:rPr>
          <w:i/>
          <w:lang w:val="en-US"/>
        </w:rPr>
      </w:pPr>
      <w:r w:rsidRPr="00951EAE">
        <w:rPr>
          <w:i/>
          <w:lang w:val="en-US"/>
        </w:rPr>
        <w:t>The dispersion of differently shaped gold nanoparticles</w:t>
      </w:r>
      <w:r w:rsidRPr="00951EAE">
        <w:rPr>
          <w:vertAlign w:val="superscript"/>
          <w:lang w:val="en-US"/>
        </w:rPr>
        <w:t>1</w:t>
      </w:r>
    </w:p>
    <w:p w:rsidR="00EF0C5B" w:rsidRDefault="00EF0C5B" w:rsidP="002231CD">
      <w:pPr>
        <w:spacing w:line="360" w:lineRule="auto"/>
        <w:ind w:firstLine="708"/>
        <w:rPr>
          <w:lang w:val="en-US"/>
        </w:rPr>
      </w:pPr>
      <w:r w:rsidRPr="00AC3BA4">
        <w:rPr>
          <w:lang w:val="en-US"/>
        </w:rPr>
        <w:lastRenderedPageBreak/>
        <w:t xml:space="preserve">High extinction coefficient of gold </w:t>
      </w:r>
      <w:proofErr w:type="spellStart"/>
      <w:r w:rsidRPr="00AC3BA4">
        <w:rPr>
          <w:lang w:val="en-US"/>
        </w:rPr>
        <w:t>nanoparticles</w:t>
      </w:r>
      <w:proofErr w:type="spellEnd"/>
      <w:r w:rsidRPr="00AC3BA4">
        <w:rPr>
          <w:lang w:val="en-US"/>
        </w:rPr>
        <w:t xml:space="preserve"> is </w:t>
      </w:r>
      <w:r>
        <w:rPr>
          <w:lang w:val="en-US"/>
        </w:rPr>
        <w:t>beneficial</w:t>
      </w:r>
      <w:r w:rsidRPr="00AC3BA4">
        <w:rPr>
          <w:lang w:val="en-US"/>
        </w:rPr>
        <w:t xml:space="preserve"> for </w:t>
      </w:r>
      <w:r>
        <w:rPr>
          <w:lang w:val="en-US"/>
        </w:rPr>
        <w:t>bioassay development and is u</w:t>
      </w:r>
      <w:r w:rsidRPr="00AC3BA4">
        <w:rPr>
          <w:lang w:val="en-US"/>
        </w:rPr>
        <w:t>sed</w:t>
      </w:r>
      <w:r>
        <w:rPr>
          <w:lang w:val="en-US"/>
        </w:rPr>
        <w:t>,</w:t>
      </w:r>
      <w:r w:rsidRPr="00AC3BA4">
        <w:rPr>
          <w:lang w:val="en-US"/>
        </w:rPr>
        <w:t xml:space="preserve"> for example</w:t>
      </w:r>
      <w:r>
        <w:rPr>
          <w:lang w:val="en-US"/>
        </w:rPr>
        <w:t>,</w:t>
      </w:r>
      <w:r w:rsidRPr="00AC3BA4">
        <w:rPr>
          <w:lang w:val="en-US"/>
        </w:rPr>
        <w:t xml:space="preserve"> in chromatographic detection strips.</w:t>
      </w:r>
      <w:r w:rsidRPr="005C64DD">
        <w:rPr>
          <w:vertAlign w:val="superscript"/>
          <w:lang w:val="en-US"/>
        </w:rPr>
        <w:t>4</w:t>
      </w:r>
      <w:r>
        <w:rPr>
          <w:lang w:val="en-US"/>
        </w:rPr>
        <w:t xml:space="preserve"> Gold </w:t>
      </w:r>
      <w:proofErr w:type="spellStart"/>
      <w:r>
        <w:rPr>
          <w:lang w:val="en-US"/>
        </w:rPr>
        <w:t>nanomaterials</w:t>
      </w:r>
      <w:proofErr w:type="spellEnd"/>
      <w:r>
        <w:rPr>
          <w:lang w:val="en-US"/>
        </w:rPr>
        <w:t xml:space="preserve"> may also enhance Raman scattering, which facilitates detection and spectral characterization of small molecules. If the monitored molecule</w:t>
      </w:r>
      <w:r w:rsidRPr="00AC3BA4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AC3BA4">
        <w:rPr>
          <w:lang w:val="en-US"/>
        </w:rPr>
        <w:t xml:space="preserve">located near the metal </w:t>
      </w:r>
      <w:proofErr w:type="spellStart"/>
      <w:r w:rsidRPr="00AC3BA4">
        <w:rPr>
          <w:lang w:val="en-US"/>
        </w:rPr>
        <w:t>nanoparticles</w:t>
      </w:r>
      <w:proofErr w:type="spellEnd"/>
      <w:r w:rsidRPr="00AC3BA4">
        <w:rPr>
          <w:lang w:val="en-US"/>
        </w:rPr>
        <w:t xml:space="preserve">, </w:t>
      </w:r>
      <w:r>
        <w:rPr>
          <w:lang w:val="en-US"/>
        </w:rPr>
        <w:t xml:space="preserve">Raman </w:t>
      </w:r>
      <w:r w:rsidRPr="00AC3BA4">
        <w:rPr>
          <w:lang w:val="en-US"/>
        </w:rPr>
        <w:t>scattering may be significant</w:t>
      </w:r>
      <w:r>
        <w:rPr>
          <w:lang w:val="en-US"/>
        </w:rPr>
        <w:t>ly</w:t>
      </w:r>
      <w:r w:rsidRPr="00AC3BA4">
        <w:rPr>
          <w:lang w:val="en-US"/>
        </w:rPr>
        <w:t xml:space="preserve"> amplifi</w:t>
      </w:r>
      <w:r>
        <w:rPr>
          <w:lang w:val="en-US"/>
        </w:rPr>
        <w:t>ed,</w:t>
      </w:r>
      <w:r w:rsidRPr="00AC3BA4">
        <w:rPr>
          <w:lang w:val="en-US"/>
        </w:rPr>
        <w:t xml:space="preserve"> which is </w:t>
      </w:r>
      <w:r>
        <w:rPr>
          <w:lang w:val="en-US"/>
        </w:rPr>
        <w:t xml:space="preserve">the consequence of </w:t>
      </w:r>
      <w:r w:rsidRPr="00AC3BA4">
        <w:rPr>
          <w:lang w:val="en-US"/>
        </w:rPr>
        <w:t xml:space="preserve">enhanced electric field near the surface of </w:t>
      </w:r>
      <w:r>
        <w:rPr>
          <w:lang w:val="en-US"/>
        </w:rPr>
        <w:t xml:space="preserve">metal </w:t>
      </w:r>
      <w:proofErr w:type="spellStart"/>
      <w:r>
        <w:rPr>
          <w:lang w:val="en-US"/>
        </w:rPr>
        <w:t>nanoparticle</w:t>
      </w:r>
      <w:proofErr w:type="spellEnd"/>
      <w:r w:rsidRPr="00AC3BA4">
        <w:rPr>
          <w:lang w:val="en-US"/>
        </w:rPr>
        <w:t>. This principle can be used for the detection of pesticide at the surface of the fruit peel as well as for the detection of many other substances.</w:t>
      </w:r>
      <w:r w:rsidRPr="005C64DD">
        <w:rPr>
          <w:vertAlign w:val="superscript"/>
          <w:lang w:val="en-US"/>
        </w:rPr>
        <w:t>5</w:t>
      </w:r>
    </w:p>
    <w:p w:rsidR="009761ED" w:rsidRPr="001D460B" w:rsidRDefault="009761ED" w:rsidP="002231CD">
      <w:pPr>
        <w:spacing w:line="360" w:lineRule="auto"/>
        <w:ind w:firstLine="0"/>
      </w:pPr>
    </w:p>
    <w:sectPr w:rsidR="009761ED" w:rsidRPr="001D460B" w:rsidSect="00DE6AE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83" w:rsidRDefault="00510983" w:rsidP="00E86AF5">
      <w:r>
        <w:separator/>
      </w:r>
    </w:p>
  </w:endnote>
  <w:endnote w:type="continuationSeparator" w:id="0">
    <w:p w:rsidR="00510983" w:rsidRDefault="00510983" w:rsidP="00E8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83" w:rsidRDefault="00510983" w:rsidP="00E86AF5">
      <w:r>
        <w:separator/>
      </w:r>
    </w:p>
  </w:footnote>
  <w:footnote w:type="continuationSeparator" w:id="0">
    <w:p w:rsidR="00510983" w:rsidRDefault="00510983" w:rsidP="00E8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945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B8A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A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EE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D48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87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A2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9E6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4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AF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304CE"/>
    <w:multiLevelType w:val="hybridMultilevel"/>
    <w:tmpl w:val="E3F274E4"/>
    <w:lvl w:ilvl="0" w:tplc="0405000F">
      <w:start w:val="1"/>
      <w:numFmt w:val="decimal"/>
      <w:lvlText w:val="%1.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031"/>
        </w:tabs>
        <w:ind w:left="403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471"/>
        </w:tabs>
        <w:ind w:left="547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191"/>
        </w:tabs>
        <w:ind w:left="619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631"/>
        </w:tabs>
        <w:ind w:left="763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351"/>
        </w:tabs>
        <w:ind w:left="8351" w:hanging="180"/>
      </w:pPr>
      <w:rPr>
        <w:rFonts w:cs="Times New Roman"/>
      </w:rPr>
    </w:lvl>
  </w:abstractNum>
  <w:abstractNum w:abstractNumId="11">
    <w:nsid w:val="3B0021A2"/>
    <w:multiLevelType w:val="hybridMultilevel"/>
    <w:tmpl w:val="FE245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F7"/>
    <w:multiLevelType w:val="hybridMultilevel"/>
    <w:tmpl w:val="9014BA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86A"/>
    <w:rsid w:val="00002F8C"/>
    <w:rsid w:val="00004A90"/>
    <w:rsid w:val="00005E8F"/>
    <w:rsid w:val="00011CF8"/>
    <w:rsid w:val="00020307"/>
    <w:rsid w:val="00020DE2"/>
    <w:rsid w:val="000222CD"/>
    <w:rsid w:val="00025EC8"/>
    <w:rsid w:val="00030EBF"/>
    <w:rsid w:val="00034155"/>
    <w:rsid w:val="00040D18"/>
    <w:rsid w:val="00041271"/>
    <w:rsid w:val="000564DF"/>
    <w:rsid w:val="00057E1A"/>
    <w:rsid w:val="000610D3"/>
    <w:rsid w:val="000618D4"/>
    <w:rsid w:val="000744CC"/>
    <w:rsid w:val="00075145"/>
    <w:rsid w:val="00075954"/>
    <w:rsid w:val="000805EC"/>
    <w:rsid w:val="00080BDD"/>
    <w:rsid w:val="00081649"/>
    <w:rsid w:val="00082FEF"/>
    <w:rsid w:val="00083784"/>
    <w:rsid w:val="000871E2"/>
    <w:rsid w:val="000976E7"/>
    <w:rsid w:val="00097C49"/>
    <w:rsid w:val="000A676E"/>
    <w:rsid w:val="000A739F"/>
    <w:rsid w:val="000A7959"/>
    <w:rsid w:val="000B1893"/>
    <w:rsid w:val="000B25E2"/>
    <w:rsid w:val="000B3A43"/>
    <w:rsid w:val="000B4949"/>
    <w:rsid w:val="000B558F"/>
    <w:rsid w:val="000B5899"/>
    <w:rsid w:val="000B69A8"/>
    <w:rsid w:val="000B717C"/>
    <w:rsid w:val="000C32DC"/>
    <w:rsid w:val="000C3571"/>
    <w:rsid w:val="000C4129"/>
    <w:rsid w:val="000C5868"/>
    <w:rsid w:val="000C6FB9"/>
    <w:rsid w:val="000C7980"/>
    <w:rsid w:val="000E1981"/>
    <w:rsid w:val="000E22C2"/>
    <w:rsid w:val="000E2C16"/>
    <w:rsid w:val="000E35A3"/>
    <w:rsid w:val="000E7A46"/>
    <w:rsid w:val="000E7B6F"/>
    <w:rsid w:val="000F00DE"/>
    <w:rsid w:val="000F56B2"/>
    <w:rsid w:val="000F75C8"/>
    <w:rsid w:val="001024B7"/>
    <w:rsid w:val="001062EA"/>
    <w:rsid w:val="001071D8"/>
    <w:rsid w:val="00107C60"/>
    <w:rsid w:val="0011005C"/>
    <w:rsid w:val="001121D7"/>
    <w:rsid w:val="00123403"/>
    <w:rsid w:val="001250D1"/>
    <w:rsid w:val="00126C87"/>
    <w:rsid w:val="00133E28"/>
    <w:rsid w:val="0013639C"/>
    <w:rsid w:val="00136E46"/>
    <w:rsid w:val="00136F03"/>
    <w:rsid w:val="00137100"/>
    <w:rsid w:val="001400FA"/>
    <w:rsid w:val="00141262"/>
    <w:rsid w:val="00143134"/>
    <w:rsid w:val="00143481"/>
    <w:rsid w:val="001505C1"/>
    <w:rsid w:val="00152511"/>
    <w:rsid w:val="00152C93"/>
    <w:rsid w:val="001535C1"/>
    <w:rsid w:val="0015429D"/>
    <w:rsid w:val="0015737C"/>
    <w:rsid w:val="0016271B"/>
    <w:rsid w:val="0017083A"/>
    <w:rsid w:val="0018177F"/>
    <w:rsid w:val="00183373"/>
    <w:rsid w:val="00183675"/>
    <w:rsid w:val="00183872"/>
    <w:rsid w:val="00183F09"/>
    <w:rsid w:val="0018573E"/>
    <w:rsid w:val="00190D3B"/>
    <w:rsid w:val="00191AC8"/>
    <w:rsid w:val="0019288A"/>
    <w:rsid w:val="00196367"/>
    <w:rsid w:val="001A23D3"/>
    <w:rsid w:val="001A3247"/>
    <w:rsid w:val="001B16CB"/>
    <w:rsid w:val="001B201D"/>
    <w:rsid w:val="001B3971"/>
    <w:rsid w:val="001B69BA"/>
    <w:rsid w:val="001B6F98"/>
    <w:rsid w:val="001C0B9F"/>
    <w:rsid w:val="001D1B12"/>
    <w:rsid w:val="001D1C1E"/>
    <w:rsid w:val="001D460B"/>
    <w:rsid w:val="001E00E1"/>
    <w:rsid w:val="001E16AA"/>
    <w:rsid w:val="001E2911"/>
    <w:rsid w:val="001E374E"/>
    <w:rsid w:val="001E6483"/>
    <w:rsid w:val="001E74E4"/>
    <w:rsid w:val="001F5457"/>
    <w:rsid w:val="001F6548"/>
    <w:rsid w:val="001F66DB"/>
    <w:rsid w:val="002003F1"/>
    <w:rsid w:val="00204CCB"/>
    <w:rsid w:val="00207AE2"/>
    <w:rsid w:val="00207B8C"/>
    <w:rsid w:val="00207D38"/>
    <w:rsid w:val="00210670"/>
    <w:rsid w:val="00211162"/>
    <w:rsid w:val="00212023"/>
    <w:rsid w:val="0021349A"/>
    <w:rsid w:val="00214EE9"/>
    <w:rsid w:val="0022039E"/>
    <w:rsid w:val="00220761"/>
    <w:rsid w:val="002231CD"/>
    <w:rsid w:val="002242B7"/>
    <w:rsid w:val="00225941"/>
    <w:rsid w:val="00225A88"/>
    <w:rsid w:val="00226D1A"/>
    <w:rsid w:val="00235645"/>
    <w:rsid w:val="0024617C"/>
    <w:rsid w:val="00250477"/>
    <w:rsid w:val="0025372E"/>
    <w:rsid w:val="00254CE6"/>
    <w:rsid w:val="0025700F"/>
    <w:rsid w:val="002610C6"/>
    <w:rsid w:val="0026302A"/>
    <w:rsid w:val="00265DE0"/>
    <w:rsid w:val="0026768C"/>
    <w:rsid w:val="00271640"/>
    <w:rsid w:val="00272A63"/>
    <w:rsid w:val="002758F3"/>
    <w:rsid w:val="00282E51"/>
    <w:rsid w:val="002837A3"/>
    <w:rsid w:val="002837B4"/>
    <w:rsid w:val="00286825"/>
    <w:rsid w:val="00287F17"/>
    <w:rsid w:val="00291CBA"/>
    <w:rsid w:val="00292130"/>
    <w:rsid w:val="00294660"/>
    <w:rsid w:val="00295254"/>
    <w:rsid w:val="00295BB8"/>
    <w:rsid w:val="002A17D2"/>
    <w:rsid w:val="002A1973"/>
    <w:rsid w:val="002A3EDA"/>
    <w:rsid w:val="002A6F1B"/>
    <w:rsid w:val="002A6F7F"/>
    <w:rsid w:val="002B3F08"/>
    <w:rsid w:val="002B4958"/>
    <w:rsid w:val="002B7992"/>
    <w:rsid w:val="002C0E95"/>
    <w:rsid w:val="002C728B"/>
    <w:rsid w:val="002C7988"/>
    <w:rsid w:val="002C7F32"/>
    <w:rsid w:val="002D1A9B"/>
    <w:rsid w:val="002D414D"/>
    <w:rsid w:val="002D4E66"/>
    <w:rsid w:val="002E2EE9"/>
    <w:rsid w:val="002E3888"/>
    <w:rsid w:val="002E4D47"/>
    <w:rsid w:val="002E556E"/>
    <w:rsid w:val="002E5B88"/>
    <w:rsid w:val="002E61C1"/>
    <w:rsid w:val="002E653C"/>
    <w:rsid w:val="002F00FC"/>
    <w:rsid w:val="002F2274"/>
    <w:rsid w:val="002F2ED8"/>
    <w:rsid w:val="002F4114"/>
    <w:rsid w:val="002F49A9"/>
    <w:rsid w:val="003019D6"/>
    <w:rsid w:val="00304A4D"/>
    <w:rsid w:val="0030555B"/>
    <w:rsid w:val="003104E9"/>
    <w:rsid w:val="003118D5"/>
    <w:rsid w:val="00312F11"/>
    <w:rsid w:val="0031480B"/>
    <w:rsid w:val="00317CBB"/>
    <w:rsid w:val="00320188"/>
    <w:rsid w:val="00322E41"/>
    <w:rsid w:val="003233AB"/>
    <w:rsid w:val="00326FF0"/>
    <w:rsid w:val="0033415F"/>
    <w:rsid w:val="00334946"/>
    <w:rsid w:val="003458E0"/>
    <w:rsid w:val="00351E3C"/>
    <w:rsid w:val="00354A74"/>
    <w:rsid w:val="0036174F"/>
    <w:rsid w:val="00361AED"/>
    <w:rsid w:val="00363377"/>
    <w:rsid w:val="00364878"/>
    <w:rsid w:val="00364C74"/>
    <w:rsid w:val="00365688"/>
    <w:rsid w:val="003706C5"/>
    <w:rsid w:val="00373B6B"/>
    <w:rsid w:val="0037505A"/>
    <w:rsid w:val="003839EB"/>
    <w:rsid w:val="003863F5"/>
    <w:rsid w:val="00393898"/>
    <w:rsid w:val="003950AA"/>
    <w:rsid w:val="00397172"/>
    <w:rsid w:val="00397DE9"/>
    <w:rsid w:val="003A66F6"/>
    <w:rsid w:val="003A7544"/>
    <w:rsid w:val="003B0D5A"/>
    <w:rsid w:val="003B64CD"/>
    <w:rsid w:val="003B6DA2"/>
    <w:rsid w:val="003B7A7E"/>
    <w:rsid w:val="003C2F73"/>
    <w:rsid w:val="003C3702"/>
    <w:rsid w:val="003C6DF2"/>
    <w:rsid w:val="003D33EA"/>
    <w:rsid w:val="003D3A61"/>
    <w:rsid w:val="003E1612"/>
    <w:rsid w:val="003E201A"/>
    <w:rsid w:val="003E25F5"/>
    <w:rsid w:val="003E526C"/>
    <w:rsid w:val="003F498E"/>
    <w:rsid w:val="003F4F94"/>
    <w:rsid w:val="003F59C8"/>
    <w:rsid w:val="00403F05"/>
    <w:rsid w:val="00406614"/>
    <w:rsid w:val="00412D13"/>
    <w:rsid w:val="004154AF"/>
    <w:rsid w:val="00415E23"/>
    <w:rsid w:val="00420552"/>
    <w:rsid w:val="00420FD6"/>
    <w:rsid w:val="00424B14"/>
    <w:rsid w:val="00430561"/>
    <w:rsid w:val="00430A37"/>
    <w:rsid w:val="00430EDA"/>
    <w:rsid w:val="0043394F"/>
    <w:rsid w:val="00434272"/>
    <w:rsid w:val="00435F79"/>
    <w:rsid w:val="004373B1"/>
    <w:rsid w:val="00437C51"/>
    <w:rsid w:val="00452822"/>
    <w:rsid w:val="0045431C"/>
    <w:rsid w:val="0045790A"/>
    <w:rsid w:val="004606AC"/>
    <w:rsid w:val="00461B7E"/>
    <w:rsid w:val="004623EA"/>
    <w:rsid w:val="004637DC"/>
    <w:rsid w:val="00463E7A"/>
    <w:rsid w:val="004665EF"/>
    <w:rsid w:val="0047095C"/>
    <w:rsid w:val="0047147D"/>
    <w:rsid w:val="004742BA"/>
    <w:rsid w:val="0048655C"/>
    <w:rsid w:val="00491AC7"/>
    <w:rsid w:val="0049430E"/>
    <w:rsid w:val="00496EFA"/>
    <w:rsid w:val="00496F91"/>
    <w:rsid w:val="004A1F3E"/>
    <w:rsid w:val="004A2B5B"/>
    <w:rsid w:val="004A2E0E"/>
    <w:rsid w:val="004A4D39"/>
    <w:rsid w:val="004A4E9F"/>
    <w:rsid w:val="004A5769"/>
    <w:rsid w:val="004A5C22"/>
    <w:rsid w:val="004B1F26"/>
    <w:rsid w:val="004B2224"/>
    <w:rsid w:val="004B29EC"/>
    <w:rsid w:val="004B4591"/>
    <w:rsid w:val="004B728A"/>
    <w:rsid w:val="004B73EB"/>
    <w:rsid w:val="004B7611"/>
    <w:rsid w:val="004C248C"/>
    <w:rsid w:val="004D176D"/>
    <w:rsid w:val="004D22B8"/>
    <w:rsid w:val="004D2FC3"/>
    <w:rsid w:val="004D586C"/>
    <w:rsid w:val="004D63CB"/>
    <w:rsid w:val="004D711F"/>
    <w:rsid w:val="004E23A5"/>
    <w:rsid w:val="004E3411"/>
    <w:rsid w:val="004E4669"/>
    <w:rsid w:val="004F0D31"/>
    <w:rsid w:val="004F1630"/>
    <w:rsid w:val="004F28F9"/>
    <w:rsid w:val="004F6471"/>
    <w:rsid w:val="004F7C74"/>
    <w:rsid w:val="005066B9"/>
    <w:rsid w:val="005078E9"/>
    <w:rsid w:val="00510983"/>
    <w:rsid w:val="00513077"/>
    <w:rsid w:val="0052264E"/>
    <w:rsid w:val="00523882"/>
    <w:rsid w:val="00524653"/>
    <w:rsid w:val="0053227D"/>
    <w:rsid w:val="0054556E"/>
    <w:rsid w:val="00545982"/>
    <w:rsid w:val="00545A61"/>
    <w:rsid w:val="00546715"/>
    <w:rsid w:val="005508B1"/>
    <w:rsid w:val="00551F5E"/>
    <w:rsid w:val="00555121"/>
    <w:rsid w:val="005616DE"/>
    <w:rsid w:val="00562F65"/>
    <w:rsid w:val="00563612"/>
    <w:rsid w:val="005705BA"/>
    <w:rsid w:val="00575E50"/>
    <w:rsid w:val="00582BA2"/>
    <w:rsid w:val="005930E9"/>
    <w:rsid w:val="00593B67"/>
    <w:rsid w:val="00594D2B"/>
    <w:rsid w:val="005A2604"/>
    <w:rsid w:val="005A3D49"/>
    <w:rsid w:val="005A5049"/>
    <w:rsid w:val="005B038E"/>
    <w:rsid w:val="005B0ADC"/>
    <w:rsid w:val="005B0CBF"/>
    <w:rsid w:val="005B4CF8"/>
    <w:rsid w:val="005C0751"/>
    <w:rsid w:val="005C2B6E"/>
    <w:rsid w:val="005C338E"/>
    <w:rsid w:val="005C607F"/>
    <w:rsid w:val="005C64DD"/>
    <w:rsid w:val="005C6C02"/>
    <w:rsid w:val="005D0053"/>
    <w:rsid w:val="005E1285"/>
    <w:rsid w:val="005E189E"/>
    <w:rsid w:val="005E4C32"/>
    <w:rsid w:val="005E6493"/>
    <w:rsid w:val="005F03EA"/>
    <w:rsid w:val="005F2268"/>
    <w:rsid w:val="005F2EC1"/>
    <w:rsid w:val="005F66DB"/>
    <w:rsid w:val="006006DC"/>
    <w:rsid w:val="00601C14"/>
    <w:rsid w:val="00603D98"/>
    <w:rsid w:val="00604A3B"/>
    <w:rsid w:val="00607245"/>
    <w:rsid w:val="00615BB9"/>
    <w:rsid w:val="00624DA3"/>
    <w:rsid w:val="006258DE"/>
    <w:rsid w:val="00625F7E"/>
    <w:rsid w:val="006271B0"/>
    <w:rsid w:val="00630103"/>
    <w:rsid w:val="00635030"/>
    <w:rsid w:val="00636B64"/>
    <w:rsid w:val="006370FD"/>
    <w:rsid w:val="00637120"/>
    <w:rsid w:val="006424A0"/>
    <w:rsid w:val="00642BEE"/>
    <w:rsid w:val="00643CA6"/>
    <w:rsid w:val="006454C1"/>
    <w:rsid w:val="00661BEE"/>
    <w:rsid w:val="00662C1A"/>
    <w:rsid w:val="00666699"/>
    <w:rsid w:val="00667664"/>
    <w:rsid w:val="00673063"/>
    <w:rsid w:val="00680E01"/>
    <w:rsid w:val="00686A07"/>
    <w:rsid w:val="00691C06"/>
    <w:rsid w:val="006924BF"/>
    <w:rsid w:val="00692F0D"/>
    <w:rsid w:val="006C1097"/>
    <w:rsid w:val="006C11CF"/>
    <w:rsid w:val="006C177C"/>
    <w:rsid w:val="006C1B0C"/>
    <w:rsid w:val="006C59F9"/>
    <w:rsid w:val="006C5D34"/>
    <w:rsid w:val="006C7384"/>
    <w:rsid w:val="006D5143"/>
    <w:rsid w:val="006F0EE9"/>
    <w:rsid w:val="006F7693"/>
    <w:rsid w:val="006F793F"/>
    <w:rsid w:val="007035DB"/>
    <w:rsid w:val="00705639"/>
    <w:rsid w:val="0070659B"/>
    <w:rsid w:val="007125C2"/>
    <w:rsid w:val="007161AC"/>
    <w:rsid w:val="00721FA3"/>
    <w:rsid w:val="00723918"/>
    <w:rsid w:val="007271BD"/>
    <w:rsid w:val="00731725"/>
    <w:rsid w:val="00740B4C"/>
    <w:rsid w:val="00741198"/>
    <w:rsid w:val="0074236C"/>
    <w:rsid w:val="0074386F"/>
    <w:rsid w:val="007445DF"/>
    <w:rsid w:val="007450A8"/>
    <w:rsid w:val="00746AF4"/>
    <w:rsid w:val="00750D60"/>
    <w:rsid w:val="0075177F"/>
    <w:rsid w:val="007545FE"/>
    <w:rsid w:val="007552F2"/>
    <w:rsid w:val="00764C49"/>
    <w:rsid w:val="00765A21"/>
    <w:rsid w:val="00771E8F"/>
    <w:rsid w:val="0077261A"/>
    <w:rsid w:val="00773A94"/>
    <w:rsid w:val="007742D7"/>
    <w:rsid w:val="00774FF2"/>
    <w:rsid w:val="00780D35"/>
    <w:rsid w:val="00782196"/>
    <w:rsid w:val="00783388"/>
    <w:rsid w:val="00784E10"/>
    <w:rsid w:val="00785E39"/>
    <w:rsid w:val="00787B75"/>
    <w:rsid w:val="0079056D"/>
    <w:rsid w:val="00790AEC"/>
    <w:rsid w:val="0079371F"/>
    <w:rsid w:val="00794165"/>
    <w:rsid w:val="007A0CF4"/>
    <w:rsid w:val="007A1961"/>
    <w:rsid w:val="007A4A3F"/>
    <w:rsid w:val="007A6BD2"/>
    <w:rsid w:val="007B05F2"/>
    <w:rsid w:val="007B0EB6"/>
    <w:rsid w:val="007B1D17"/>
    <w:rsid w:val="007B2208"/>
    <w:rsid w:val="007B239F"/>
    <w:rsid w:val="007C08B5"/>
    <w:rsid w:val="007C0FA3"/>
    <w:rsid w:val="007C4258"/>
    <w:rsid w:val="007D1432"/>
    <w:rsid w:val="007D1C90"/>
    <w:rsid w:val="007D2016"/>
    <w:rsid w:val="007D5274"/>
    <w:rsid w:val="007D6B60"/>
    <w:rsid w:val="007E0626"/>
    <w:rsid w:val="007E101B"/>
    <w:rsid w:val="007E2B85"/>
    <w:rsid w:val="007E3827"/>
    <w:rsid w:val="007F6DFA"/>
    <w:rsid w:val="008034A0"/>
    <w:rsid w:val="008070D2"/>
    <w:rsid w:val="008145FA"/>
    <w:rsid w:val="008168AC"/>
    <w:rsid w:val="00821F89"/>
    <w:rsid w:val="008225C8"/>
    <w:rsid w:val="00822FF4"/>
    <w:rsid w:val="00831E32"/>
    <w:rsid w:val="00834482"/>
    <w:rsid w:val="008363A5"/>
    <w:rsid w:val="0083765A"/>
    <w:rsid w:val="00841AF2"/>
    <w:rsid w:val="008439F8"/>
    <w:rsid w:val="008442F7"/>
    <w:rsid w:val="00844EA9"/>
    <w:rsid w:val="008466B6"/>
    <w:rsid w:val="00847CDC"/>
    <w:rsid w:val="00853872"/>
    <w:rsid w:val="008550D6"/>
    <w:rsid w:val="0086020F"/>
    <w:rsid w:val="00863E53"/>
    <w:rsid w:val="0087195B"/>
    <w:rsid w:val="00872697"/>
    <w:rsid w:val="008818DC"/>
    <w:rsid w:val="00885ADC"/>
    <w:rsid w:val="00886884"/>
    <w:rsid w:val="00890A7F"/>
    <w:rsid w:val="0089134D"/>
    <w:rsid w:val="008A1975"/>
    <w:rsid w:val="008A54C9"/>
    <w:rsid w:val="008B2C01"/>
    <w:rsid w:val="008B2C09"/>
    <w:rsid w:val="008B2C76"/>
    <w:rsid w:val="008B4793"/>
    <w:rsid w:val="008B66C0"/>
    <w:rsid w:val="008C2DA1"/>
    <w:rsid w:val="008C5F4D"/>
    <w:rsid w:val="008C6287"/>
    <w:rsid w:val="008C77D6"/>
    <w:rsid w:val="008C7F2A"/>
    <w:rsid w:val="008D074D"/>
    <w:rsid w:val="008D1DF3"/>
    <w:rsid w:val="008D2A2B"/>
    <w:rsid w:val="008D2DD2"/>
    <w:rsid w:val="008D2F4D"/>
    <w:rsid w:val="008D53B6"/>
    <w:rsid w:val="008D7088"/>
    <w:rsid w:val="008E021F"/>
    <w:rsid w:val="008E2CF9"/>
    <w:rsid w:val="008E3364"/>
    <w:rsid w:val="008E436F"/>
    <w:rsid w:val="008E756A"/>
    <w:rsid w:val="008E7DD8"/>
    <w:rsid w:val="008F2606"/>
    <w:rsid w:val="008F3249"/>
    <w:rsid w:val="00900979"/>
    <w:rsid w:val="00907683"/>
    <w:rsid w:val="009170CF"/>
    <w:rsid w:val="00921536"/>
    <w:rsid w:val="00923CD0"/>
    <w:rsid w:val="00927632"/>
    <w:rsid w:val="0093351D"/>
    <w:rsid w:val="009407DC"/>
    <w:rsid w:val="00944BF3"/>
    <w:rsid w:val="0094585D"/>
    <w:rsid w:val="00945CFE"/>
    <w:rsid w:val="00951C9F"/>
    <w:rsid w:val="00951EAE"/>
    <w:rsid w:val="0095508D"/>
    <w:rsid w:val="009551BA"/>
    <w:rsid w:val="00956E49"/>
    <w:rsid w:val="00962AB4"/>
    <w:rsid w:val="00963C66"/>
    <w:rsid w:val="00967D9D"/>
    <w:rsid w:val="009739E0"/>
    <w:rsid w:val="009761ED"/>
    <w:rsid w:val="0098163F"/>
    <w:rsid w:val="009853A7"/>
    <w:rsid w:val="009927BA"/>
    <w:rsid w:val="0099688A"/>
    <w:rsid w:val="0099734D"/>
    <w:rsid w:val="00997E2B"/>
    <w:rsid w:val="009A20F0"/>
    <w:rsid w:val="009A2251"/>
    <w:rsid w:val="009A257F"/>
    <w:rsid w:val="009A4D6D"/>
    <w:rsid w:val="009A50D9"/>
    <w:rsid w:val="009A5BE8"/>
    <w:rsid w:val="009B3472"/>
    <w:rsid w:val="009B76D1"/>
    <w:rsid w:val="009B7794"/>
    <w:rsid w:val="009C2C6C"/>
    <w:rsid w:val="009C4F2E"/>
    <w:rsid w:val="009C5EB4"/>
    <w:rsid w:val="009D0564"/>
    <w:rsid w:val="009D1BC1"/>
    <w:rsid w:val="009D2A54"/>
    <w:rsid w:val="009D39F9"/>
    <w:rsid w:val="009D4525"/>
    <w:rsid w:val="009D492F"/>
    <w:rsid w:val="009E1CC6"/>
    <w:rsid w:val="009E3066"/>
    <w:rsid w:val="009E3B97"/>
    <w:rsid w:val="009E5CE6"/>
    <w:rsid w:val="009E66EF"/>
    <w:rsid w:val="009F15C6"/>
    <w:rsid w:val="009F1A10"/>
    <w:rsid w:val="009F218C"/>
    <w:rsid w:val="009F3355"/>
    <w:rsid w:val="009F7DD2"/>
    <w:rsid w:val="00A02C6A"/>
    <w:rsid w:val="00A04749"/>
    <w:rsid w:val="00A0545C"/>
    <w:rsid w:val="00A05A92"/>
    <w:rsid w:val="00A071E6"/>
    <w:rsid w:val="00A106B9"/>
    <w:rsid w:val="00A10845"/>
    <w:rsid w:val="00A10E09"/>
    <w:rsid w:val="00A15BD8"/>
    <w:rsid w:val="00A20EE7"/>
    <w:rsid w:val="00A20F53"/>
    <w:rsid w:val="00A2560B"/>
    <w:rsid w:val="00A26537"/>
    <w:rsid w:val="00A26A2F"/>
    <w:rsid w:val="00A412E9"/>
    <w:rsid w:val="00A42B51"/>
    <w:rsid w:val="00A440FF"/>
    <w:rsid w:val="00A53BBC"/>
    <w:rsid w:val="00A53D8F"/>
    <w:rsid w:val="00A54D60"/>
    <w:rsid w:val="00A65877"/>
    <w:rsid w:val="00A7124F"/>
    <w:rsid w:val="00A73DF6"/>
    <w:rsid w:val="00A7405B"/>
    <w:rsid w:val="00A81F79"/>
    <w:rsid w:val="00A83A07"/>
    <w:rsid w:val="00A84975"/>
    <w:rsid w:val="00A86E24"/>
    <w:rsid w:val="00A905C4"/>
    <w:rsid w:val="00A91427"/>
    <w:rsid w:val="00A95CE3"/>
    <w:rsid w:val="00A9696D"/>
    <w:rsid w:val="00A96C7C"/>
    <w:rsid w:val="00A96EB5"/>
    <w:rsid w:val="00AA07F8"/>
    <w:rsid w:val="00AA674A"/>
    <w:rsid w:val="00AA73CC"/>
    <w:rsid w:val="00AA7D7B"/>
    <w:rsid w:val="00AB2173"/>
    <w:rsid w:val="00AB3C3F"/>
    <w:rsid w:val="00AC0E8A"/>
    <w:rsid w:val="00AC1DCC"/>
    <w:rsid w:val="00AC3BA4"/>
    <w:rsid w:val="00AE2BA7"/>
    <w:rsid w:val="00AF09C8"/>
    <w:rsid w:val="00AF223F"/>
    <w:rsid w:val="00AF6832"/>
    <w:rsid w:val="00B028ED"/>
    <w:rsid w:val="00B05CD4"/>
    <w:rsid w:val="00B06A89"/>
    <w:rsid w:val="00B13365"/>
    <w:rsid w:val="00B169F9"/>
    <w:rsid w:val="00B175AF"/>
    <w:rsid w:val="00B20C0E"/>
    <w:rsid w:val="00B233EC"/>
    <w:rsid w:val="00B23D26"/>
    <w:rsid w:val="00B23F01"/>
    <w:rsid w:val="00B26A85"/>
    <w:rsid w:val="00B26DC9"/>
    <w:rsid w:val="00B274D7"/>
    <w:rsid w:val="00B27B52"/>
    <w:rsid w:val="00B33555"/>
    <w:rsid w:val="00B3511A"/>
    <w:rsid w:val="00B358E3"/>
    <w:rsid w:val="00B417DF"/>
    <w:rsid w:val="00B43439"/>
    <w:rsid w:val="00B458F5"/>
    <w:rsid w:val="00B4694A"/>
    <w:rsid w:val="00B524A5"/>
    <w:rsid w:val="00B5308A"/>
    <w:rsid w:val="00B53098"/>
    <w:rsid w:val="00B53E0F"/>
    <w:rsid w:val="00B54596"/>
    <w:rsid w:val="00B56688"/>
    <w:rsid w:val="00B56987"/>
    <w:rsid w:val="00B57872"/>
    <w:rsid w:val="00B60FC0"/>
    <w:rsid w:val="00B6428E"/>
    <w:rsid w:val="00B645FB"/>
    <w:rsid w:val="00B64721"/>
    <w:rsid w:val="00B65382"/>
    <w:rsid w:val="00B65473"/>
    <w:rsid w:val="00B655A6"/>
    <w:rsid w:val="00B70A1C"/>
    <w:rsid w:val="00B70CF7"/>
    <w:rsid w:val="00B7120E"/>
    <w:rsid w:val="00B722D1"/>
    <w:rsid w:val="00B72649"/>
    <w:rsid w:val="00B727A8"/>
    <w:rsid w:val="00B75BEB"/>
    <w:rsid w:val="00B76DDA"/>
    <w:rsid w:val="00B77E8A"/>
    <w:rsid w:val="00B80B35"/>
    <w:rsid w:val="00B82D2A"/>
    <w:rsid w:val="00B835A7"/>
    <w:rsid w:val="00B84019"/>
    <w:rsid w:val="00B8675E"/>
    <w:rsid w:val="00B90427"/>
    <w:rsid w:val="00B91F46"/>
    <w:rsid w:val="00BA1F04"/>
    <w:rsid w:val="00BB374C"/>
    <w:rsid w:val="00BB3E24"/>
    <w:rsid w:val="00BB4F42"/>
    <w:rsid w:val="00BB5BB4"/>
    <w:rsid w:val="00BB64DA"/>
    <w:rsid w:val="00BC23B6"/>
    <w:rsid w:val="00BC3937"/>
    <w:rsid w:val="00BC4920"/>
    <w:rsid w:val="00BC716C"/>
    <w:rsid w:val="00BC77A0"/>
    <w:rsid w:val="00BD0A0C"/>
    <w:rsid w:val="00BD17B0"/>
    <w:rsid w:val="00BD2C3C"/>
    <w:rsid w:val="00BD3480"/>
    <w:rsid w:val="00BD4955"/>
    <w:rsid w:val="00BD4DDE"/>
    <w:rsid w:val="00BD648F"/>
    <w:rsid w:val="00BE17F2"/>
    <w:rsid w:val="00BF46FB"/>
    <w:rsid w:val="00BF4802"/>
    <w:rsid w:val="00C01410"/>
    <w:rsid w:val="00C0141C"/>
    <w:rsid w:val="00C028FF"/>
    <w:rsid w:val="00C04135"/>
    <w:rsid w:val="00C12127"/>
    <w:rsid w:val="00C126FE"/>
    <w:rsid w:val="00C1619F"/>
    <w:rsid w:val="00C22481"/>
    <w:rsid w:val="00C24ACF"/>
    <w:rsid w:val="00C26223"/>
    <w:rsid w:val="00C26A0C"/>
    <w:rsid w:val="00C26CCF"/>
    <w:rsid w:val="00C330CB"/>
    <w:rsid w:val="00C35006"/>
    <w:rsid w:val="00C36D6F"/>
    <w:rsid w:val="00C36DAE"/>
    <w:rsid w:val="00C3793D"/>
    <w:rsid w:val="00C4003A"/>
    <w:rsid w:val="00C40835"/>
    <w:rsid w:val="00C40B4E"/>
    <w:rsid w:val="00C470A8"/>
    <w:rsid w:val="00C51379"/>
    <w:rsid w:val="00C53245"/>
    <w:rsid w:val="00C54372"/>
    <w:rsid w:val="00C57475"/>
    <w:rsid w:val="00C6095B"/>
    <w:rsid w:val="00C6334E"/>
    <w:rsid w:val="00C661C7"/>
    <w:rsid w:val="00C707AD"/>
    <w:rsid w:val="00C71343"/>
    <w:rsid w:val="00C73365"/>
    <w:rsid w:val="00C75251"/>
    <w:rsid w:val="00C7563F"/>
    <w:rsid w:val="00C80DAD"/>
    <w:rsid w:val="00C825DF"/>
    <w:rsid w:val="00C8319A"/>
    <w:rsid w:val="00C8471B"/>
    <w:rsid w:val="00C90D89"/>
    <w:rsid w:val="00C9243D"/>
    <w:rsid w:val="00C92714"/>
    <w:rsid w:val="00C948F7"/>
    <w:rsid w:val="00CA2948"/>
    <w:rsid w:val="00CA2A91"/>
    <w:rsid w:val="00CA3426"/>
    <w:rsid w:val="00CA6544"/>
    <w:rsid w:val="00CB540A"/>
    <w:rsid w:val="00CB6D99"/>
    <w:rsid w:val="00CC3D51"/>
    <w:rsid w:val="00CC48B7"/>
    <w:rsid w:val="00CD03A4"/>
    <w:rsid w:val="00CD35A5"/>
    <w:rsid w:val="00CD5FA9"/>
    <w:rsid w:val="00CD7C75"/>
    <w:rsid w:val="00CE030A"/>
    <w:rsid w:val="00CE151E"/>
    <w:rsid w:val="00CE418D"/>
    <w:rsid w:val="00CF0E13"/>
    <w:rsid w:val="00CF218D"/>
    <w:rsid w:val="00CF241D"/>
    <w:rsid w:val="00CF34EF"/>
    <w:rsid w:val="00CF3866"/>
    <w:rsid w:val="00CF4333"/>
    <w:rsid w:val="00CF52F1"/>
    <w:rsid w:val="00CF7D1E"/>
    <w:rsid w:val="00D0063A"/>
    <w:rsid w:val="00D016F0"/>
    <w:rsid w:val="00D027E7"/>
    <w:rsid w:val="00D03ECA"/>
    <w:rsid w:val="00D0705E"/>
    <w:rsid w:val="00D11B30"/>
    <w:rsid w:val="00D1641A"/>
    <w:rsid w:val="00D202D4"/>
    <w:rsid w:val="00D31AF7"/>
    <w:rsid w:val="00D41289"/>
    <w:rsid w:val="00D42AD9"/>
    <w:rsid w:val="00D50BD6"/>
    <w:rsid w:val="00D5686A"/>
    <w:rsid w:val="00D573B6"/>
    <w:rsid w:val="00D5753D"/>
    <w:rsid w:val="00D61CCB"/>
    <w:rsid w:val="00D64499"/>
    <w:rsid w:val="00D64EE9"/>
    <w:rsid w:val="00D66499"/>
    <w:rsid w:val="00D71B87"/>
    <w:rsid w:val="00D724E3"/>
    <w:rsid w:val="00D744B2"/>
    <w:rsid w:val="00D75797"/>
    <w:rsid w:val="00D80DE8"/>
    <w:rsid w:val="00D81D15"/>
    <w:rsid w:val="00D830AC"/>
    <w:rsid w:val="00D839EF"/>
    <w:rsid w:val="00D8671B"/>
    <w:rsid w:val="00DA4EA4"/>
    <w:rsid w:val="00DB151A"/>
    <w:rsid w:val="00DB506A"/>
    <w:rsid w:val="00DC0244"/>
    <w:rsid w:val="00DC19B2"/>
    <w:rsid w:val="00DC75A8"/>
    <w:rsid w:val="00DD1462"/>
    <w:rsid w:val="00DD56E9"/>
    <w:rsid w:val="00DE11F9"/>
    <w:rsid w:val="00DE1394"/>
    <w:rsid w:val="00DE284C"/>
    <w:rsid w:val="00DE6AEE"/>
    <w:rsid w:val="00DF0FC6"/>
    <w:rsid w:val="00DF535C"/>
    <w:rsid w:val="00DF58FC"/>
    <w:rsid w:val="00DF7ABB"/>
    <w:rsid w:val="00E17155"/>
    <w:rsid w:val="00E23F61"/>
    <w:rsid w:val="00E24A3A"/>
    <w:rsid w:val="00E2517A"/>
    <w:rsid w:val="00E302E2"/>
    <w:rsid w:val="00E30A9C"/>
    <w:rsid w:val="00E30EFD"/>
    <w:rsid w:val="00E33B07"/>
    <w:rsid w:val="00E40090"/>
    <w:rsid w:val="00E42CCA"/>
    <w:rsid w:val="00E460C3"/>
    <w:rsid w:val="00E46B13"/>
    <w:rsid w:val="00E46B7B"/>
    <w:rsid w:val="00E509D9"/>
    <w:rsid w:val="00E50CBA"/>
    <w:rsid w:val="00E53A83"/>
    <w:rsid w:val="00E53BA2"/>
    <w:rsid w:val="00E53EC4"/>
    <w:rsid w:val="00E55D0D"/>
    <w:rsid w:val="00E60145"/>
    <w:rsid w:val="00E60381"/>
    <w:rsid w:val="00E651DB"/>
    <w:rsid w:val="00E677EC"/>
    <w:rsid w:val="00E67A12"/>
    <w:rsid w:val="00E70B03"/>
    <w:rsid w:val="00E718E6"/>
    <w:rsid w:val="00E75DAB"/>
    <w:rsid w:val="00E821BB"/>
    <w:rsid w:val="00E8247F"/>
    <w:rsid w:val="00E829A8"/>
    <w:rsid w:val="00E82D3F"/>
    <w:rsid w:val="00E8350C"/>
    <w:rsid w:val="00E86AF5"/>
    <w:rsid w:val="00E874E4"/>
    <w:rsid w:val="00E87B71"/>
    <w:rsid w:val="00E96623"/>
    <w:rsid w:val="00EA1E27"/>
    <w:rsid w:val="00EA7380"/>
    <w:rsid w:val="00EB47A9"/>
    <w:rsid w:val="00EB5D26"/>
    <w:rsid w:val="00EB7747"/>
    <w:rsid w:val="00EB78E4"/>
    <w:rsid w:val="00EC2191"/>
    <w:rsid w:val="00ED15EF"/>
    <w:rsid w:val="00ED234A"/>
    <w:rsid w:val="00ED7E51"/>
    <w:rsid w:val="00EE37B7"/>
    <w:rsid w:val="00EE4C5D"/>
    <w:rsid w:val="00EE6DF2"/>
    <w:rsid w:val="00EF0C5B"/>
    <w:rsid w:val="00EF28CD"/>
    <w:rsid w:val="00F10D7E"/>
    <w:rsid w:val="00F11F3A"/>
    <w:rsid w:val="00F13BD9"/>
    <w:rsid w:val="00F147C0"/>
    <w:rsid w:val="00F165F9"/>
    <w:rsid w:val="00F16858"/>
    <w:rsid w:val="00F21F44"/>
    <w:rsid w:val="00F22F3C"/>
    <w:rsid w:val="00F2449D"/>
    <w:rsid w:val="00F301FC"/>
    <w:rsid w:val="00F40F06"/>
    <w:rsid w:val="00F41C7C"/>
    <w:rsid w:val="00F50026"/>
    <w:rsid w:val="00F500B6"/>
    <w:rsid w:val="00F505F0"/>
    <w:rsid w:val="00F51CD2"/>
    <w:rsid w:val="00F522E5"/>
    <w:rsid w:val="00F53FD0"/>
    <w:rsid w:val="00F55AB3"/>
    <w:rsid w:val="00F57AAC"/>
    <w:rsid w:val="00F60F35"/>
    <w:rsid w:val="00F61726"/>
    <w:rsid w:val="00F640AD"/>
    <w:rsid w:val="00F70637"/>
    <w:rsid w:val="00F70FD5"/>
    <w:rsid w:val="00F71425"/>
    <w:rsid w:val="00F773FF"/>
    <w:rsid w:val="00F819BA"/>
    <w:rsid w:val="00F875D0"/>
    <w:rsid w:val="00F90ECF"/>
    <w:rsid w:val="00F92253"/>
    <w:rsid w:val="00F932E1"/>
    <w:rsid w:val="00F93E74"/>
    <w:rsid w:val="00F95BA1"/>
    <w:rsid w:val="00F95FD8"/>
    <w:rsid w:val="00F96ABE"/>
    <w:rsid w:val="00F9720C"/>
    <w:rsid w:val="00F972BD"/>
    <w:rsid w:val="00FA00A8"/>
    <w:rsid w:val="00FA46C7"/>
    <w:rsid w:val="00FA72C5"/>
    <w:rsid w:val="00FA777C"/>
    <w:rsid w:val="00FB0AB3"/>
    <w:rsid w:val="00FB0CE3"/>
    <w:rsid w:val="00FB1042"/>
    <w:rsid w:val="00FB6D34"/>
    <w:rsid w:val="00FB7847"/>
    <w:rsid w:val="00FC3FE8"/>
    <w:rsid w:val="00FC4243"/>
    <w:rsid w:val="00FD49D0"/>
    <w:rsid w:val="00FD57E6"/>
    <w:rsid w:val="00FD5ED2"/>
    <w:rsid w:val="00FD77A9"/>
    <w:rsid w:val="00FD7C3E"/>
    <w:rsid w:val="00FF30B7"/>
    <w:rsid w:val="00FF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F04"/>
    <w:pPr>
      <w:ind w:firstLine="170"/>
      <w:jc w:val="both"/>
    </w:pPr>
    <w:rPr>
      <w:rFonts w:ascii="Times New Roman" w:eastAsia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02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151A"/>
    <w:rPr>
      <w:rFonts w:ascii="Cambria" w:hAnsi="Cambria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625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625F7E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39389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styleId="Hypertextovodkaz">
    <w:name w:val="Hyperlink"/>
    <w:basedOn w:val="Standardnpsmoodstavce"/>
    <w:uiPriority w:val="99"/>
    <w:rsid w:val="00183F09"/>
    <w:rPr>
      <w:rFonts w:cs="Times New Roman"/>
      <w:color w:val="0000FF"/>
      <w:u w:val="single"/>
    </w:rPr>
  </w:style>
  <w:style w:type="paragraph" w:customStyle="1" w:styleId="Fig">
    <w:name w:val="Fig"/>
    <w:uiPriority w:val="99"/>
    <w:rsid w:val="00BA1F04"/>
    <w:pPr>
      <w:jc w:val="both"/>
    </w:pPr>
    <w:rPr>
      <w:rFonts w:ascii="Times New Roman" w:eastAsia="Times New Roman" w:hAnsi="Times New Roman"/>
      <w:i/>
      <w:color w:val="000000"/>
      <w:szCs w:val="24"/>
      <w:lang w:val="en-US" w:eastAsia="en-US"/>
    </w:rPr>
  </w:style>
  <w:style w:type="table" w:styleId="Mkatabulky">
    <w:name w:val="Table Grid"/>
    <w:basedOn w:val="Normlntabulka"/>
    <w:uiPriority w:val="99"/>
    <w:rsid w:val="006C1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6C17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177C"/>
    <w:rPr>
      <w:rFonts w:ascii="Tahoma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E86AF5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E86AF5"/>
    <w:rPr>
      <w:rFonts w:ascii="Arial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E86AF5"/>
    <w:rPr>
      <w:rFonts w:cs="Times New Roman"/>
      <w:vertAlign w:val="superscript"/>
    </w:rPr>
  </w:style>
  <w:style w:type="paragraph" w:customStyle="1" w:styleId="Ref">
    <w:name w:val="Ref"/>
    <w:uiPriority w:val="99"/>
    <w:rsid w:val="00BA1F04"/>
    <w:rPr>
      <w:rFonts w:ascii="Times New Roman" w:eastAsia="Times New Roman" w:hAnsi="Times New Roman"/>
    </w:rPr>
  </w:style>
  <w:style w:type="character" w:styleId="CittHTML">
    <w:name w:val="HTML Cite"/>
    <w:basedOn w:val="Standardnpsmoodstavce"/>
    <w:uiPriority w:val="99"/>
    <w:rsid w:val="00424B14"/>
    <w:rPr>
      <w:rFonts w:cs="Times New Roman"/>
      <w:i/>
      <w:iCs/>
    </w:rPr>
  </w:style>
  <w:style w:type="paragraph" w:customStyle="1" w:styleId="Ref2">
    <w:name w:val="Ref2"/>
    <w:basedOn w:val="Ref"/>
    <w:uiPriority w:val="99"/>
    <w:rsid w:val="00642BEE"/>
    <w:pPr>
      <w:ind w:left="180" w:hanging="180"/>
    </w:pPr>
  </w:style>
  <w:style w:type="paragraph" w:styleId="Odstavecseseznamem">
    <w:name w:val="List Paragraph"/>
    <w:basedOn w:val="Normln"/>
    <w:uiPriority w:val="34"/>
    <w:qFormat/>
    <w:rsid w:val="001400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330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Nanočástice jsou velmi malé částice s rozměrem od 1 do 100 nanometrů</vt:lpstr>
    </vt:vector>
  </TitlesOfParts>
  <Company>Biochemie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Nanočástice jsou velmi malé částice s rozměrem od 1 do 100 nanometrů</dc:title>
  <dc:subject/>
  <dc:creator>Zdeniczka</dc:creator>
  <cp:keywords/>
  <dc:description/>
  <cp:lastModifiedBy>Uživatel</cp:lastModifiedBy>
  <cp:revision>25</cp:revision>
  <dcterms:created xsi:type="dcterms:W3CDTF">2016-12-04T17:22:00Z</dcterms:created>
  <dcterms:modified xsi:type="dcterms:W3CDTF">2017-01-18T09:40:00Z</dcterms:modified>
</cp:coreProperties>
</file>