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B" w:rsidRPr="00750D60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DE6AEE" w:rsidRPr="00750D6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F0C5B" w:rsidRPr="00750D60">
        <w:rPr>
          <w:rFonts w:ascii="Times New Roman" w:hAnsi="Times New Roman" w:cs="Times New Roman"/>
          <w:sz w:val="28"/>
          <w:szCs w:val="28"/>
          <w:lang w:val="en-US"/>
        </w:rPr>
        <w:t>Quantum dots</w:t>
      </w: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>
        <w:rPr>
          <w:lang w:val="en-US"/>
        </w:rPr>
        <w:t>Q</w:t>
      </w:r>
      <w:r w:rsidRPr="00286825">
        <w:rPr>
          <w:lang w:val="en-US"/>
        </w:rPr>
        <w:t>uantum dots (QDs)</w:t>
      </w:r>
      <w:r>
        <w:rPr>
          <w:lang w:val="en-US"/>
        </w:rPr>
        <w:t xml:space="preserve"> represent a</w:t>
      </w:r>
      <w:r w:rsidRPr="00286825">
        <w:rPr>
          <w:lang w:val="en-US"/>
        </w:rPr>
        <w:t xml:space="preserve">nother example of unusual behavior of </w:t>
      </w:r>
      <w:proofErr w:type="spellStart"/>
      <w:r w:rsidRPr="00286825">
        <w:rPr>
          <w:lang w:val="en-US"/>
        </w:rPr>
        <w:t>nanoparticles</w:t>
      </w:r>
      <w:proofErr w:type="spellEnd"/>
      <w:r>
        <w:rPr>
          <w:lang w:val="en-US"/>
        </w:rPr>
        <w:t>. QDs are</w:t>
      </w:r>
      <w:r w:rsidRPr="00286825">
        <w:rPr>
          <w:lang w:val="en-US"/>
        </w:rPr>
        <w:t xml:space="preserve"> very small semiconductor </w:t>
      </w:r>
      <w:proofErr w:type="spellStart"/>
      <w:r w:rsidRPr="00286825">
        <w:rPr>
          <w:lang w:val="en-US"/>
        </w:rPr>
        <w:t>nanocrystals</w:t>
      </w:r>
      <w:proofErr w:type="spellEnd"/>
      <w:r w:rsidRPr="00286825">
        <w:rPr>
          <w:lang w:val="en-US"/>
        </w:rPr>
        <w:t xml:space="preserve"> (~ 1</w:t>
      </w:r>
      <w:r w:rsidR="00A05A92">
        <w:rPr>
          <w:lang w:val="en-US"/>
        </w:rPr>
        <w:t>–</w:t>
      </w:r>
      <w:r w:rsidRPr="00286825">
        <w:rPr>
          <w:lang w:val="en-US"/>
        </w:rPr>
        <w:t>10 nm)</w:t>
      </w:r>
      <w:r>
        <w:rPr>
          <w:lang w:val="en-US"/>
        </w:rPr>
        <w:t>, which exhibit</w:t>
      </w:r>
      <w:r w:rsidRPr="00286825">
        <w:rPr>
          <w:lang w:val="en-US"/>
        </w:rPr>
        <w:t xml:space="preserve"> very intense photoluminescence con</w:t>
      </w:r>
      <w:r>
        <w:rPr>
          <w:lang w:val="en-US"/>
        </w:rPr>
        <w:t>v</w:t>
      </w:r>
      <w:r w:rsidRPr="00286825">
        <w:rPr>
          <w:lang w:val="en-US"/>
        </w:rPr>
        <w:t>ertin</w:t>
      </w:r>
      <w:r>
        <w:rPr>
          <w:lang w:val="en-US"/>
        </w:rPr>
        <w:t>g</w:t>
      </w:r>
      <w:r w:rsidRPr="00286825">
        <w:rPr>
          <w:lang w:val="en-US"/>
        </w:rPr>
        <w:t xml:space="preserve"> short wavelength excitation light to a red shifted emission. </w:t>
      </w:r>
      <w:r>
        <w:rPr>
          <w:lang w:val="en-US"/>
        </w:rPr>
        <w:t xml:space="preserve">As a result of quantum effects, </w:t>
      </w:r>
      <w:r w:rsidRPr="00286825">
        <w:rPr>
          <w:lang w:val="en-US"/>
        </w:rPr>
        <w:t xml:space="preserve">the wavelength (color) of the emitted radiation depends not only on the material </w:t>
      </w:r>
      <w:r>
        <w:rPr>
          <w:lang w:val="en-US"/>
        </w:rPr>
        <w:t xml:space="preserve">of </w:t>
      </w:r>
      <w:r w:rsidRPr="00286825">
        <w:rPr>
          <w:lang w:val="en-US"/>
        </w:rPr>
        <w:t>QD</w:t>
      </w:r>
      <w:r>
        <w:rPr>
          <w:lang w:val="en-US"/>
        </w:rPr>
        <w:t>s</w:t>
      </w:r>
      <w:r w:rsidRPr="00286825">
        <w:rPr>
          <w:lang w:val="en-US"/>
        </w:rPr>
        <w:t xml:space="preserve">, but also on </w:t>
      </w:r>
      <w:r>
        <w:rPr>
          <w:lang w:val="en-US"/>
        </w:rPr>
        <w:t>their</w:t>
      </w:r>
      <w:r w:rsidRPr="00286825">
        <w:rPr>
          <w:lang w:val="en-US"/>
        </w:rPr>
        <w:t xml:space="preserve"> size. These inorganic </w:t>
      </w:r>
      <w:proofErr w:type="spellStart"/>
      <w:r w:rsidRPr="00286825">
        <w:rPr>
          <w:lang w:val="en-US"/>
        </w:rPr>
        <w:t>nanopar</w:t>
      </w:r>
      <w:r>
        <w:rPr>
          <w:lang w:val="en-US"/>
        </w:rPr>
        <w:t>ticles</w:t>
      </w:r>
      <w:proofErr w:type="spellEnd"/>
      <w:r>
        <w:rPr>
          <w:lang w:val="en-US"/>
        </w:rPr>
        <w:t xml:space="preserve"> are in biology and (bio</w:t>
      </w:r>
      <w:proofErr w:type="gramStart"/>
      <w:r>
        <w:rPr>
          <w:lang w:val="en-US"/>
        </w:rPr>
        <w:t>)</w:t>
      </w:r>
      <w:r w:rsidRPr="00286825">
        <w:rPr>
          <w:lang w:val="en-US"/>
        </w:rPr>
        <w:t>analytical</w:t>
      </w:r>
      <w:proofErr w:type="gramEnd"/>
      <w:r w:rsidRPr="00286825">
        <w:rPr>
          <w:lang w:val="en-US"/>
        </w:rPr>
        <w:t xml:space="preserve"> chemistry used </w:t>
      </w:r>
      <w:r>
        <w:rPr>
          <w:lang w:val="en-US"/>
        </w:rPr>
        <w:t xml:space="preserve">similarly </w:t>
      </w:r>
      <w:r w:rsidRPr="00286825">
        <w:rPr>
          <w:lang w:val="en-US"/>
        </w:rPr>
        <w:t xml:space="preserve">as </w:t>
      </w:r>
      <w:r>
        <w:rPr>
          <w:lang w:val="en-US"/>
        </w:rPr>
        <w:t>an</w:t>
      </w:r>
      <w:r w:rsidRPr="00286825">
        <w:rPr>
          <w:lang w:val="en-US"/>
        </w:rPr>
        <w:t xml:space="preserve"> organic </w:t>
      </w:r>
      <w:proofErr w:type="spellStart"/>
      <w:r w:rsidRPr="00286825">
        <w:rPr>
          <w:lang w:val="en-US"/>
        </w:rPr>
        <w:t>fluorophores</w:t>
      </w:r>
      <w:proofErr w:type="spellEnd"/>
      <w:r>
        <w:rPr>
          <w:lang w:val="en-US"/>
        </w:rPr>
        <w:t>, which are known for a long time</w:t>
      </w:r>
      <w:r w:rsidRPr="00286825">
        <w:rPr>
          <w:lang w:val="en-US"/>
        </w:rPr>
        <w:t>. Some optical and chemical properties of QD</w:t>
      </w:r>
      <w:r>
        <w:rPr>
          <w:lang w:val="en-US"/>
        </w:rPr>
        <w:t>s</w:t>
      </w:r>
      <w:r w:rsidRPr="00286825">
        <w:rPr>
          <w:lang w:val="en-US"/>
        </w:rPr>
        <w:t xml:space="preserve"> are exceptional</w:t>
      </w:r>
      <w:r>
        <w:rPr>
          <w:lang w:val="en-US"/>
        </w:rPr>
        <w:t>, however</w:t>
      </w:r>
      <w:r w:rsidRPr="00286825">
        <w:rPr>
          <w:lang w:val="en-US"/>
        </w:rPr>
        <w:t xml:space="preserve">, allowing </w:t>
      </w:r>
      <w:r>
        <w:rPr>
          <w:lang w:val="en-US"/>
        </w:rPr>
        <w:t xml:space="preserve">the </w:t>
      </w:r>
      <w:r w:rsidRPr="00286825">
        <w:rPr>
          <w:lang w:val="en-US"/>
        </w:rPr>
        <w:t xml:space="preserve">design </w:t>
      </w:r>
      <w:r>
        <w:rPr>
          <w:lang w:val="en-US"/>
        </w:rPr>
        <w:t xml:space="preserve">of </w:t>
      </w:r>
      <w:r w:rsidRPr="00286825">
        <w:rPr>
          <w:lang w:val="en-US"/>
        </w:rPr>
        <w:t>new analytical method</w:t>
      </w:r>
      <w:r>
        <w:rPr>
          <w:lang w:val="en-US"/>
        </w:rPr>
        <w:t>s</w:t>
      </w:r>
      <w:r w:rsidRPr="00286825">
        <w:rPr>
          <w:lang w:val="en-US"/>
        </w:rPr>
        <w:t xml:space="preserve"> for </w:t>
      </w:r>
      <w:r>
        <w:rPr>
          <w:lang w:val="en-US"/>
        </w:rPr>
        <w:t xml:space="preserve">the </w:t>
      </w:r>
      <w:r w:rsidRPr="00286825">
        <w:rPr>
          <w:lang w:val="en-US"/>
        </w:rPr>
        <w:t>detecti</w:t>
      </w:r>
      <w:r>
        <w:rPr>
          <w:lang w:val="en-US"/>
        </w:rPr>
        <w:t>on</w:t>
      </w:r>
      <w:r w:rsidRPr="00286825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286825">
        <w:rPr>
          <w:lang w:val="en-US"/>
        </w:rPr>
        <w:t>ions, bacteria, viruses, nucleotide sequences, proteins and other analyt</w:t>
      </w:r>
      <w:r>
        <w:rPr>
          <w:lang w:val="en-US"/>
        </w:rPr>
        <w:t>es</w:t>
      </w:r>
      <w:r w:rsidRPr="00286825">
        <w:rPr>
          <w:lang w:val="en-US"/>
        </w:rPr>
        <w:t>.</w:t>
      </w:r>
      <w:r>
        <w:rPr>
          <w:vertAlign w:val="superscript"/>
          <w:lang w:val="en-US"/>
        </w:rPr>
        <w:t>6</w:t>
      </w:r>
      <w:r w:rsidR="009761ED">
        <w:rPr>
          <w:vertAlign w:val="superscript"/>
          <w:lang w:val="en-US"/>
        </w:rPr>
        <w:t>–</w:t>
      </w:r>
      <w:r>
        <w:rPr>
          <w:vertAlign w:val="superscript"/>
          <w:lang w:val="en-US"/>
        </w:rPr>
        <w:t>7</w:t>
      </w:r>
      <w:r w:rsidRPr="00286825">
        <w:rPr>
          <w:lang w:val="en-US"/>
        </w:rPr>
        <w:t xml:space="preserve"> </w:t>
      </w:r>
      <w:r>
        <w:rPr>
          <w:lang w:val="en-US"/>
        </w:rPr>
        <w:t xml:space="preserve">QDs may become particularly useful in </w:t>
      </w:r>
      <w:r w:rsidRPr="00286825">
        <w:rPr>
          <w:lang w:val="en-US"/>
        </w:rPr>
        <w:t xml:space="preserve">fluorescence microscopy </w:t>
      </w:r>
      <w:r>
        <w:rPr>
          <w:lang w:val="en-US"/>
        </w:rPr>
        <w:t xml:space="preserve">and biological </w:t>
      </w:r>
      <w:r w:rsidRPr="00286825">
        <w:rPr>
          <w:lang w:val="en-US"/>
        </w:rPr>
        <w:t>imaging (Figure 2).</w:t>
      </w:r>
    </w:p>
    <w:p w:rsidR="004A5C22" w:rsidRDefault="0017732C" w:rsidP="002231CD">
      <w:pPr>
        <w:spacing w:line="360" w:lineRule="auto"/>
        <w:ind w:firstLine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22.7pt;margin-top:6pt;width:198.65pt;height:229pt;z-index:1">
            <v:imagedata r:id="rId7" o:title=""/>
          </v:shape>
        </w:pic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CB6D99">
        <w:rPr>
          <w:i/>
          <w:lang w:val="en-US"/>
        </w:rPr>
        <w:t>Figure 2.</w:t>
      </w:r>
      <w:proofErr w:type="gramEnd"/>
      <w:r w:rsidRPr="00CB6D99">
        <w:rPr>
          <w:i/>
          <w:lang w:val="en-US"/>
        </w:rPr>
        <w:t xml:space="preserve">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CB6D99">
        <w:rPr>
          <w:i/>
          <w:lang w:val="en-US"/>
        </w:rPr>
        <w:t>The comparison of absorption and emission spectra.</w:t>
      </w:r>
      <w:proofErr w:type="gramEnd"/>
      <w:r w:rsidRPr="00CB6D99">
        <w:rPr>
          <w:i/>
          <w:lang w:val="en-US"/>
        </w:rPr>
        <w:t xml:space="preserve"> The spectra of aqueous solutions of </w:t>
      </w:r>
      <w:proofErr w:type="spellStart"/>
      <w:r>
        <w:rPr>
          <w:i/>
          <w:lang w:val="en-US"/>
        </w:rPr>
        <w:t>CdTe</w:t>
      </w:r>
      <w:proofErr w:type="spellEnd"/>
      <w:r>
        <w:rPr>
          <w:i/>
          <w:lang w:val="en-US"/>
        </w:rPr>
        <w:t xml:space="preserve"> stabilized</w:t>
      </w:r>
      <w:r w:rsidRPr="00CB6D99">
        <w:rPr>
          <w:i/>
          <w:lang w:val="en-US"/>
        </w:rPr>
        <w:t xml:space="preserve"> with </w:t>
      </w:r>
      <w:proofErr w:type="spellStart"/>
      <w:r w:rsidRPr="00CB6D99">
        <w:rPr>
          <w:i/>
          <w:lang w:val="en-US"/>
        </w:rPr>
        <w:t>sulfanylethan</w:t>
      </w:r>
      <w:r w:rsidR="008550D6">
        <w:rPr>
          <w:i/>
          <w:lang w:val="en-US"/>
        </w:rPr>
        <w:t>e</w:t>
      </w:r>
      <w:proofErr w:type="spellEnd"/>
      <w:r w:rsidRPr="00CB6D99">
        <w:rPr>
          <w:i/>
          <w:lang w:val="en-US"/>
        </w:rPr>
        <w:t xml:space="preserve"> acid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r w:rsidRPr="00CB6D99">
        <w:rPr>
          <w:i/>
          <w:lang w:val="en-US"/>
        </w:rPr>
        <w:t>(1</w:t>
      </w:r>
      <w:proofErr w:type="gramStart"/>
      <w:r w:rsidRPr="00CB6D99">
        <w:rPr>
          <w:i/>
          <w:lang w:val="en-US"/>
        </w:rPr>
        <w:t>,2</w:t>
      </w:r>
      <w:proofErr w:type="gramEnd"/>
      <w:r w:rsidRPr="00CB6D99">
        <w:rPr>
          <w:i/>
          <w:lang w:val="en-US"/>
        </w:rPr>
        <w:t xml:space="preserve"> - QD with a diameter of 2.8 nm,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r w:rsidRPr="00CB6D99">
        <w:rPr>
          <w:i/>
          <w:lang w:val="en-US"/>
        </w:rPr>
        <w:t>3</w:t>
      </w:r>
      <w:proofErr w:type="gramStart"/>
      <w:r w:rsidRPr="00CB6D99">
        <w:rPr>
          <w:i/>
          <w:lang w:val="en-US"/>
        </w:rPr>
        <w:t>,4</w:t>
      </w:r>
      <w:proofErr w:type="gramEnd"/>
      <w:r w:rsidRPr="00CB6D99">
        <w:rPr>
          <w:i/>
          <w:lang w:val="en-US"/>
        </w:rPr>
        <w:t xml:space="preserve"> - QD having a diameter of 3.2 nm) </w:t>
      </w:r>
    </w:p>
    <w:p w:rsidR="004A5C22" w:rsidRDefault="004A5C22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CB6D99">
        <w:rPr>
          <w:i/>
          <w:lang w:val="en-US"/>
        </w:rPr>
        <w:t>and</w:t>
      </w:r>
      <w:proofErr w:type="gramEnd"/>
      <w:r w:rsidRPr="00CB6D99">
        <w:rPr>
          <w:i/>
          <w:lang w:val="en-US"/>
        </w:rPr>
        <w:t xml:space="preserve"> the spectrum of </w:t>
      </w:r>
      <w:proofErr w:type="spellStart"/>
      <w:r w:rsidRPr="00CB6D99">
        <w:rPr>
          <w:i/>
          <w:lang w:val="en-US"/>
        </w:rPr>
        <w:t>rhodamine</w:t>
      </w:r>
      <w:proofErr w:type="spellEnd"/>
      <w:r w:rsidRPr="00CB6D99">
        <w:rPr>
          <w:i/>
          <w:lang w:val="en-US"/>
        </w:rPr>
        <w:t xml:space="preserve"> 6G in ethanol (5,6). </w: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  <w:r w:rsidRPr="00CB6D99">
        <w:rPr>
          <w:i/>
          <w:lang w:val="en-US"/>
        </w:rPr>
        <w:t>Curves 1, 3 and 5 show absorption spectra, 2, 4 and 6, emission spectra.</w:t>
      </w:r>
      <w:r w:rsidRPr="00CB6D99">
        <w:rPr>
          <w:i/>
          <w:vertAlign w:val="superscript"/>
          <w:lang w:val="en-US"/>
        </w:rPr>
        <w:t>6</w:t>
      </w:r>
    </w:p>
    <w:p w:rsidR="004A5C22" w:rsidRDefault="004A5C22" w:rsidP="002231CD">
      <w:pPr>
        <w:spacing w:line="360" w:lineRule="auto"/>
        <w:ind w:firstLine="708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5C0751">
        <w:rPr>
          <w:lang w:val="en-US"/>
        </w:rPr>
        <w:lastRenderedPageBreak/>
        <w:t>QD</w:t>
      </w:r>
      <w:r>
        <w:rPr>
          <w:lang w:val="en-US"/>
        </w:rPr>
        <w:t>s</w:t>
      </w:r>
      <w:r w:rsidRPr="005C0751">
        <w:rPr>
          <w:lang w:val="en-US"/>
        </w:rPr>
        <w:t xml:space="preserve"> can be used for</w:t>
      </w:r>
      <w:r>
        <w:rPr>
          <w:lang w:val="en-US"/>
        </w:rPr>
        <w:t xml:space="preserve"> the</w:t>
      </w:r>
      <w:r w:rsidRPr="005C0751">
        <w:rPr>
          <w:lang w:val="en-US"/>
        </w:rPr>
        <w:t xml:space="preserve"> fluorescent labeling of </w:t>
      </w:r>
      <w:proofErr w:type="spellStart"/>
      <w:r w:rsidRPr="005C0751">
        <w:rPr>
          <w:lang w:val="en-US"/>
        </w:rPr>
        <w:t>biomolecules</w:t>
      </w:r>
      <w:proofErr w:type="spellEnd"/>
      <w:r w:rsidRPr="005C0751">
        <w:rPr>
          <w:lang w:val="en-US"/>
        </w:rPr>
        <w:t xml:space="preserve"> </w:t>
      </w:r>
      <w:r>
        <w:rPr>
          <w:lang w:val="en-US"/>
        </w:rPr>
        <w:t>in a similar way as an</w:t>
      </w:r>
      <w:r w:rsidRPr="005C0751">
        <w:rPr>
          <w:lang w:val="en-US"/>
        </w:rPr>
        <w:t xml:space="preserve"> organic fluoro</w:t>
      </w:r>
      <w:r>
        <w:rPr>
          <w:lang w:val="en-US"/>
        </w:rPr>
        <w:t>phores</w:t>
      </w:r>
      <w:r w:rsidRPr="005C0751">
        <w:rPr>
          <w:lang w:val="en-US"/>
        </w:rPr>
        <w:t>.</w:t>
      </w:r>
      <w:r w:rsidR="009761ED">
        <w:rPr>
          <w:vertAlign w:val="superscript"/>
          <w:lang w:val="en-US"/>
        </w:rPr>
        <w:t>8–</w:t>
      </w:r>
      <w:r w:rsidRPr="005C0751">
        <w:rPr>
          <w:vertAlign w:val="superscript"/>
          <w:lang w:val="en-US"/>
        </w:rPr>
        <w:t>12</w:t>
      </w:r>
      <w:r w:rsidRPr="005C0751">
        <w:rPr>
          <w:lang w:val="en-US"/>
        </w:rPr>
        <w:t xml:space="preserve"> </w:t>
      </w:r>
      <w:r>
        <w:rPr>
          <w:lang w:val="en-US"/>
        </w:rPr>
        <w:t>S</w:t>
      </w:r>
      <w:r w:rsidRPr="005C0751">
        <w:rPr>
          <w:lang w:val="en-US"/>
        </w:rPr>
        <w:t>imultaneous determin</w:t>
      </w:r>
      <w:r>
        <w:rPr>
          <w:lang w:val="en-US"/>
        </w:rPr>
        <w:t>ation of</w:t>
      </w:r>
      <w:r w:rsidRPr="005C0751">
        <w:rPr>
          <w:lang w:val="en-US"/>
        </w:rPr>
        <w:t xml:space="preserve"> multiple </w:t>
      </w:r>
      <w:proofErr w:type="spellStart"/>
      <w:r w:rsidRPr="005C0751">
        <w:rPr>
          <w:lang w:val="en-US"/>
        </w:rPr>
        <w:t>analytes</w:t>
      </w:r>
      <w:proofErr w:type="spellEnd"/>
      <w:r>
        <w:rPr>
          <w:lang w:val="en-US"/>
        </w:rPr>
        <w:t xml:space="preserve"> is facilitated by QDs emitting at different wavelengths</w:t>
      </w:r>
      <w:r w:rsidRPr="005C0751">
        <w:rPr>
          <w:lang w:val="en-US"/>
        </w:rPr>
        <w:t xml:space="preserve">. </w:t>
      </w:r>
      <w:r>
        <w:rPr>
          <w:lang w:val="en-US"/>
        </w:rPr>
        <w:t>An o</w:t>
      </w:r>
      <w:r w:rsidRPr="005C0751">
        <w:rPr>
          <w:lang w:val="en-US"/>
        </w:rPr>
        <w:t xml:space="preserve">rder of </w:t>
      </w:r>
      <w:r>
        <w:rPr>
          <w:lang w:val="en-US"/>
        </w:rPr>
        <w:t xml:space="preserve">magnitude more </w:t>
      </w:r>
      <w:proofErr w:type="spellStart"/>
      <w:r w:rsidRPr="005C0751">
        <w:rPr>
          <w:lang w:val="en-US"/>
        </w:rPr>
        <w:t>analytes</w:t>
      </w:r>
      <w:proofErr w:type="spellEnd"/>
      <w:r w:rsidRPr="005C0751">
        <w:rPr>
          <w:lang w:val="en-US"/>
        </w:rPr>
        <w:t xml:space="preserve"> </w:t>
      </w:r>
      <w:r>
        <w:rPr>
          <w:lang w:val="en-US"/>
        </w:rPr>
        <w:t>may</w:t>
      </w:r>
      <w:r w:rsidRPr="005C0751">
        <w:rPr>
          <w:lang w:val="en-US"/>
        </w:rPr>
        <w:t xml:space="preserve"> be </w:t>
      </w:r>
      <w:r>
        <w:rPr>
          <w:lang w:val="en-US"/>
        </w:rPr>
        <w:t>simultaneously detected</w:t>
      </w:r>
      <w:r w:rsidRPr="005C0751">
        <w:rPr>
          <w:lang w:val="en-US"/>
        </w:rPr>
        <w:t xml:space="preserve"> u</w:t>
      </w:r>
      <w:r>
        <w:rPr>
          <w:lang w:val="en-US"/>
        </w:rPr>
        <w:t>tilizing</w:t>
      </w:r>
      <w:r w:rsidRPr="005C0751">
        <w:rPr>
          <w:lang w:val="en-US"/>
        </w:rPr>
        <w:t xml:space="preserve"> </w:t>
      </w:r>
      <w:r>
        <w:rPr>
          <w:lang w:val="en-US"/>
        </w:rPr>
        <w:t>QDs</w:t>
      </w:r>
      <w:r w:rsidRPr="005C0751">
        <w:rPr>
          <w:lang w:val="en-US"/>
        </w:rPr>
        <w:t xml:space="preserve"> encoded </w:t>
      </w:r>
      <w:proofErr w:type="spellStart"/>
      <w:r w:rsidRPr="005C0751">
        <w:rPr>
          <w:lang w:val="en-US"/>
        </w:rPr>
        <w:t>microparticles</w:t>
      </w:r>
      <w:proofErr w:type="spellEnd"/>
      <w:r w:rsidRPr="005C0751">
        <w:rPr>
          <w:lang w:val="en-US"/>
        </w:rPr>
        <w:t xml:space="preserve"> </w:t>
      </w:r>
      <w:r>
        <w:rPr>
          <w:lang w:val="en-US"/>
        </w:rPr>
        <w:t>possessing unique fluorescence barcodes. Other application area</w:t>
      </w:r>
      <w:r w:rsidRPr="005C0751">
        <w:rPr>
          <w:lang w:val="en-US"/>
        </w:rPr>
        <w:t xml:space="preserve"> of QD</w:t>
      </w:r>
      <w:r>
        <w:rPr>
          <w:lang w:val="en-US"/>
        </w:rPr>
        <w:t>s</w:t>
      </w:r>
      <w:r w:rsidRPr="005C0751">
        <w:rPr>
          <w:lang w:val="en-US"/>
        </w:rPr>
        <w:t xml:space="preserve"> is a fluorescent </w:t>
      </w:r>
      <w:r>
        <w:rPr>
          <w:lang w:val="en-US"/>
        </w:rPr>
        <w:t>labeling of</w:t>
      </w:r>
      <w:r w:rsidRPr="005C0751">
        <w:rPr>
          <w:lang w:val="en-US"/>
        </w:rPr>
        <w:t xml:space="preserve"> microscopic </w:t>
      </w:r>
      <w:r>
        <w:rPr>
          <w:lang w:val="en-US"/>
        </w:rPr>
        <w:t>samples</w:t>
      </w:r>
      <w:r w:rsidRPr="005C0751">
        <w:rPr>
          <w:lang w:val="en-US"/>
        </w:rPr>
        <w:t xml:space="preserve">; </w:t>
      </w:r>
      <w:r>
        <w:rPr>
          <w:lang w:val="en-US"/>
        </w:rPr>
        <w:t>various microscopic structures may be visualized by</w:t>
      </w:r>
      <w:r w:rsidRPr="005C0751">
        <w:rPr>
          <w:lang w:val="en-US"/>
        </w:rPr>
        <w:t xml:space="preserve"> QD</w:t>
      </w:r>
      <w:r>
        <w:rPr>
          <w:lang w:val="en-US"/>
        </w:rPr>
        <w:t>s</w:t>
      </w:r>
      <w:r w:rsidRPr="005C0751">
        <w:rPr>
          <w:lang w:val="en-US"/>
        </w:rPr>
        <w:t xml:space="preserve"> emitting at different wavelengths. </w:t>
      </w:r>
      <w:r>
        <w:rPr>
          <w:lang w:val="en-US"/>
        </w:rPr>
        <w:t>The possibility to excite</w:t>
      </w:r>
      <w:r w:rsidRPr="005C0751">
        <w:rPr>
          <w:lang w:val="en-US"/>
        </w:rPr>
        <w:t xml:space="preserve"> QD</w:t>
      </w:r>
      <w:r>
        <w:rPr>
          <w:lang w:val="en-US"/>
        </w:rPr>
        <w:t>s</w:t>
      </w:r>
      <w:r w:rsidRPr="005C075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5C0751">
        <w:rPr>
          <w:lang w:val="en-US"/>
        </w:rPr>
        <w:t xml:space="preserve">a wide range of wavelengths </w:t>
      </w:r>
      <w:r>
        <w:rPr>
          <w:lang w:val="en-US"/>
        </w:rPr>
        <w:t>is suitable</w:t>
      </w:r>
      <w:r w:rsidRPr="005C0751">
        <w:rPr>
          <w:lang w:val="en-US"/>
        </w:rPr>
        <w:t xml:space="preserve"> for assays </w:t>
      </w:r>
      <w:r>
        <w:rPr>
          <w:lang w:val="en-US"/>
        </w:rPr>
        <w:t xml:space="preserve">with </w:t>
      </w:r>
      <w:proofErr w:type="spellStart"/>
      <w:r w:rsidRPr="005C0751">
        <w:rPr>
          <w:lang w:val="en-US"/>
        </w:rPr>
        <w:t>Förster</w:t>
      </w:r>
      <w:proofErr w:type="spellEnd"/>
      <w:r w:rsidRPr="005C0751">
        <w:rPr>
          <w:lang w:val="en-US"/>
        </w:rPr>
        <w:t xml:space="preserve"> resonance energy transfer. QD</w:t>
      </w:r>
      <w:r>
        <w:rPr>
          <w:lang w:val="en-US"/>
        </w:rPr>
        <w:t>s</w:t>
      </w:r>
      <w:r w:rsidRPr="005C0751">
        <w:rPr>
          <w:lang w:val="en-US"/>
        </w:rPr>
        <w:t xml:space="preserve"> emitting in NIR were used for specific labeling of tissues of </w:t>
      </w:r>
      <w:r>
        <w:rPr>
          <w:lang w:val="en-US"/>
        </w:rPr>
        <w:t>living</w:t>
      </w:r>
      <w:r w:rsidRPr="005C0751">
        <w:rPr>
          <w:lang w:val="en-US"/>
        </w:rPr>
        <w:t xml:space="preserve"> organism</w:t>
      </w:r>
      <w:r>
        <w:rPr>
          <w:lang w:val="en-US"/>
        </w:rPr>
        <w:t>s</w:t>
      </w:r>
      <w:r w:rsidRPr="005C0751">
        <w:rPr>
          <w:lang w:val="en-US"/>
        </w:rPr>
        <w:t xml:space="preserve">; NIR radiation has the ability to pass through animal tissues and allows </w:t>
      </w:r>
      <w:r>
        <w:rPr>
          <w:lang w:val="en-US"/>
        </w:rPr>
        <w:t>for non</w:t>
      </w:r>
      <w:r w:rsidRPr="005C0751">
        <w:rPr>
          <w:lang w:val="en-US"/>
        </w:rPr>
        <w:t xml:space="preserve">invasive insight into the bodies of animals. QD fluorescence intensity in aqueous solution may be modified by </w:t>
      </w:r>
      <w:r>
        <w:rPr>
          <w:lang w:val="en-US"/>
        </w:rPr>
        <w:t xml:space="preserve">the presence of </w:t>
      </w:r>
      <w:r w:rsidRPr="005C0751">
        <w:rPr>
          <w:lang w:val="en-US"/>
        </w:rPr>
        <w:t xml:space="preserve">metal ions, which has been used for </w:t>
      </w:r>
      <w:r w:rsidRPr="00E24A3A">
        <w:rPr>
          <w:lang w:val="en-US"/>
        </w:rPr>
        <w:t>their determination.</w:t>
      </w:r>
    </w:p>
    <w:p w:rsidR="009761ED" w:rsidRPr="001D460B" w:rsidRDefault="009761ED" w:rsidP="002231CD">
      <w:pPr>
        <w:spacing w:line="360" w:lineRule="auto"/>
        <w:ind w:firstLine="0"/>
      </w:pPr>
    </w:p>
    <w:sectPr w:rsidR="009761ED" w:rsidRPr="001D460B" w:rsidSect="00DE6A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F7" w:rsidRDefault="000C1BF7" w:rsidP="00E86AF5">
      <w:r>
        <w:separator/>
      </w:r>
    </w:p>
  </w:endnote>
  <w:endnote w:type="continuationSeparator" w:id="0">
    <w:p w:rsidR="000C1BF7" w:rsidRDefault="000C1BF7" w:rsidP="00E8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F7" w:rsidRDefault="000C1BF7" w:rsidP="00E86AF5">
      <w:r>
        <w:separator/>
      </w:r>
    </w:p>
  </w:footnote>
  <w:footnote w:type="continuationSeparator" w:id="0">
    <w:p w:rsidR="000C1BF7" w:rsidRDefault="000C1BF7" w:rsidP="00E8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945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B8A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A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E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D48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87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A2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E6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4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A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04CE"/>
    <w:multiLevelType w:val="hybridMultilevel"/>
    <w:tmpl w:val="E3F274E4"/>
    <w:lvl w:ilvl="0" w:tplc="0405000F">
      <w:start w:val="1"/>
      <w:numFmt w:val="decimal"/>
      <w:lvlText w:val="%1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191"/>
        </w:tabs>
        <w:ind w:left="61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31"/>
        </w:tabs>
        <w:ind w:left="76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351"/>
        </w:tabs>
        <w:ind w:left="8351" w:hanging="180"/>
      </w:pPr>
      <w:rPr>
        <w:rFonts w:cs="Times New Roman"/>
      </w:rPr>
    </w:lvl>
  </w:abstractNum>
  <w:abstractNum w:abstractNumId="11">
    <w:nsid w:val="3B0021A2"/>
    <w:multiLevelType w:val="hybridMultilevel"/>
    <w:tmpl w:val="FE245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F7"/>
    <w:multiLevelType w:val="hybridMultilevel"/>
    <w:tmpl w:val="9014BA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86A"/>
    <w:rsid w:val="00002F8C"/>
    <w:rsid w:val="00004A90"/>
    <w:rsid w:val="00005E8F"/>
    <w:rsid w:val="00007FCC"/>
    <w:rsid w:val="00011CF8"/>
    <w:rsid w:val="00020307"/>
    <w:rsid w:val="00020DE2"/>
    <w:rsid w:val="000222CD"/>
    <w:rsid w:val="00025EC8"/>
    <w:rsid w:val="00030EBF"/>
    <w:rsid w:val="00034155"/>
    <w:rsid w:val="00040D18"/>
    <w:rsid w:val="00041271"/>
    <w:rsid w:val="000564DF"/>
    <w:rsid w:val="00057E1A"/>
    <w:rsid w:val="000610D3"/>
    <w:rsid w:val="000618D4"/>
    <w:rsid w:val="000744CC"/>
    <w:rsid w:val="00075145"/>
    <w:rsid w:val="00075954"/>
    <w:rsid w:val="000805EC"/>
    <w:rsid w:val="00080BDD"/>
    <w:rsid w:val="00081649"/>
    <w:rsid w:val="00082FEF"/>
    <w:rsid w:val="00083784"/>
    <w:rsid w:val="000871E2"/>
    <w:rsid w:val="000976E7"/>
    <w:rsid w:val="00097C49"/>
    <w:rsid w:val="000A676E"/>
    <w:rsid w:val="000A739F"/>
    <w:rsid w:val="000A7959"/>
    <w:rsid w:val="000B1893"/>
    <w:rsid w:val="000B25E2"/>
    <w:rsid w:val="000B3A43"/>
    <w:rsid w:val="000B4949"/>
    <w:rsid w:val="000B558F"/>
    <w:rsid w:val="000B5899"/>
    <w:rsid w:val="000B69A8"/>
    <w:rsid w:val="000B717C"/>
    <w:rsid w:val="000C1BF7"/>
    <w:rsid w:val="000C32DC"/>
    <w:rsid w:val="000C3571"/>
    <w:rsid w:val="000C4129"/>
    <w:rsid w:val="000C5868"/>
    <w:rsid w:val="000C6FB9"/>
    <w:rsid w:val="000C7980"/>
    <w:rsid w:val="000E1981"/>
    <w:rsid w:val="000E22C2"/>
    <w:rsid w:val="000E2C16"/>
    <w:rsid w:val="000E35A3"/>
    <w:rsid w:val="000E7A46"/>
    <w:rsid w:val="000E7B6F"/>
    <w:rsid w:val="000F00DE"/>
    <w:rsid w:val="000F56B2"/>
    <w:rsid w:val="000F75C8"/>
    <w:rsid w:val="001024B7"/>
    <w:rsid w:val="001062EA"/>
    <w:rsid w:val="001071D8"/>
    <w:rsid w:val="00107C60"/>
    <w:rsid w:val="0011005C"/>
    <w:rsid w:val="001121D7"/>
    <w:rsid w:val="00123403"/>
    <w:rsid w:val="001250D1"/>
    <w:rsid w:val="00126C87"/>
    <w:rsid w:val="00133E28"/>
    <w:rsid w:val="0013639C"/>
    <w:rsid w:val="00136E46"/>
    <w:rsid w:val="00136F03"/>
    <w:rsid w:val="00137100"/>
    <w:rsid w:val="001400FA"/>
    <w:rsid w:val="00141262"/>
    <w:rsid w:val="00143134"/>
    <w:rsid w:val="00143481"/>
    <w:rsid w:val="001505C1"/>
    <w:rsid w:val="00152511"/>
    <w:rsid w:val="00152C93"/>
    <w:rsid w:val="001535C1"/>
    <w:rsid w:val="0015429D"/>
    <w:rsid w:val="0015737C"/>
    <w:rsid w:val="0016271B"/>
    <w:rsid w:val="0017083A"/>
    <w:rsid w:val="0017732C"/>
    <w:rsid w:val="0018177F"/>
    <w:rsid w:val="00183373"/>
    <w:rsid w:val="00183675"/>
    <w:rsid w:val="00183872"/>
    <w:rsid w:val="00183F09"/>
    <w:rsid w:val="0018573E"/>
    <w:rsid w:val="00190D3B"/>
    <w:rsid w:val="00191AC8"/>
    <w:rsid w:val="0019288A"/>
    <w:rsid w:val="00196367"/>
    <w:rsid w:val="001A23D3"/>
    <w:rsid w:val="001A3247"/>
    <w:rsid w:val="001B16CB"/>
    <w:rsid w:val="001B201D"/>
    <w:rsid w:val="001B3971"/>
    <w:rsid w:val="001B69BA"/>
    <w:rsid w:val="001B6F98"/>
    <w:rsid w:val="001C0B9F"/>
    <w:rsid w:val="001D1B12"/>
    <w:rsid w:val="001D1C1E"/>
    <w:rsid w:val="001D460B"/>
    <w:rsid w:val="001E00E1"/>
    <w:rsid w:val="001E16AA"/>
    <w:rsid w:val="001E2911"/>
    <w:rsid w:val="001E374E"/>
    <w:rsid w:val="001E6483"/>
    <w:rsid w:val="001E74E4"/>
    <w:rsid w:val="001F5457"/>
    <w:rsid w:val="001F6548"/>
    <w:rsid w:val="001F66DB"/>
    <w:rsid w:val="002003F1"/>
    <w:rsid w:val="00204CCB"/>
    <w:rsid w:val="00207AE2"/>
    <w:rsid w:val="00207B8C"/>
    <w:rsid w:val="00207D38"/>
    <w:rsid w:val="00210670"/>
    <w:rsid w:val="00211162"/>
    <w:rsid w:val="00212023"/>
    <w:rsid w:val="0021349A"/>
    <w:rsid w:val="00214EE9"/>
    <w:rsid w:val="0022039E"/>
    <w:rsid w:val="00220761"/>
    <w:rsid w:val="002231CD"/>
    <w:rsid w:val="002242B7"/>
    <w:rsid w:val="00225941"/>
    <w:rsid w:val="00225A88"/>
    <w:rsid w:val="00226D1A"/>
    <w:rsid w:val="00235645"/>
    <w:rsid w:val="0024617C"/>
    <w:rsid w:val="00250477"/>
    <w:rsid w:val="0025372E"/>
    <w:rsid w:val="00254CE6"/>
    <w:rsid w:val="0025700F"/>
    <w:rsid w:val="002610C6"/>
    <w:rsid w:val="0026302A"/>
    <w:rsid w:val="00265DE0"/>
    <w:rsid w:val="0026768C"/>
    <w:rsid w:val="00271640"/>
    <w:rsid w:val="00272A63"/>
    <w:rsid w:val="002758F3"/>
    <w:rsid w:val="00282E51"/>
    <w:rsid w:val="002837A3"/>
    <w:rsid w:val="002837B4"/>
    <w:rsid w:val="00286825"/>
    <w:rsid w:val="00287F17"/>
    <w:rsid w:val="00291CBA"/>
    <w:rsid w:val="00292130"/>
    <w:rsid w:val="00294660"/>
    <w:rsid w:val="00295254"/>
    <w:rsid w:val="00295BB8"/>
    <w:rsid w:val="002A17D2"/>
    <w:rsid w:val="002A1973"/>
    <w:rsid w:val="002A3EDA"/>
    <w:rsid w:val="002A6F1B"/>
    <w:rsid w:val="002A6F7F"/>
    <w:rsid w:val="002B3F08"/>
    <w:rsid w:val="002B4958"/>
    <w:rsid w:val="002B7992"/>
    <w:rsid w:val="002C0E95"/>
    <w:rsid w:val="002C728B"/>
    <w:rsid w:val="002C7988"/>
    <w:rsid w:val="002C7F32"/>
    <w:rsid w:val="002D1A9B"/>
    <w:rsid w:val="002D414D"/>
    <w:rsid w:val="002D4E66"/>
    <w:rsid w:val="002E2EE9"/>
    <w:rsid w:val="002E3888"/>
    <w:rsid w:val="002E4D47"/>
    <w:rsid w:val="002E556E"/>
    <w:rsid w:val="002E5B88"/>
    <w:rsid w:val="002E61C1"/>
    <w:rsid w:val="002E653C"/>
    <w:rsid w:val="002F00FC"/>
    <w:rsid w:val="002F2274"/>
    <w:rsid w:val="002F2ED8"/>
    <w:rsid w:val="002F4114"/>
    <w:rsid w:val="002F49A9"/>
    <w:rsid w:val="003019D6"/>
    <w:rsid w:val="00304A4D"/>
    <w:rsid w:val="0030555B"/>
    <w:rsid w:val="003104E9"/>
    <w:rsid w:val="003118D5"/>
    <w:rsid w:val="00312F11"/>
    <w:rsid w:val="0031480B"/>
    <w:rsid w:val="00317CBB"/>
    <w:rsid w:val="00320188"/>
    <w:rsid w:val="00322E41"/>
    <w:rsid w:val="003233AB"/>
    <w:rsid w:val="00326FF0"/>
    <w:rsid w:val="0033415F"/>
    <w:rsid w:val="00334946"/>
    <w:rsid w:val="003458E0"/>
    <w:rsid w:val="00351E3C"/>
    <w:rsid w:val="00354A74"/>
    <w:rsid w:val="0036174F"/>
    <w:rsid w:val="00361AED"/>
    <w:rsid w:val="00363377"/>
    <w:rsid w:val="00364878"/>
    <w:rsid w:val="00364C74"/>
    <w:rsid w:val="00365688"/>
    <w:rsid w:val="003706C5"/>
    <w:rsid w:val="00373B6B"/>
    <w:rsid w:val="0037505A"/>
    <w:rsid w:val="003839EB"/>
    <w:rsid w:val="003863F5"/>
    <w:rsid w:val="00393898"/>
    <w:rsid w:val="003950AA"/>
    <w:rsid w:val="00397172"/>
    <w:rsid w:val="00397DE9"/>
    <w:rsid w:val="003A66F6"/>
    <w:rsid w:val="003A7544"/>
    <w:rsid w:val="003B0D5A"/>
    <w:rsid w:val="003B64CD"/>
    <w:rsid w:val="003B7A7E"/>
    <w:rsid w:val="003C2F73"/>
    <w:rsid w:val="003C3702"/>
    <w:rsid w:val="003C6DF2"/>
    <w:rsid w:val="003D33EA"/>
    <w:rsid w:val="003D3A61"/>
    <w:rsid w:val="003E1612"/>
    <w:rsid w:val="003E201A"/>
    <w:rsid w:val="003E25F5"/>
    <w:rsid w:val="003E526C"/>
    <w:rsid w:val="003F498E"/>
    <w:rsid w:val="003F4F94"/>
    <w:rsid w:val="003F59C8"/>
    <w:rsid w:val="00403F05"/>
    <w:rsid w:val="00406614"/>
    <w:rsid w:val="00412D13"/>
    <w:rsid w:val="004154AF"/>
    <w:rsid w:val="00415E23"/>
    <w:rsid w:val="00420552"/>
    <w:rsid w:val="00420FD6"/>
    <w:rsid w:val="00424B14"/>
    <w:rsid w:val="00430561"/>
    <w:rsid w:val="00430A37"/>
    <w:rsid w:val="00430EDA"/>
    <w:rsid w:val="0043394F"/>
    <w:rsid w:val="00434272"/>
    <w:rsid w:val="00435F79"/>
    <w:rsid w:val="004373B1"/>
    <w:rsid w:val="00437C51"/>
    <w:rsid w:val="00452822"/>
    <w:rsid w:val="0045431C"/>
    <w:rsid w:val="0045790A"/>
    <w:rsid w:val="004606AC"/>
    <w:rsid w:val="00461B7E"/>
    <w:rsid w:val="004623EA"/>
    <w:rsid w:val="004637DC"/>
    <w:rsid w:val="00463E7A"/>
    <w:rsid w:val="004665EF"/>
    <w:rsid w:val="0047095C"/>
    <w:rsid w:val="0047147D"/>
    <w:rsid w:val="0048655C"/>
    <w:rsid w:val="00491AC7"/>
    <w:rsid w:val="0049430E"/>
    <w:rsid w:val="00496EFA"/>
    <w:rsid w:val="00496F91"/>
    <w:rsid w:val="004A1F3E"/>
    <w:rsid w:val="004A2B5B"/>
    <w:rsid w:val="004A2E0E"/>
    <w:rsid w:val="004A4D39"/>
    <w:rsid w:val="004A4E9F"/>
    <w:rsid w:val="004A5769"/>
    <w:rsid w:val="004A5C22"/>
    <w:rsid w:val="004B1F26"/>
    <w:rsid w:val="004B2224"/>
    <w:rsid w:val="004B29EC"/>
    <w:rsid w:val="004B4591"/>
    <w:rsid w:val="004B728A"/>
    <w:rsid w:val="004B73EB"/>
    <w:rsid w:val="004B7611"/>
    <w:rsid w:val="004C248C"/>
    <w:rsid w:val="004D176D"/>
    <w:rsid w:val="004D22B8"/>
    <w:rsid w:val="004D2FC3"/>
    <w:rsid w:val="004D586C"/>
    <w:rsid w:val="004D63CB"/>
    <w:rsid w:val="004D711F"/>
    <w:rsid w:val="004E23A5"/>
    <w:rsid w:val="004E3411"/>
    <w:rsid w:val="004E4669"/>
    <w:rsid w:val="004F0D31"/>
    <w:rsid w:val="004F1630"/>
    <w:rsid w:val="004F28F9"/>
    <w:rsid w:val="004F6471"/>
    <w:rsid w:val="004F7C74"/>
    <w:rsid w:val="005066B9"/>
    <w:rsid w:val="005078E9"/>
    <w:rsid w:val="00513077"/>
    <w:rsid w:val="0052264E"/>
    <w:rsid w:val="00523882"/>
    <w:rsid w:val="00524653"/>
    <w:rsid w:val="0053227D"/>
    <w:rsid w:val="0054556E"/>
    <w:rsid w:val="00545982"/>
    <w:rsid w:val="00545A61"/>
    <w:rsid w:val="00546715"/>
    <w:rsid w:val="005508B1"/>
    <w:rsid w:val="00551F5E"/>
    <w:rsid w:val="00555121"/>
    <w:rsid w:val="005616DE"/>
    <w:rsid w:val="00562F65"/>
    <w:rsid w:val="00563612"/>
    <w:rsid w:val="005705BA"/>
    <w:rsid w:val="00575E50"/>
    <w:rsid w:val="00582BA2"/>
    <w:rsid w:val="005930E9"/>
    <w:rsid w:val="00593B67"/>
    <w:rsid w:val="00594D2B"/>
    <w:rsid w:val="005A2604"/>
    <w:rsid w:val="005A3D49"/>
    <w:rsid w:val="005A5049"/>
    <w:rsid w:val="005B038E"/>
    <w:rsid w:val="005B0ADC"/>
    <w:rsid w:val="005B0CBF"/>
    <w:rsid w:val="005B4CF8"/>
    <w:rsid w:val="005C0751"/>
    <w:rsid w:val="005C2B6E"/>
    <w:rsid w:val="005C338E"/>
    <w:rsid w:val="005C607F"/>
    <w:rsid w:val="005C64DD"/>
    <w:rsid w:val="005C6C02"/>
    <w:rsid w:val="005D0053"/>
    <w:rsid w:val="005E1285"/>
    <w:rsid w:val="005E189E"/>
    <w:rsid w:val="005E4C32"/>
    <w:rsid w:val="005E6493"/>
    <w:rsid w:val="005F03EA"/>
    <w:rsid w:val="005F2268"/>
    <w:rsid w:val="005F2EC1"/>
    <w:rsid w:val="005F66DB"/>
    <w:rsid w:val="006006DC"/>
    <w:rsid w:val="00601C14"/>
    <w:rsid w:val="00603D98"/>
    <w:rsid w:val="00604A3B"/>
    <w:rsid w:val="00607245"/>
    <w:rsid w:val="00615BB9"/>
    <w:rsid w:val="00624DA3"/>
    <w:rsid w:val="006258DE"/>
    <w:rsid w:val="00625F7E"/>
    <w:rsid w:val="006271B0"/>
    <w:rsid w:val="00630103"/>
    <w:rsid w:val="00635030"/>
    <w:rsid w:val="00636B64"/>
    <w:rsid w:val="006370FD"/>
    <w:rsid w:val="00637120"/>
    <w:rsid w:val="006424A0"/>
    <w:rsid w:val="00642BEE"/>
    <w:rsid w:val="00643CA6"/>
    <w:rsid w:val="006454C1"/>
    <w:rsid w:val="00661BEE"/>
    <w:rsid w:val="00662C1A"/>
    <w:rsid w:val="00666699"/>
    <w:rsid w:val="00667664"/>
    <w:rsid w:val="00673063"/>
    <w:rsid w:val="00680E01"/>
    <w:rsid w:val="00686A07"/>
    <w:rsid w:val="00691C06"/>
    <w:rsid w:val="006924BF"/>
    <w:rsid w:val="00692F0D"/>
    <w:rsid w:val="006C1097"/>
    <w:rsid w:val="006C11CF"/>
    <w:rsid w:val="006C177C"/>
    <w:rsid w:val="006C1B0C"/>
    <w:rsid w:val="006C59F9"/>
    <w:rsid w:val="006C5D34"/>
    <w:rsid w:val="006C7384"/>
    <w:rsid w:val="006D5143"/>
    <w:rsid w:val="006F0EE9"/>
    <w:rsid w:val="006F7693"/>
    <w:rsid w:val="006F793F"/>
    <w:rsid w:val="007035DB"/>
    <w:rsid w:val="00705639"/>
    <w:rsid w:val="0070659B"/>
    <w:rsid w:val="007125C2"/>
    <w:rsid w:val="007161AC"/>
    <w:rsid w:val="00721FA3"/>
    <w:rsid w:val="00723918"/>
    <w:rsid w:val="007271BD"/>
    <w:rsid w:val="00731725"/>
    <w:rsid w:val="00740B4C"/>
    <w:rsid w:val="00741198"/>
    <w:rsid w:val="0074236C"/>
    <w:rsid w:val="0074386F"/>
    <w:rsid w:val="007445DF"/>
    <w:rsid w:val="007450A8"/>
    <w:rsid w:val="00746AF4"/>
    <w:rsid w:val="00750D60"/>
    <w:rsid w:val="0075177F"/>
    <w:rsid w:val="007545FE"/>
    <w:rsid w:val="007552F2"/>
    <w:rsid w:val="00764C49"/>
    <w:rsid w:val="00765A21"/>
    <w:rsid w:val="00771E8F"/>
    <w:rsid w:val="0077261A"/>
    <w:rsid w:val="00773A94"/>
    <w:rsid w:val="007742D7"/>
    <w:rsid w:val="00774FF2"/>
    <w:rsid w:val="00780D35"/>
    <w:rsid w:val="00782196"/>
    <w:rsid w:val="00783388"/>
    <w:rsid w:val="00784E10"/>
    <w:rsid w:val="00785E39"/>
    <w:rsid w:val="00787B75"/>
    <w:rsid w:val="0079056D"/>
    <w:rsid w:val="00790AEC"/>
    <w:rsid w:val="0079371F"/>
    <w:rsid w:val="00794165"/>
    <w:rsid w:val="007A0CF4"/>
    <w:rsid w:val="007A4A3F"/>
    <w:rsid w:val="007A6BD2"/>
    <w:rsid w:val="007B05F2"/>
    <w:rsid w:val="007B0EB6"/>
    <w:rsid w:val="007B1D17"/>
    <w:rsid w:val="007B2208"/>
    <w:rsid w:val="007B239F"/>
    <w:rsid w:val="007C08B5"/>
    <w:rsid w:val="007C0FA3"/>
    <w:rsid w:val="007C4258"/>
    <w:rsid w:val="007D1432"/>
    <w:rsid w:val="007D1C90"/>
    <w:rsid w:val="007D2016"/>
    <w:rsid w:val="007D5274"/>
    <w:rsid w:val="007D6B60"/>
    <w:rsid w:val="007E0626"/>
    <w:rsid w:val="007E101B"/>
    <w:rsid w:val="007E2B85"/>
    <w:rsid w:val="007E3827"/>
    <w:rsid w:val="007F6DFA"/>
    <w:rsid w:val="008034A0"/>
    <w:rsid w:val="008070D2"/>
    <w:rsid w:val="008145FA"/>
    <w:rsid w:val="008168AC"/>
    <w:rsid w:val="00821F89"/>
    <w:rsid w:val="008225C8"/>
    <w:rsid w:val="00822FF4"/>
    <w:rsid w:val="00834482"/>
    <w:rsid w:val="008363A5"/>
    <w:rsid w:val="0083765A"/>
    <w:rsid w:val="00841AF2"/>
    <w:rsid w:val="008439F8"/>
    <w:rsid w:val="008442F7"/>
    <w:rsid w:val="00844EA9"/>
    <w:rsid w:val="008466B6"/>
    <w:rsid w:val="00847CDC"/>
    <w:rsid w:val="00853872"/>
    <w:rsid w:val="008550D6"/>
    <w:rsid w:val="0086020F"/>
    <w:rsid w:val="00863E53"/>
    <w:rsid w:val="0087195B"/>
    <w:rsid w:val="00872697"/>
    <w:rsid w:val="008818DC"/>
    <w:rsid w:val="00885ADC"/>
    <w:rsid w:val="00886884"/>
    <w:rsid w:val="00890A7F"/>
    <w:rsid w:val="0089134D"/>
    <w:rsid w:val="008A1975"/>
    <w:rsid w:val="008A54C9"/>
    <w:rsid w:val="008B2C01"/>
    <w:rsid w:val="008B2C09"/>
    <w:rsid w:val="008B2C76"/>
    <w:rsid w:val="008B4793"/>
    <w:rsid w:val="008B66C0"/>
    <w:rsid w:val="008C2DA1"/>
    <w:rsid w:val="008C5F4D"/>
    <w:rsid w:val="008C6287"/>
    <w:rsid w:val="008C77D6"/>
    <w:rsid w:val="008C7F2A"/>
    <w:rsid w:val="008D074D"/>
    <w:rsid w:val="008D1DF3"/>
    <w:rsid w:val="008D2A2B"/>
    <w:rsid w:val="008D2DD2"/>
    <w:rsid w:val="008D2F4D"/>
    <w:rsid w:val="008D53B6"/>
    <w:rsid w:val="008D7088"/>
    <w:rsid w:val="008E021F"/>
    <w:rsid w:val="008E2CF9"/>
    <w:rsid w:val="008E3364"/>
    <w:rsid w:val="008E436F"/>
    <w:rsid w:val="008E756A"/>
    <w:rsid w:val="008E7DD8"/>
    <w:rsid w:val="008F2606"/>
    <w:rsid w:val="008F3249"/>
    <w:rsid w:val="00900979"/>
    <w:rsid w:val="00907683"/>
    <w:rsid w:val="009170CF"/>
    <w:rsid w:val="00921536"/>
    <w:rsid w:val="00923CD0"/>
    <w:rsid w:val="00927632"/>
    <w:rsid w:val="0093351D"/>
    <w:rsid w:val="009407DC"/>
    <w:rsid w:val="00944BF3"/>
    <w:rsid w:val="0094585D"/>
    <w:rsid w:val="00945CFE"/>
    <w:rsid w:val="00951C9F"/>
    <w:rsid w:val="00951EAE"/>
    <w:rsid w:val="0095508D"/>
    <w:rsid w:val="009551BA"/>
    <w:rsid w:val="00956E49"/>
    <w:rsid w:val="00962AB4"/>
    <w:rsid w:val="00963C66"/>
    <w:rsid w:val="00967D9D"/>
    <w:rsid w:val="009739E0"/>
    <w:rsid w:val="009761ED"/>
    <w:rsid w:val="0098163F"/>
    <w:rsid w:val="009853A7"/>
    <w:rsid w:val="009927BA"/>
    <w:rsid w:val="0099688A"/>
    <w:rsid w:val="0099734D"/>
    <w:rsid w:val="00997E2B"/>
    <w:rsid w:val="009A20F0"/>
    <w:rsid w:val="009A2251"/>
    <w:rsid w:val="009A257F"/>
    <w:rsid w:val="009A4D6D"/>
    <w:rsid w:val="009A50D9"/>
    <w:rsid w:val="009A5BE8"/>
    <w:rsid w:val="009B3472"/>
    <w:rsid w:val="009B76D1"/>
    <w:rsid w:val="009B7794"/>
    <w:rsid w:val="009C2C6C"/>
    <w:rsid w:val="009C4F2E"/>
    <w:rsid w:val="009C5EB4"/>
    <w:rsid w:val="009D0564"/>
    <w:rsid w:val="009D1BC1"/>
    <w:rsid w:val="009D2A54"/>
    <w:rsid w:val="009D39F9"/>
    <w:rsid w:val="009D4525"/>
    <w:rsid w:val="009D492F"/>
    <w:rsid w:val="009E1CC6"/>
    <w:rsid w:val="009E3066"/>
    <w:rsid w:val="009E3B97"/>
    <w:rsid w:val="009E5CE6"/>
    <w:rsid w:val="009E66EF"/>
    <w:rsid w:val="009F15C6"/>
    <w:rsid w:val="009F1A10"/>
    <w:rsid w:val="009F218C"/>
    <w:rsid w:val="009F3355"/>
    <w:rsid w:val="009F7DD2"/>
    <w:rsid w:val="00A02C6A"/>
    <w:rsid w:val="00A04749"/>
    <w:rsid w:val="00A0545C"/>
    <w:rsid w:val="00A05A92"/>
    <w:rsid w:val="00A071E6"/>
    <w:rsid w:val="00A106B9"/>
    <w:rsid w:val="00A10845"/>
    <w:rsid w:val="00A10E09"/>
    <w:rsid w:val="00A15BD8"/>
    <w:rsid w:val="00A20EE7"/>
    <w:rsid w:val="00A20F53"/>
    <w:rsid w:val="00A2560B"/>
    <w:rsid w:val="00A26537"/>
    <w:rsid w:val="00A26A2F"/>
    <w:rsid w:val="00A412E9"/>
    <w:rsid w:val="00A42B51"/>
    <w:rsid w:val="00A440FF"/>
    <w:rsid w:val="00A53BBC"/>
    <w:rsid w:val="00A53D8F"/>
    <w:rsid w:val="00A54D60"/>
    <w:rsid w:val="00A65877"/>
    <w:rsid w:val="00A7124F"/>
    <w:rsid w:val="00A73DF6"/>
    <w:rsid w:val="00A7405B"/>
    <w:rsid w:val="00A81F79"/>
    <w:rsid w:val="00A83A07"/>
    <w:rsid w:val="00A84975"/>
    <w:rsid w:val="00A86E24"/>
    <w:rsid w:val="00A905C4"/>
    <w:rsid w:val="00A91427"/>
    <w:rsid w:val="00A95CE3"/>
    <w:rsid w:val="00A9696D"/>
    <w:rsid w:val="00A96C7C"/>
    <w:rsid w:val="00A96EB5"/>
    <w:rsid w:val="00AA07F8"/>
    <w:rsid w:val="00AA674A"/>
    <w:rsid w:val="00AA73CC"/>
    <w:rsid w:val="00AA7D7B"/>
    <w:rsid w:val="00AB2173"/>
    <w:rsid w:val="00AB3C3F"/>
    <w:rsid w:val="00AC0E8A"/>
    <w:rsid w:val="00AC1DCC"/>
    <w:rsid w:val="00AC3BA4"/>
    <w:rsid w:val="00AE2BA7"/>
    <w:rsid w:val="00AF09C8"/>
    <w:rsid w:val="00AF223F"/>
    <w:rsid w:val="00AF6832"/>
    <w:rsid w:val="00B028ED"/>
    <w:rsid w:val="00B05CD4"/>
    <w:rsid w:val="00B06A89"/>
    <w:rsid w:val="00B13365"/>
    <w:rsid w:val="00B169F9"/>
    <w:rsid w:val="00B175AF"/>
    <w:rsid w:val="00B20C0E"/>
    <w:rsid w:val="00B233EC"/>
    <w:rsid w:val="00B23D26"/>
    <w:rsid w:val="00B23F01"/>
    <w:rsid w:val="00B26A85"/>
    <w:rsid w:val="00B26DC9"/>
    <w:rsid w:val="00B274D7"/>
    <w:rsid w:val="00B27B52"/>
    <w:rsid w:val="00B33555"/>
    <w:rsid w:val="00B3511A"/>
    <w:rsid w:val="00B358E3"/>
    <w:rsid w:val="00B417DF"/>
    <w:rsid w:val="00B43439"/>
    <w:rsid w:val="00B458F5"/>
    <w:rsid w:val="00B4694A"/>
    <w:rsid w:val="00B524A5"/>
    <w:rsid w:val="00B5308A"/>
    <w:rsid w:val="00B53098"/>
    <w:rsid w:val="00B53E0F"/>
    <w:rsid w:val="00B54596"/>
    <w:rsid w:val="00B56688"/>
    <w:rsid w:val="00B56987"/>
    <w:rsid w:val="00B57872"/>
    <w:rsid w:val="00B60FC0"/>
    <w:rsid w:val="00B6428E"/>
    <w:rsid w:val="00B645FB"/>
    <w:rsid w:val="00B64721"/>
    <w:rsid w:val="00B65382"/>
    <w:rsid w:val="00B65473"/>
    <w:rsid w:val="00B655A6"/>
    <w:rsid w:val="00B70A1C"/>
    <w:rsid w:val="00B70CF7"/>
    <w:rsid w:val="00B7120E"/>
    <w:rsid w:val="00B722D1"/>
    <w:rsid w:val="00B72649"/>
    <w:rsid w:val="00B727A8"/>
    <w:rsid w:val="00B75BEB"/>
    <w:rsid w:val="00B76DDA"/>
    <w:rsid w:val="00B77E8A"/>
    <w:rsid w:val="00B80B35"/>
    <w:rsid w:val="00B82D2A"/>
    <w:rsid w:val="00B835A7"/>
    <w:rsid w:val="00B84019"/>
    <w:rsid w:val="00B8675E"/>
    <w:rsid w:val="00B90427"/>
    <w:rsid w:val="00B91F46"/>
    <w:rsid w:val="00BA1F04"/>
    <w:rsid w:val="00BB374C"/>
    <w:rsid w:val="00BB3E24"/>
    <w:rsid w:val="00BB4F42"/>
    <w:rsid w:val="00BB5BB4"/>
    <w:rsid w:val="00BB64DA"/>
    <w:rsid w:val="00BC23B6"/>
    <w:rsid w:val="00BC3937"/>
    <w:rsid w:val="00BC4920"/>
    <w:rsid w:val="00BC716C"/>
    <w:rsid w:val="00BC77A0"/>
    <w:rsid w:val="00BD0A0C"/>
    <w:rsid w:val="00BD17B0"/>
    <w:rsid w:val="00BD2C3C"/>
    <w:rsid w:val="00BD3480"/>
    <w:rsid w:val="00BD4955"/>
    <w:rsid w:val="00BD4DDE"/>
    <w:rsid w:val="00BD648F"/>
    <w:rsid w:val="00BE17F2"/>
    <w:rsid w:val="00BF46FB"/>
    <w:rsid w:val="00BF4802"/>
    <w:rsid w:val="00C01410"/>
    <w:rsid w:val="00C0141C"/>
    <w:rsid w:val="00C028FF"/>
    <w:rsid w:val="00C04135"/>
    <w:rsid w:val="00C12127"/>
    <w:rsid w:val="00C126FE"/>
    <w:rsid w:val="00C1619F"/>
    <w:rsid w:val="00C22481"/>
    <w:rsid w:val="00C24ACF"/>
    <w:rsid w:val="00C26223"/>
    <w:rsid w:val="00C26A0C"/>
    <w:rsid w:val="00C26CCF"/>
    <w:rsid w:val="00C330CB"/>
    <w:rsid w:val="00C35006"/>
    <w:rsid w:val="00C36D6F"/>
    <w:rsid w:val="00C36DAE"/>
    <w:rsid w:val="00C3793D"/>
    <w:rsid w:val="00C4003A"/>
    <w:rsid w:val="00C40835"/>
    <w:rsid w:val="00C40B4E"/>
    <w:rsid w:val="00C470A8"/>
    <w:rsid w:val="00C51379"/>
    <w:rsid w:val="00C53245"/>
    <w:rsid w:val="00C54372"/>
    <w:rsid w:val="00C57475"/>
    <w:rsid w:val="00C6095B"/>
    <w:rsid w:val="00C6334E"/>
    <w:rsid w:val="00C661C7"/>
    <w:rsid w:val="00C707AD"/>
    <w:rsid w:val="00C71343"/>
    <w:rsid w:val="00C73365"/>
    <w:rsid w:val="00C75251"/>
    <w:rsid w:val="00C7563F"/>
    <w:rsid w:val="00C80DAD"/>
    <w:rsid w:val="00C825DF"/>
    <w:rsid w:val="00C8319A"/>
    <w:rsid w:val="00C8471B"/>
    <w:rsid w:val="00C90D89"/>
    <w:rsid w:val="00C9243D"/>
    <w:rsid w:val="00C92714"/>
    <w:rsid w:val="00C948F7"/>
    <w:rsid w:val="00CA2948"/>
    <w:rsid w:val="00CA2A91"/>
    <w:rsid w:val="00CA3426"/>
    <w:rsid w:val="00CA6544"/>
    <w:rsid w:val="00CB540A"/>
    <w:rsid w:val="00CB6D99"/>
    <w:rsid w:val="00CC3D51"/>
    <w:rsid w:val="00CC48B7"/>
    <w:rsid w:val="00CD03A4"/>
    <w:rsid w:val="00CD35A5"/>
    <w:rsid w:val="00CD5FA9"/>
    <w:rsid w:val="00CD7C75"/>
    <w:rsid w:val="00CE030A"/>
    <w:rsid w:val="00CE151E"/>
    <w:rsid w:val="00CE418D"/>
    <w:rsid w:val="00CF0E13"/>
    <w:rsid w:val="00CF218D"/>
    <w:rsid w:val="00CF241D"/>
    <w:rsid w:val="00CF34EF"/>
    <w:rsid w:val="00CF3866"/>
    <w:rsid w:val="00CF4333"/>
    <w:rsid w:val="00CF52F1"/>
    <w:rsid w:val="00CF7D1E"/>
    <w:rsid w:val="00D0063A"/>
    <w:rsid w:val="00D016F0"/>
    <w:rsid w:val="00D027E7"/>
    <w:rsid w:val="00D03ECA"/>
    <w:rsid w:val="00D0705E"/>
    <w:rsid w:val="00D11B30"/>
    <w:rsid w:val="00D1641A"/>
    <w:rsid w:val="00D202D4"/>
    <w:rsid w:val="00D31AF7"/>
    <w:rsid w:val="00D41289"/>
    <w:rsid w:val="00D42AD9"/>
    <w:rsid w:val="00D50BD6"/>
    <w:rsid w:val="00D5686A"/>
    <w:rsid w:val="00D573B6"/>
    <w:rsid w:val="00D5753D"/>
    <w:rsid w:val="00D61CCB"/>
    <w:rsid w:val="00D64499"/>
    <w:rsid w:val="00D64EE9"/>
    <w:rsid w:val="00D66499"/>
    <w:rsid w:val="00D71B87"/>
    <w:rsid w:val="00D724E3"/>
    <w:rsid w:val="00D744B2"/>
    <w:rsid w:val="00D75797"/>
    <w:rsid w:val="00D80DE8"/>
    <w:rsid w:val="00D81D15"/>
    <w:rsid w:val="00D830AC"/>
    <w:rsid w:val="00D839EF"/>
    <w:rsid w:val="00D8671B"/>
    <w:rsid w:val="00DA4EA4"/>
    <w:rsid w:val="00DB151A"/>
    <w:rsid w:val="00DB506A"/>
    <w:rsid w:val="00DC0244"/>
    <w:rsid w:val="00DC19B2"/>
    <w:rsid w:val="00DC75A8"/>
    <w:rsid w:val="00DD1462"/>
    <w:rsid w:val="00DD56E9"/>
    <w:rsid w:val="00DE11F9"/>
    <w:rsid w:val="00DE1394"/>
    <w:rsid w:val="00DE284C"/>
    <w:rsid w:val="00DE6AEE"/>
    <w:rsid w:val="00DF0FC6"/>
    <w:rsid w:val="00DF535C"/>
    <w:rsid w:val="00DF58FC"/>
    <w:rsid w:val="00DF7ABB"/>
    <w:rsid w:val="00E17155"/>
    <w:rsid w:val="00E23F61"/>
    <w:rsid w:val="00E24A3A"/>
    <w:rsid w:val="00E2517A"/>
    <w:rsid w:val="00E302E2"/>
    <w:rsid w:val="00E30A9C"/>
    <w:rsid w:val="00E30EFD"/>
    <w:rsid w:val="00E33B07"/>
    <w:rsid w:val="00E40090"/>
    <w:rsid w:val="00E42CCA"/>
    <w:rsid w:val="00E460C3"/>
    <w:rsid w:val="00E46B13"/>
    <w:rsid w:val="00E46B7B"/>
    <w:rsid w:val="00E509D9"/>
    <w:rsid w:val="00E50CBA"/>
    <w:rsid w:val="00E53A83"/>
    <w:rsid w:val="00E53BA2"/>
    <w:rsid w:val="00E53EC4"/>
    <w:rsid w:val="00E55D0D"/>
    <w:rsid w:val="00E60145"/>
    <w:rsid w:val="00E60381"/>
    <w:rsid w:val="00E651DB"/>
    <w:rsid w:val="00E677EC"/>
    <w:rsid w:val="00E67A12"/>
    <w:rsid w:val="00E70B03"/>
    <w:rsid w:val="00E718E6"/>
    <w:rsid w:val="00E75DAB"/>
    <w:rsid w:val="00E821BB"/>
    <w:rsid w:val="00E8247F"/>
    <w:rsid w:val="00E829A8"/>
    <w:rsid w:val="00E82D3F"/>
    <w:rsid w:val="00E8350C"/>
    <w:rsid w:val="00E86AF5"/>
    <w:rsid w:val="00E874E4"/>
    <w:rsid w:val="00E87B71"/>
    <w:rsid w:val="00E96623"/>
    <w:rsid w:val="00EA1E27"/>
    <w:rsid w:val="00EA7380"/>
    <w:rsid w:val="00EB47A9"/>
    <w:rsid w:val="00EB5D26"/>
    <w:rsid w:val="00EB7747"/>
    <w:rsid w:val="00EB78E4"/>
    <w:rsid w:val="00EC2191"/>
    <w:rsid w:val="00ED15EF"/>
    <w:rsid w:val="00ED234A"/>
    <w:rsid w:val="00ED7E51"/>
    <w:rsid w:val="00EE37B7"/>
    <w:rsid w:val="00EE4C5D"/>
    <w:rsid w:val="00EE6DF2"/>
    <w:rsid w:val="00EF0C5B"/>
    <w:rsid w:val="00EF28CD"/>
    <w:rsid w:val="00F10D7E"/>
    <w:rsid w:val="00F11F3A"/>
    <w:rsid w:val="00F13BD9"/>
    <w:rsid w:val="00F147C0"/>
    <w:rsid w:val="00F165F9"/>
    <w:rsid w:val="00F16858"/>
    <w:rsid w:val="00F21F44"/>
    <w:rsid w:val="00F22F3C"/>
    <w:rsid w:val="00F2449D"/>
    <w:rsid w:val="00F301FC"/>
    <w:rsid w:val="00F40F06"/>
    <w:rsid w:val="00F41C7C"/>
    <w:rsid w:val="00F50026"/>
    <w:rsid w:val="00F500B6"/>
    <w:rsid w:val="00F505F0"/>
    <w:rsid w:val="00F51CD2"/>
    <w:rsid w:val="00F522E5"/>
    <w:rsid w:val="00F53FD0"/>
    <w:rsid w:val="00F55AB3"/>
    <w:rsid w:val="00F57AAC"/>
    <w:rsid w:val="00F60F35"/>
    <w:rsid w:val="00F61726"/>
    <w:rsid w:val="00F640AD"/>
    <w:rsid w:val="00F70637"/>
    <w:rsid w:val="00F70FD5"/>
    <w:rsid w:val="00F71425"/>
    <w:rsid w:val="00F773FF"/>
    <w:rsid w:val="00F819BA"/>
    <w:rsid w:val="00F875D0"/>
    <w:rsid w:val="00F90ECF"/>
    <w:rsid w:val="00F92253"/>
    <w:rsid w:val="00F932E1"/>
    <w:rsid w:val="00F93E74"/>
    <w:rsid w:val="00F95BA1"/>
    <w:rsid w:val="00F95FD8"/>
    <w:rsid w:val="00F96ABE"/>
    <w:rsid w:val="00F9720C"/>
    <w:rsid w:val="00F972BD"/>
    <w:rsid w:val="00FA00A8"/>
    <w:rsid w:val="00FA46C7"/>
    <w:rsid w:val="00FA72C5"/>
    <w:rsid w:val="00FA777C"/>
    <w:rsid w:val="00FB0AB3"/>
    <w:rsid w:val="00FB0CE3"/>
    <w:rsid w:val="00FB1042"/>
    <w:rsid w:val="00FB6D34"/>
    <w:rsid w:val="00FB7847"/>
    <w:rsid w:val="00FC3FE8"/>
    <w:rsid w:val="00FC4243"/>
    <w:rsid w:val="00FD49D0"/>
    <w:rsid w:val="00FD57E6"/>
    <w:rsid w:val="00FD5ED2"/>
    <w:rsid w:val="00FD77A9"/>
    <w:rsid w:val="00FD7C3E"/>
    <w:rsid w:val="00FF30B7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F04"/>
    <w:pPr>
      <w:ind w:firstLine="170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02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151A"/>
    <w:rPr>
      <w:rFonts w:ascii="Cambria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62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625F7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39389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Hypertextovodkaz">
    <w:name w:val="Hyperlink"/>
    <w:basedOn w:val="Standardnpsmoodstavce"/>
    <w:uiPriority w:val="99"/>
    <w:rsid w:val="00183F09"/>
    <w:rPr>
      <w:rFonts w:cs="Times New Roman"/>
      <w:color w:val="0000FF"/>
      <w:u w:val="single"/>
    </w:rPr>
  </w:style>
  <w:style w:type="paragraph" w:customStyle="1" w:styleId="Fig">
    <w:name w:val="Fig"/>
    <w:uiPriority w:val="99"/>
    <w:rsid w:val="00BA1F04"/>
    <w:pPr>
      <w:jc w:val="both"/>
    </w:pPr>
    <w:rPr>
      <w:rFonts w:ascii="Times New Roman" w:eastAsia="Times New Roman" w:hAnsi="Times New Roman"/>
      <w:i/>
      <w:color w:val="000000"/>
      <w:szCs w:val="24"/>
      <w:lang w:val="en-US" w:eastAsia="en-US"/>
    </w:rPr>
  </w:style>
  <w:style w:type="table" w:styleId="Mkatabulky">
    <w:name w:val="Table Grid"/>
    <w:basedOn w:val="Normlntabulka"/>
    <w:uiPriority w:val="99"/>
    <w:rsid w:val="006C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C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177C"/>
    <w:rPr>
      <w:rFonts w:ascii="Tahoma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E86AF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86AF5"/>
    <w:rPr>
      <w:rFonts w:ascii="Arial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E86AF5"/>
    <w:rPr>
      <w:rFonts w:cs="Times New Roman"/>
      <w:vertAlign w:val="superscript"/>
    </w:rPr>
  </w:style>
  <w:style w:type="paragraph" w:customStyle="1" w:styleId="Ref">
    <w:name w:val="Ref"/>
    <w:uiPriority w:val="99"/>
    <w:rsid w:val="00BA1F04"/>
    <w:rPr>
      <w:rFonts w:ascii="Times New Roman" w:eastAsia="Times New Roman" w:hAnsi="Times New Roman"/>
    </w:rPr>
  </w:style>
  <w:style w:type="character" w:styleId="CittHTML">
    <w:name w:val="HTML Cite"/>
    <w:basedOn w:val="Standardnpsmoodstavce"/>
    <w:uiPriority w:val="99"/>
    <w:rsid w:val="00424B14"/>
    <w:rPr>
      <w:rFonts w:cs="Times New Roman"/>
      <w:i/>
      <w:iCs/>
    </w:rPr>
  </w:style>
  <w:style w:type="paragraph" w:customStyle="1" w:styleId="Ref2">
    <w:name w:val="Ref2"/>
    <w:basedOn w:val="Ref"/>
    <w:uiPriority w:val="99"/>
    <w:rsid w:val="00642BEE"/>
    <w:pPr>
      <w:ind w:left="180" w:hanging="180"/>
    </w:pPr>
  </w:style>
  <w:style w:type="paragraph" w:styleId="Odstavecseseznamem">
    <w:name w:val="List Paragraph"/>
    <w:basedOn w:val="Normln"/>
    <w:uiPriority w:val="34"/>
    <w:qFormat/>
    <w:rsid w:val="001400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Nanočástice jsou velmi malé částice s rozměrem od 1 do 100 nanometrů</vt:lpstr>
    </vt:vector>
  </TitlesOfParts>
  <Company>Biochemie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Nanočástice jsou velmi malé částice s rozměrem od 1 do 100 nanometrů</dc:title>
  <dc:subject/>
  <dc:creator>Zdeniczka</dc:creator>
  <cp:keywords/>
  <dc:description/>
  <cp:lastModifiedBy>Uživatel</cp:lastModifiedBy>
  <cp:revision>24</cp:revision>
  <dcterms:created xsi:type="dcterms:W3CDTF">2016-12-04T17:22:00Z</dcterms:created>
  <dcterms:modified xsi:type="dcterms:W3CDTF">2017-01-18T09:38:00Z</dcterms:modified>
</cp:coreProperties>
</file>