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1C" w:rsidRPr="00123F40" w:rsidRDefault="00917C1C" w:rsidP="00917C1C">
      <w:pPr>
        <w:pStyle w:val="Nadpis1"/>
        <w:spacing w:before="0" w:after="0"/>
        <w:jc w:val="left"/>
        <w:rPr>
          <w:szCs w:val="32"/>
        </w:rPr>
      </w:pPr>
      <w:r w:rsidRPr="00123F40">
        <w:rPr>
          <w:szCs w:val="32"/>
        </w:rPr>
        <w:t>5.</w:t>
      </w:r>
      <w:r>
        <w:rPr>
          <w:szCs w:val="32"/>
        </w:rPr>
        <w:t>5</w:t>
      </w:r>
      <w:r w:rsidRPr="00123F40">
        <w:rPr>
          <w:szCs w:val="32"/>
        </w:rPr>
        <w:t xml:space="preserve">.  </w:t>
      </w:r>
      <w:r>
        <w:rPr>
          <w:szCs w:val="32"/>
        </w:rPr>
        <w:t xml:space="preserve">Kapilární </w:t>
      </w:r>
      <w:r w:rsidRPr="00123F40">
        <w:rPr>
          <w:szCs w:val="32"/>
        </w:rPr>
        <w:t>elektroforéza</w:t>
      </w:r>
    </w:p>
    <w:p w:rsidR="000D7265" w:rsidRPr="00917C1C" w:rsidRDefault="000D7265" w:rsidP="004915FC">
      <w:pPr>
        <w:ind w:firstLine="0"/>
        <w:rPr>
          <w:rFonts w:eastAsiaTheme="majorEastAsia" w:cstheme="majorBidi"/>
          <w:bCs/>
          <w:szCs w:val="24"/>
        </w:rPr>
      </w:pPr>
    </w:p>
    <w:p w:rsidR="000A1D2C" w:rsidRPr="00917C1C" w:rsidRDefault="00917C1C" w:rsidP="00917C1C">
      <w:pPr>
        <w:ind w:firstLine="0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917C1C">
        <w:rPr>
          <w:rFonts w:cs="Times New Roman"/>
          <w:b/>
          <w:sz w:val="28"/>
          <w:szCs w:val="28"/>
          <w:shd w:val="clear" w:color="auto" w:fill="FFFFFF"/>
        </w:rPr>
        <w:t xml:space="preserve">5.5.1. </w:t>
      </w:r>
      <w:r w:rsidR="000A1D2C" w:rsidRPr="00917C1C">
        <w:rPr>
          <w:rFonts w:cs="Times New Roman"/>
          <w:b/>
          <w:sz w:val="28"/>
          <w:szCs w:val="28"/>
          <w:shd w:val="clear" w:color="auto" w:fill="FFFFFF"/>
        </w:rPr>
        <w:t>Obecný průběh analýzy</w:t>
      </w:r>
    </w:p>
    <w:p w:rsidR="000A1D2C" w:rsidRPr="00917C1C" w:rsidRDefault="00917C1C" w:rsidP="00917C1C">
      <w:pPr>
        <w:spacing w:before="120"/>
        <w:jc w:val="both"/>
        <w:rPr>
          <w:rFonts w:cs="Times New Roman"/>
          <w:szCs w:val="24"/>
          <w:shd w:val="clear" w:color="auto" w:fill="FFFFFF"/>
        </w:rPr>
      </w:pPr>
      <w:r w:rsidRPr="00917C1C">
        <w:rPr>
          <w:rFonts w:eastAsiaTheme="majorEastAsia" w:cs="Times New Roman"/>
          <w:szCs w:val="24"/>
        </w:rPr>
        <w:t>Již</w:t>
      </w:r>
      <w:r>
        <w:rPr>
          <w:rFonts w:cs="Times New Roman"/>
          <w:szCs w:val="24"/>
          <w:shd w:val="clear" w:color="auto" w:fill="FFFFFF"/>
        </w:rPr>
        <w:t xml:space="preserve"> </w:t>
      </w:r>
      <w:r w:rsidR="000A1D2C" w:rsidRPr="00917C1C">
        <w:rPr>
          <w:rFonts w:cs="Times New Roman"/>
          <w:szCs w:val="24"/>
          <w:shd w:val="clear" w:color="auto" w:fill="FFFFFF"/>
        </w:rPr>
        <w:t xml:space="preserve">výše </w:t>
      </w:r>
      <w:r>
        <w:rPr>
          <w:rFonts w:cs="Times New Roman"/>
          <w:szCs w:val="24"/>
          <w:shd w:val="clear" w:color="auto" w:fill="FFFFFF"/>
        </w:rPr>
        <w:t xml:space="preserve">bylo </w:t>
      </w:r>
      <w:r w:rsidR="000A1D2C" w:rsidRPr="00917C1C">
        <w:rPr>
          <w:rFonts w:cs="Times New Roman"/>
          <w:szCs w:val="24"/>
          <w:shd w:val="clear" w:color="auto" w:fill="FFFFFF"/>
        </w:rPr>
        <w:t xml:space="preserve">zmíněno, že po vložení vysokého napětí dochází k ionizaci </w:t>
      </w:r>
      <w:proofErr w:type="spellStart"/>
      <w:r w:rsidR="000A1D2C" w:rsidRPr="00917C1C">
        <w:rPr>
          <w:rFonts w:cs="Times New Roman"/>
          <w:szCs w:val="24"/>
          <w:shd w:val="clear" w:color="auto" w:fill="FFFFFF"/>
        </w:rPr>
        <w:t>silanolových</w:t>
      </w:r>
      <w:proofErr w:type="spellEnd"/>
      <w:r w:rsidR="000A1D2C" w:rsidRPr="00917C1C">
        <w:rPr>
          <w:rFonts w:cs="Times New Roman"/>
          <w:szCs w:val="24"/>
          <w:shd w:val="clear" w:color="auto" w:fill="FFFFFF"/>
        </w:rPr>
        <w:t xml:space="preserve"> skupin křemenné kapiláry</w:t>
      </w:r>
      <w:r w:rsidR="00FE05D7">
        <w:rPr>
          <w:rFonts w:cs="Times New Roman"/>
          <w:szCs w:val="24"/>
          <w:shd w:val="clear" w:color="auto" w:fill="FFFFFF"/>
        </w:rPr>
        <w:t xml:space="preserve"> a</w:t>
      </w:r>
      <w:r w:rsidR="000A1D2C" w:rsidRPr="00917C1C">
        <w:rPr>
          <w:rFonts w:cs="Times New Roman"/>
          <w:szCs w:val="24"/>
          <w:shd w:val="clear" w:color="auto" w:fill="FFFFFF"/>
        </w:rPr>
        <w:t xml:space="preserve"> tím </w:t>
      </w:r>
      <w:r w:rsidR="00FE05D7">
        <w:rPr>
          <w:rFonts w:cs="Times New Roman"/>
          <w:szCs w:val="24"/>
          <w:shd w:val="clear" w:color="auto" w:fill="FFFFFF"/>
        </w:rPr>
        <w:t>k</w:t>
      </w:r>
      <w:r w:rsidR="000A1D2C" w:rsidRPr="00917C1C">
        <w:rPr>
          <w:rFonts w:cs="Times New Roman"/>
          <w:szCs w:val="24"/>
          <w:shd w:val="clear" w:color="auto" w:fill="FFFFFF"/>
        </w:rPr>
        <w:t xml:space="preserve"> tvorbě záporného náboje. Před samotným započetím analýzy je tedy třeba křemennou kapiláru promýt několika různými chemikáliemi </w:t>
      </w:r>
      <w:r>
        <w:rPr>
          <w:rFonts w:cs="Times New Roman"/>
          <w:szCs w:val="24"/>
          <w:shd w:val="clear" w:color="auto" w:fill="FFFFFF"/>
        </w:rPr>
        <w:br/>
      </w:r>
      <w:r w:rsidR="000A1D2C" w:rsidRPr="00917C1C">
        <w:rPr>
          <w:rFonts w:cs="Times New Roman"/>
          <w:szCs w:val="24"/>
          <w:shd w:val="clear" w:color="auto" w:fill="FFFFFF"/>
        </w:rPr>
        <w:t>pro za</w:t>
      </w:r>
      <w:r w:rsidR="00E166F9">
        <w:rPr>
          <w:rFonts w:cs="Times New Roman"/>
          <w:szCs w:val="24"/>
          <w:shd w:val="clear" w:color="auto" w:fill="FFFFFF"/>
        </w:rPr>
        <w:t>bezpečení</w:t>
      </w:r>
      <w:r w:rsidR="000A1D2C" w:rsidRPr="00917C1C">
        <w:rPr>
          <w:rFonts w:cs="Times New Roman"/>
          <w:szCs w:val="24"/>
          <w:shd w:val="clear" w:color="auto" w:fill="FFFFFF"/>
        </w:rPr>
        <w:t xml:space="preserve"> tvorby kladně nabité vrstvy, jež zajistí elektroneutrální</w:t>
      </w:r>
      <w:r>
        <w:rPr>
          <w:rFonts w:cs="Times New Roman"/>
          <w:szCs w:val="24"/>
          <w:shd w:val="clear" w:color="auto" w:fill="FFFFFF"/>
        </w:rPr>
        <w:t xml:space="preserve"> prostředí uprostřed kapiláry, </w:t>
      </w:r>
      <w:r w:rsidR="000A1D2C" w:rsidRPr="00917C1C">
        <w:rPr>
          <w:rFonts w:cs="Times New Roman"/>
          <w:szCs w:val="24"/>
          <w:shd w:val="clear" w:color="auto" w:fill="FFFFFF"/>
        </w:rPr>
        <w:t xml:space="preserve">a tím i prostředí vhodné pro analýzu vzorku. Při analýze kapilární elektroforézou </w:t>
      </w:r>
      <w:r>
        <w:rPr>
          <w:rFonts w:cs="Times New Roman"/>
          <w:szCs w:val="24"/>
          <w:shd w:val="clear" w:color="auto" w:fill="FFFFFF"/>
        </w:rPr>
        <w:br/>
      </w:r>
      <w:r w:rsidR="00FE05D7">
        <w:rPr>
          <w:rFonts w:cs="Times New Roman"/>
          <w:szCs w:val="24"/>
          <w:shd w:val="clear" w:color="auto" w:fill="FFFFFF"/>
        </w:rPr>
        <w:t xml:space="preserve">se v </w:t>
      </w:r>
      <w:r w:rsidR="000A1D2C" w:rsidRPr="00917C1C">
        <w:rPr>
          <w:rFonts w:cs="Times New Roman"/>
          <w:szCs w:val="24"/>
          <w:shd w:val="clear" w:color="auto" w:fill="FFFFFF"/>
        </w:rPr>
        <w:t>mnohem větší míře</w:t>
      </w:r>
      <w:r w:rsidR="00E166F9">
        <w:rPr>
          <w:rFonts w:cs="Times New Roman"/>
          <w:szCs w:val="24"/>
          <w:shd w:val="clear" w:color="auto" w:fill="FFFFFF"/>
        </w:rPr>
        <w:t>,</w:t>
      </w:r>
      <w:r w:rsidR="000A1D2C" w:rsidRPr="00917C1C">
        <w:rPr>
          <w:rFonts w:cs="Times New Roman"/>
          <w:szCs w:val="24"/>
          <w:shd w:val="clear" w:color="auto" w:fill="FFFFFF"/>
        </w:rPr>
        <w:t xml:space="preserve"> ve srovnání s gelovou elektroforézou</w:t>
      </w:r>
      <w:r w:rsidR="00E166F9">
        <w:rPr>
          <w:rFonts w:cs="Times New Roman"/>
          <w:szCs w:val="24"/>
          <w:shd w:val="clear" w:color="auto" w:fill="FFFFFF"/>
        </w:rPr>
        <w:t>,</w:t>
      </w:r>
      <w:r w:rsidR="000A1D2C" w:rsidRPr="00917C1C">
        <w:rPr>
          <w:rFonts w:cs="Times New Roman"/>
          <w:szCs w:val="24"/>
          <w:shd w:val="clear" w:color="auto" w:fill="FFFFFF"/>
        </w:rPr>
        <w:t xml:space="preserve"> uplatňuje práce s počítačem. Přístroj </w:t>
      </w:r>
      <w:r w:rsidR="00FE05D7">
        <w:rPr>
          <w:rFonts w:cs="Times New Roman"/>
          <w:szCs w:val="24"/>
          <w:shd w:val="clear" w:color="auto" w:fill="FFFFFF"/>
        </w:rPr>
        <w:t xml:space="preserve">obsahuje zásobník na </w:t>
      </w:r>
      <w:proofErr w:type="spellStart"/>
      <w:r w:rsidR="00FE05D7">
        <w:rPr>
          <w:rFonts w:cs="Times New Roman"/>
          <w:szCs w:val="24"/>
          <w:shd w:val="clear" w:color="auto" w:fill="FFFFFF"/>
        </w:rPr>
        <w:t>vialky</w:t>
      </w:r>
      <w:proofErr w:type="spellEnd"/>
      <w:r w:rsidR="00FE05D7">
        <w:rPr>
          <w:rFonts w:cs="Times New Roman"/>
          <w:szCs w:val="24"/>
          <w:shd w:val="clear" w:color="auto" w:fill="FFFFFF"/>
        </w:rPr>
        <w:t xml:space="preserve">, z </w:t>
      </w:r>
      <w:r w:rsidR="000A1D2C" w:rsidRPr="00917C1C">
        <w:rPr>
          <w:rFonts w:cs="Times New Roman"/>
          <w:szCs w:val="24"/>
          <w:shd w:val="clear" w:color="auto" w:fill="FFFFFF"/>
        </w:rPr>
        <w:t xml:space="preserve">nichž každá obsahuje jinou chemikálii. Při práci </w:t>
      </w:r>
      <w:r>
        <w:rPr>
          <w:rFonts w:cs="Times New Roman"/>
          <w:szCs w:val="24"/>
          <w:shd w:val="clear" w:color="auto" w:fill="FFFFFF"/>
        </w:rPr>
        <w:br/>
        <w:t xml:space="preserve">se softwarem přístroje </w:t>
      </w:r>
      <w:r w:rsidR="000A1D2C" w:rsidRPr="00917C1C">
        <w:rPr>
          <w:rFonts w:cs="Times New Roman"/>
          <w:szCs w:val="24"/>
          <w:shd w:val="clear" w:color="auto" w:fill="FFFFFF"/>
        </w:rPr>
        <w:t>je navoleno pořadí chemikálií, jimiž bude kapilára promýván</w:t>
      </w:r>
      <w:r>
        <w:rPr>
          <w:rFonts w:cs="Times New Roman"/>
          <w:szCs w:val="24"/>
          <w:shd w:val="clear" w:color="auto" w:fill="FFFFFF"/>
        </w:rPr>
        <w:t xml:space="preserve">a a také samotný vzorek, který je umístěn také v jedné z </w:t>
      </w:r>
      <w:proofErr w:type="spellStart"/>
      <w:r w:rsidR="00FE05D7">
        <w:rPr>
          <w:rFonts w:cs="Times New Roman"/>
          <w:szCs w:val="24"/>
          <w:shd w:val="clear" w:color="auto" w:fill="FFFFFF"/>
        </w:rPr>
        <w:t>vialek</w:t>
      </w:r>
      <w:proofErr w:type="spellEnd"/>
      <w:r w:rsidR="00FE05D7">
        <w:rPr>
          <w:rFonts w:cs="Times New Roman"/>
          <w:szCs w:val="24"/>
          <w:shd w:val="clear" w:color="auto" w:fill="FFFFFF"/>
        </w:rPr>
        <w:t xml:space="preserve"> v </w:t>
      </w:r>
      <w:r w:rsidR="000A1D2C" w:rsidRPr="00917C1C">
        <w:rPr>
          <w:rFonts w:cs="Times New Roman"/>
          <w:szCs w:val="24"/>
          <w:shd w:val="clear" w:color="auto" w:fill="FFFFFF"/>
        </w:rPr>
        <w:t xml:space="preserve">zásobníku. Promývací čas </w:t>
      </w:r>
      <w:r>
        <w:rPr>
          <w:rFonts w:cs="Times New Roman"/>
          <w:szCs w:val="24"/>
          <w:shd w:val="clear" w:color="auto" w:fill="FFFFFF"/>
        </w:rPr>
        <w:br/>
      </w:r>
      <w:r w:rsidR="000A1D2C" w:rsidRPr="00917C1C">
        <w:rPr>
          <w:rFonts w:cs="Times New Roman"/>
          <w:szCs w:val="24"/>
          <w:shd w:val="clear" w:color="auto" w:fill="FFFFFF"/>
        </w:rPr>
        <w:t>se zpravidla pohybuje přibližně kolem 10</w:t>
      </w:r>
      <w:r>
        <w:rPr>
          <w:rFonts w:cs="Times New Roman"/>
          <w:szCs w:val="24"/>
          <w:shd w:val="clear" w:color="auto" w:fill="FFFFFF"/>
        </w:rPr>
        <w:t xml:space="preserve"> – 1</w:t>
      </w:r>
      <w:r w:rsidR="000A1D2C" w:rsidRPr="00917C1C">
        <w:rPr>
          <w:rFonts w:cs="Times New Roman"/>
          <w:szCs w:val="24"/>
          <w:shd w:val="clear" w:color="auto" w:fill="FFFFFF"/>
        </w:rPr>
        <w:t xml:space="preserve">5 minut pro jednu chemikálii. Promývání předchází nastavení parametrů pro analýzu, jako například napětí, dávkování vzorku, doba nástřiku vzorku, časový průběh, </w:t>
      </w:r>
      <w:proofErr w:type="spellStart"/>
      <w:r w:rsidR="000A1D2C" w:rsidRPr="00917C1C">
        <w:rPr>
          <w:rFonts w:cs="Times New Roman"/>
          <w:szCs w:val="24"/>
          <w:shd w:val="clear" w:color="auto" w:fill="FFFFFF"/>
        </w:rPr>
        <w:t>temperace</w:t>
      </w:r>
      <w:proofErr w:type="spellEnd"/>
      <w:r w:rsidR="000A1D2C" w:rsidRPr="00917C1C">
        <w:rPr>
          <w:rFonts w:cs="Times New Roman"/>
          <w:szCs w:val="24"/>
          <w:shd w:val="clear" w:color="auto" w:fill="FFFFFF"/>
        </w:rPr>
        <w:t xml:space="preserve"> apod. Výměna </w:t>
      </w:r>
      <w:proofErr w:type="spellStart"/>
      <w:r w:rsidR="000A1D2C" w:rsidRPr="00917C1C">
        <w:rPr>
          <w:rFonts w:cs="Times New Roman"/>
          <w:szCs w:val="24"/>
          <w:shd w:val="clear" w:color="auto" w:fill="FFFFFF"/>
        </w:rPr>
        <w:t>vialek</w:t>
      </w:r>
      <w:proofErr w:type="spellEnd"/>
      <w:r w:rsidR="000A1D2C" w:rsidRPr="00917C1C">
        <w:rPr>
          <w:rFonts w:cs="Times New Roman"/>
          <w:szCs w:val="24"/>
          <w:shd w:val="clear" w:color="auto" w:fill="FFFFFF"/>
        </w:rPr>
        <w:t xml:space="preserve"> probíhá dle nastavení automaticky.</w:t>
      </w:r>
    </w:p>
    <w:p w:rsidR="000A1D2C" w:rsidRPr="00917C1C" w:rsidRDefault="000A1D2C" w:rsidP="00917C1C">
      <w:pPr>
        <w:spacing w:before="120"/>
        <w:jc w:val="both"/>
        <w:rPr>
          <w:rFonts w:cs="Times New Roman"/>
          <w:szCs w:val="24"/>
          <w:shd w:val="clear" w:color="auto" w:fill="FFFFFF"/>
        </w:rPr>
      </w:pPr>
      <w:r w:rsidRPr="00917C1C">
        <w:rPr>
          <w:rFonts w:cs="Times New Roman"/>
          <w:szCs w:val="24"/>
          <w:shd w:val="clear" w:color="auto" w:fill="FFFFFF"/>
        </w:rPr>
        <w:t xml:space="preserve">Po ukončení promývání je již spuštěna analýza, která začíná ještě jedním promýváním, tentokrát </w:t>
      </w:r>
      <w:r w:rsidR="00FE05D7">
        <w:rPr>
          <w:rFonts w:cs="Times New Roman"/>
          <w:szCs w:val="24"/>
          <w:shd w:val="clear" w:color="auto" w:fill="FFFFFF"/>
        </w:rPr>
        <w:t xml:space="preserve">je </w:t>
      </w:r>
      <w:r w:rsidRPr="00917C1C">
        <w:rPr>
          <w:rFonts w:cs="Times New Roman"/>
          <w:szCs w:val="24"/>
          <w:shd w:val="clear" w:color="auto" w:fill="FFFFFF"/>
        </w:rPr>
        <w:t xml:space="preserve">ovšem u každé chemikálie přibližně čtyřikrát až pětkrát kratší. Jakmile skončí </w:t>
      </w:r>
      <w:r w:rsidR="00FE05D7">
        <w:rPr>
          <w:rFonts w:cs="Times New Roman"/>
          <w:szCs w:val="24"/>
          <w:shd w:val="clear" w:color="auto" w:fill="FFFFFF"/>
        </w:rPr>
        <w:br/>
        <w:t xml:space="preserve">i toto promývání, dochází k </w:t>
      </w:r>
      <w:r w:rsidRPr="00917C1C">
        <w:rPr>
          <w:rFonts w:cs="Times New Roman"/>
          <w:szCs w:val="24"/>
          <w:shd w:val="clear" w:color="auto" w:fill="FFFFFF"/>
        </w:rPr>
        <w:t>dávkování vzorku dle předchozího nastavení (například dávkování vzorku po dobu 10 sekund při tlaku 50</w:t>
      </w:r>
      <w:r w:rsidR="00A44D9F">
        <w:rPr>
          <w:rFonts w:cs="Times New Roman"/>
          <w:szCs w:val="24"/>
          <w:shd w:val="clear" w:color="auto" w:fill="FFFFFF"/>
        </w:rPr>
        <w:t xml:space="preserve"> </w:t>
      </w:r>
      <w:r w:rsidRPr="00917C1C">
        <w:rPr>
          <w:rFonts w:cs="Times New Roman"/>
          <w:szCs w:val="24"/>
          <w:shd w:val="clear" w:color="auto" w:fill="FFFFFF"/>
        </w:rPr>
        <w:t>000 pascalů). Separace probíhá v elektrolytu, který je také nadávkován z jedné z </w:t>
      </w:r>
      <w:proofErr w:type="spellStart"/>
      <w:r w:rsidRPr="00917C1C">
        <w:rPr>
          <w:rFonts w:cs="Times New Roman"/>
          <w:szCs w:val="24"/>
          <w:shd w:val="clear" w:color="auto" w:fill="FFFFFF"/>
        </w:rPr>
        <w:t>vialek</w:t>
      </w:r>
      <w:proofErr w:type="spellEnd"/>
      <w:r w:rsidRPr="00917C1C">
        <w:rPr>
          <w:rFonts w:cs="Times New Roman"/>
          <w:szCs w:val="24"/>
          <w:shd w:val="clear" w:color="auto" w:fill="FFFFFF"/>
        </w:rPr>
        <w:t xml:space="preserve">. </w:t>
      </w:r>
    </w:p>
    <w:p w:rsidR="000A1D2C" w:rsidRPr="00917C1C" w:rsidRDefault="000A1D2C" w:rsidP="00917C1C">
      <w:pPr>
        <w:spacing w:before="120"/>
        <w:jc w:val="both"/>
        <w:rPr>
          <w:rFonts w:cs="Times New Roman"/>
          <w:szCs w:val="24"/>
          <w:shd w:val="clear" w:color="auto" w:fill="FFFFFF"/>
        </w:rPr>
      </w:pPr>
      <w:r w:rsidRPr="00917C1C">
        <w:rPr>
          <w:rFonts w:cs="Times New Roman"/>
          <w:szCs w:val="24"/>
          <w:shd w:val="clear" w:color="auto" w:fill="FFFFFF"/>
        </w:rPr>
        <w:t xml:space="preserve">Analýzu je nutno několikrát opakovat, přičemž první analýza obvykle trvá delší dobu </w:t>
      </w:r>
      <w:r w:rsidR="008C5C4A">
        <w:rPr>
          <w:rFonts w:cs="Times New Roman"/>
          <w:szCs w:val="24"/>
          <w:shd w:val="clear" w:color="auto" w:fill="FFFFFF"/>
        </w:rPr>
        <w:t xml:space="preserve">z důvodu </w:t>
      </w:r>
      <w:r w:rsidRPr="00917C1C">
        <w:rPr>
          <w:rFonts w:cs="Times New Roman"/>
          <w:szCs w:val="24"/>
          <w:shd w:val="clear" w:color="auto" w:fill="FFFFFF"/>
        </w:rPr>
        <w:t>zjištění přibližné doby</w:t>
      </w:r>
      <w:r w:rsidR="008C5C4A">
        <w:rPr>
          <w:rFonts w:cs="Times New Roman"/>
          <w:szCs w:val="24"/>
          <w:shd w:val="clear" w:color="auto" w:fill="FFFFFF"/>
        </w:rPr>
        <w:t xml:space="preserve"> analýzy</w:t>
      </w:r>
      <w:r w:rsidRPr="00917C1C">
        <w:rPr>
          <w:rFonts w:cs="Times New Roman"/>
          <w:szCs w:val="24"/>
          <w:shd w:val="clear" w:color="auto" w:fill="FFFFFF"/>
        </w:rPr>
        <w:t xml:space="preserve">. Zpravidla se analýza ukončuje, jakmile přestanou polem detektoru procházet částice vzorku. Opakované analýzy téhož vzorku </w:t>
      </w:r>
      <w:r w:rsidR="008C5C4A">
        <w:rPr>
          <w:rFonts w:cs="Times New Roman"/>
          <w:szCs w:val="24"/>
          <w:shd w:val="clear" w:color="auto" w:fill="FFFFFF"/>
        </w:rPr>
        <w:t>již lze provádět pouze po dobu,</w:t>
      </w:r>
      <w:r w:rsidRPr="00917C1C">
        <w:rPr>
          <w:rFonts w:cs="Times New Roman"/>
          <w:szCs w:val="24"/>
          <w:shd w:val="clear" w:color="auto" w:fill="FFFFFF"/>
        </w:rPr>
        <w:t xml:space="preserve"> kdy se při první analýze objevovaly píky (jako při průb</w:t>
      </w:r>
      <w:r w:rsidR="008C5C4A">
        <w:rPr>
          <w:rFonts w:cs="Times New Roman"/>
          <w:szCs w:val="24"/>
          <w:shd w:val="clear" w:color="auto" w:fill="FFFFFF"/>
        </w:rPr>
        <w:t xml:space="preserve">ěhu chromatogramu v kapalinové </w:t>
      </w:r>
      <w:r w:rsidRPr="00917C1C">
        <w:rPr>
          <w:rFonts w:cs="Times New Roman"/>
          <w:szCs w:val="24"/>
          <w:shd w:val="clear" w:color="auto" w:fill="FFFFFF"/>
        </w:rPr>
        <w:t>či plynové chromatografi</w:t>
      </w:r>
      <w:r w:rsidR="008C5C4A">
        <w:rPr>
          <w:rFonts w:cs="Times New Roman"/>
          <w:szCs w:val="24"/>
          <w:shd w:val="clear" w:color="auto" w:fill="FFFFFF"/>
        </w:rPr>
        <w:t>i</w:t>
      </w:r>
      <w:r w:rsidRPr="00917C1C">
        <w:rPr>
          <w:rFonts w:cs="Times New Roman"/>
          <w:szCs w:val="24"/>
          <w:shd w:val="clear" w:color="auto" w:fill="FFFFFF"/>
        </w:rPr>
        <w:t xml:space="preserve">). Po skončení analýzy se </w:t>
      </w:r>
      <w:proofErr w:type="spellStart"/>
      <w:r w:rsidRPr="00917C1C">
        <w:rPr>
          <w:rFonts w:cs="Times New Roman"/>
          <w:szCs w:val="24"/>
          <w:shd w:val="clear" w:color="auto" w:fill="FFFFFF"/>
        </w:rPr>
        <w:t>vialky</w:t>
      </w:r>
      <w:proofErr w:type="spellEnd"/>
      <w:r w:rsidRPr="00917C1C">
        <w:rPr>
          <w:rFonts w:cs="Times New Roman"/>
          <w:szCs w:val="24"/>
          <w:shd w:val="clear" w:color="auto" w:fill="FFFFFF"/>
        </w:rPr>
        <w:t xml:space="preserve"> manuálně z přístroje odstraní. </w:t>
      </w:r>
    </w:p>
    <w:p w:rsidR="00BF750B" w:rsidRDefault="000A1D2C" w:rsidP="00917C1C">
      <w:pPr>
        <w:spacing w:before="120"/>
        <w:jc w:val="both"/>
        <w:rPr>
          <w:rFonts w:cs="Times New Roman"/>
          <w:szCs w:val="24"/>
          <w:shd w:val="clear" w:color="auto" w:fill="FFFFFF"/>
        </w:rPr>
      </w:pPr>
      <w:r w:rsidRPr="00917C1C">
        <w:rPr>
          <w:rFonts w:cs="Times New Roman"/>
          <w:szCs w:val="24"/>
          <w:shd w:val="clear" w:color="auto" w:fill="FFFFFF"/>
        </w:rPr>
        <w:t>Při analýze magnetických nanočástic Fe</w:t>
      </w:r>
      <w:r w:rsidRPr="00917C1C">
        <w:rPr>
          <w:rFonts w:cs="Times New Roman"/>
          <w:szCs w:val="24"/>
          <w:shd w:val="clear" w:color="auto" w:fill="FFFFFF"/>
          <w:vertAlign w:val="subscript"/>
        </w:rPr>
        <w:t>2</w:t>
      </w:r>
      <w:r w:rsidRPr="00917C1C">
        <w:rPr>
          <w:rFonts w:cs="Times New Roman"/>
          <w:szCs w:val="24"/>
          <w:shd w:val="clear" w:color="auto" w:fill="FFFFFF"/>
        </w:rPr>
        <w:t>O</w:t>
      </w:r>
      <w:r w:rsidRPr="00917C1C">
        <w:rPr>
          <w:rFonts w:cs="Times New Roman"/>
          <w:szCs w:val="24"/>
          <w:shd w:val="clear" w:color="auto" w:fill="FFFFFF"/>
          <w:vertAlign w:val="subscript"/>
        </w:rPr>
        <w:t>3</w:t>
      </w:r>
      <w:r w:rsidRPr="00917C1C">
        <w:rPr>
          <w:rFonts w:cs="Times New Roman"/>
          <w:szCs w:val="24"/>
          <w:shd w:val="clear" w:color="auto" w:fill="FFFFFF"/>
        </w:rPr>
        <w:t>@PLA-PEG b</w:t>
      </w:r>
      <w:r w:rsidR="00917C1C">
        <w:rPr>
          <w:rFonts w:cs="Times New Roman"/>
          <w:szCs w:val="24"/>
          <w:shd w:val="clear" w:color="auto" w:fill="FFFFFF"/>
        </w:rPr>
        <w:t xml:space="preserve">yla kapilára promývána nejprve </w:t>
      </w:r>
      <w:proofErr w:type="spellStart"/>
      <w:r w:rsidRPr="00917C1C">
        <w:rPr>
          <w:rFonts w:cs="Times New Roman"/>
          <w:szCs w:val="24"/>
          <w:shd w:val="clear" w:color="auto" w:fill="FFFFFF"/>
        </w:rPr>
        <w:t>NaOH</w:t>
      </w:r>
      <w:proofErr w:type="spellEnd"/>
      <w:r w:rsidR="009D5043">
        <w:rPr>
          <w:rFonts w:cs="Times New Roman"/>
          <w:szCs w:val="24"/>
          <w:shd w:val="clear" w:color="auto" w:fill="FFFFFF"/>
        </w:rPr>
        <w:t xml:space="preserve"> o látkové koncentraci </w:t>
      </w:r>
      <w:r w:rsidR="009D5043" w:rsidRPr="00917C1C">
        <w:rPr>
          <w:rFonts w:cs="Times New Roman"/>
          <w:szCs w:val="24"/>
          <w:shd w:val="clear" w:color="auto" w:fill="FFFFFF"/>
        </w:rPr>
        <w:t>0,1 mol</w:t>
      </w:r>
      <w:r w:rsidR="009D5043">
        <w:rPr>
          <w:rFonts w:cs="Times New Roman"/>
          <w:szCs w:val="24"/>
          <w:shd w:val="clear" w:color="auto" w:fill="FFFFFF"/>
        </w:rPr>
        <w:t>/l</w:t>
      </w:r>
      <w:r w:rsidRPr="00917C1C">
        <w:rPr>
          <w:rFonts w:cs="Times New Roman"/>
          <w:szCs w:val="24"/>
          <w:shd w:val="clear" w:color="auto" w:fill="FFFFFF"/>
        </w:rPr>
        <w:t>. Druhou fáz</w:t>
      </w:r>
      <w:r w:rsidR="008C5C4A">
        <w:rPr>
          <w:rFonts w:cs="Times New Roman"/>
          <w:szCs w:val="24"/>
          <w:shd w:val="clear" w:color="auto" w:fill="FFFFFF"/>
        </w:rPr>
        <w:t>i</w:t>
      </w:r>
      <w:r w:rsidRPr="00917C1C">
        <w:rPr>
          <w:rFonts w:cs="Times New Roman"/>
          <w:szCs w:val="24"/>
          <w:shd w:val="clear" w:color="auto" w:fill="FFFFFF"/>
        </w:rPr>
        <w:t xml:space="preserve"> promývání zajišť</w:t>
      </w:r>
      <w:r w:rsidR="004C4663">
        <w:rPr>
          <w:rFonts w:cs="Times New Roman"/>
          <w:szCs w:val="24"/>
          <w:shd w:val="clear" w:color="auto" w:fill="FFFFFF"/>
        </w:rPr>
        <w:t>ovala</w:t>
      </w:r>
      <w:r w:rsidRPr="00917C1C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917C1C">
        <w:rPr>
          <w:rFonts w:cs="Times New Roman"/>
          <w:szCs w:val="24"/>
          <w:shd w:val="clear" w:color="auto" w:fill="FFFFFF"/>
        </w:rPr>
        <w:t>deionizovaná</w:t>
      </w:r>
      <w:proofErr w:type="spellEnd"/>
      <w:r w:rsidRPr="00917C1C">
        <w:rPr>
          <w:rFonts w:cs="Times New Roman"/>
          <w:szCs w:val="24"/>
          <w:shd w:val="clear" w:color="auto" w:fill="FFFFFF"/>
        </w:rPr>
        <w:t xml:space="preserve"> voda (destilovaná voda je pro tyto účely považována za ne</w:t>
      </w:r>
      <w:r w:rsidR="008C5C4A">
        <w:rPr>
          <w:rFonts w:cs="Times New Roman"/>
          <w:szCs w:val="24"/>
          <w:shd w:val="clear" w:color="auto" w:fill="FFFFFF"/>
        </w:rPr>
        <w:t xml:space="preserve">dostatečně </w:t>
      </w:r>
      <w:r w:rsidRPr="00917C1C">
        <w:rPr>
          <w:rFonts w:cs="Times New Roman"/>
          <w:szCs w:val="24"/>
          <w:shd w:val="clear" w:color="auto" w:fill="FFFFFF"/>
        </w:rPr>
        <w:t xml:space="preserve">čistou). </w:t>
      </w:r>
      <w:r w:rsidR="008C5C4A">
        <w:rPr>
          <w:rFonts w:cs="Times New Roman"/>
          <w:szCs w:val="24"/>
          <w:shd w:val="clear" w:color="auto" w:fill="FFFFFF"/>
        </w:rPr>
        <w:t>Při t</w:t>
      </w:r>
      <w:r w:rsidRPr="00917C1C">
        <w:rPr>
          <w:rFonts w:cs="Times New Roman"/>
          <w:szCs w:val="24"/>
          <w:shd w:val="clear" w:color="auto" w:fill="FFFFFF"/>
        </w:rPr>
        <w:t>řetí a čtvrt</w:t>
      </w:r>
      <w:r w:rsidR="008C5C4A">
        <w:rPr>
          <w:rFonts w:cs="Times New Roman"/>
          <w:szCs w:val="24"/>
          <w:shd w:val="clear" w:color="auto" w:fill="FFFFFF"/>
        </w:rPr>
        <w:t>é</w:t>
      </w:r>
      <w:r w:rsidRPr="00917C1C">
        <w:rPr>
          <w:rFonts w:cs="Times New Roman"/>
          <w:szCs w:val="24"/>
          <w:shd w:val="clear" w:color="auto" w:fill="FFFFFF"/>
        </w:rPr>
        <w:t xml:space="preserve"> fáz</w:t>
      </w:r>
      <w:r w:rsidR="008C5C4A">
        <w:rPr>
          <w:rFonts w:cs="Times New Roman"/>
          <w:szCs w:val="24"/>
          <w:shd w:val="clear" w:color="auto" w:fill="FFFFFF"/>
        </w:rPr>
        <w:t>i</w:t>
      </w:r>
      <w:r w:rsidRPr="00917C1C">
        <w:rPr>
          <w:rFonts w:cs="Times New Roman"/>
          <w:szCs w:val="24"/>
          <w:shd w:val="clear" w:color="auto" w:fill="FFFFFF"/>
        </w:rPr>
        <w:t xml:space="preserve"> promývání se v kapiláře nacház</w:t>
      </w:r>
      <w:r w:rsidR="004C4663">
        <w:rPr>
          <w:rFonts w:cs="Times New Roman"/>
          <w:szCs w:val="24"/>
          <w:shd w:val="clear" w:color="auto" w:fill="FFFFFF"/>
        </w:rPr>
        <w:t>el</w:t>
      </w:r>
      <w:r w:rsidRPr="00917C1C">
        <w:rPr>
          <w:rFonts w:cs="Times New Roman"/>
          <w:szCs w:val="24"/>
          <w:shd w:val="clear" w:color="auto" w:fill="FFFFFF"/>
        </w:rPr>
        <w:t xml:space="preserve"> nejprve DDAB a MOPS o pH</w:t>
      </w:r>
      <w:r w:rsidR="00917C1C">
        <w:rPr>
          <w:rFonts w:cs="Times New Roman"/>
          <w:szCs w:val="24"/>
          <w:shd w:val="clear" w:color="auto" w:fill="FFFFFF"/>
        </w:rPr>
        <w:t xml:space="preserve"> =</w:t>
      </w:r>
      <w:r w:rsidRPr="00917C1C">
        <w:rPr>
          <w:rFonts w:cs="Times New Roman"/>
          <w:szCs w:val="24"/>
          <w:shd w:val="clear" w:color="auto" w:fill="FFFFFF"/>
        </w:rPr>
        <w:t xml:space="preserve"> 7,5. DDAB </w:t>
      </w:r>
      <w:r w:rsidR="004C4663">
        <w:rPr>
          <w:rFonts w:cs="Times New Roman"/>
          <w:szCs w:val="24"/>
          <w:shd w:val="clear" w:color="auto" w:fill="FFFFFF"/>
        </w:rPr>
        <w:t>byl</w:t>
      </w:r>
      <w:r w:rsidRPr="00917C1C">
        <w:rPr>
          <w:rFonts w:cs="Times New Roman"/>
          <w:szCs w:val="24"/>
          <w:shd w:val="clear" w:color="auto" w:fill="FFFFFF"/>
        </w:rPr>
        <w:t xml:space="preserve"> volen pro vytv</w:t>
      </w:r>
      <w:r w:rsidR="00917C1C">
        <w:rPr>
          <w:rFonts w:cs="Times New Roman"/>
          <w:szCs w:val="24"/>
          <w:shd w:val="clear" w:color="auto" w:fill="FFFFFF"/>
        </w:rPr>
        <w:t xml:space="preserve">oření elektrické dvojvrstvy, </w:t>
      </w:r>
      <w:r w:rsidRPr="00917C1C">
        <w:rPr>
          <w:rFonts w:cs="Times New Roman"/>
          <w:szCs w:val="24"/>
          <w:shd w:val="clear" w:color="auto" w:fill="FFFFFF"/>
        </w:rPr>
        <w:t xml:space="preserve">a tedy vyrovnání náboje. </w:t>
      </w:r>
    </w:p>
    <w:p w:rsidR="000A1D2C" w:rsidRPr="00917C1C" w:rsidRDefault="000A1D2C" w:rsidP="005B14D6">
      <w:pPr>
        <w:spacing w:before="120"/>
        <w:jc w:val="both"/>
        <w:rPr>
          <w:rFonts w:cs="Times New Roman"/>
          <w:szCs w:val="24"/>
          <w:shd w:val="clear" w:color="auto" w:fill="FFFFFF"/>
        </w:rPr>
      </w:pPr>
      <w:r w:rsidRPr="00917C1C">
        <w:rPr>
          <w:rFonts w:cs="Times New Roman"/>
          <w:szCs w:val="24"/>
          <w:shd w:val="clear" w:color="auto" w:fill="FFFFFF"/>
        </w:rPr>
        <w:lastRenderedPageBreak/>
        <w:t>Vzork</w:t>
      </w:r>
      <w:r w:rsidR="005B14D6">
        <w:rPr>
          <w:rFonts w:cs="Times New Roman"/>
          <w:szCs w:val="24"/>
          <w:shd w:val="clear" w:color="auto" w:fill="FFFFFF"/>
        </w:rPr>
        <w:t>y</w:t>
      </w:r>
      <w:r w:rsidRPr="00917C1C">
        <w:rPr>
          <w:rFonts w:cs="Times New Roman"/>
          <w:szCs w:val="24"/>
          <w:shd w:val="clear" w:color="auto" w:fill="FFFFFF"/>
        </w:rPr>
        <w:t xml:space="preserve"> </w:t>
      </w:r>
      <w:r w:rsidR="004C4663">
        <w:rPr>
          <w:rFonts w:cs="Times New Roman"/>
          <w:szCs w:val="24"/>
          <w:shd w:val="clear" w:color="auto" w:fill="FFFFFF"/>
        </w:rPr>
        <w:t xml:space="preserve">nanočástic </w:t>
      </w:r>
      <w:r w:rsidRPr="00917C1C">
        <w:rPr>
          <w:rFonts w:cs="Times New Roman"/>
          <w:szCs w:val="24"/>
          <w:shd w:val="clear" w:color="auto" w:fill="FFFFFF"/>
        </w:rPr>
        <w:t>byl</w:t>
      </w:r>
      <w:r w:rsidR="005B14D6">
        <w:rPr>
          <w:rFonts w:cs="Times New Roman"/>
          <w:szCs w:val="24"/>
          <w:shd w:val="clear" w:color="auto" w:fill="FFFFFF"/>
        </w:rPr>
        <w:t>y</w:t>
      </w:r>
      <w:r w:rsidRPr="00917C1C">
        <w:rPr>
          <w:rFonts w:cs="Times New Roman"/>
          <w:szCs w:val="24"/>
          <w:shd w:val="clear" w:color="auto" w:fill="FFFFFF"/>
        </w:rPr>
        <w:t xml:space="preserve"> do kapiláry dávkován</w:t>
      </w:r>
      <w:r w:rsidR="005B14D6">
        <w:rPr>
          <w:rFonts w:cs="Times New Roman"/>
          <w:szCs w:val="24"/>
          <w:shd w:val="clear" w:color="auto" w:fill="FFFFFF"/>
        </w:rPr>
        <w:t>y</w:t>
      </w:r>
      <w:r w:rsidRPr="00917C1C">
        <w:rPr>
          <w:rFonts w:cs="Times New Roman"/>
          <w:szCs w:val="24"/>
          <w:shd w:val="clear" w:color="auto" w:fill="FFFFFF"/>
        </w:rPr>
        <w:t xml:space="preserve"> po dobu 10 sekund při tlaku </w:t>
      </w:r>
      <w:r w:rsidR="005B14D6">
        <w:rPr>
          <w:rFonts w:cs="Times New Roman"/>
          <w:szCs w:val="24"/>
          <w:shd w:val="clear" w:color="auto" w:fill="FFFFFF"/>
        </w:rPr>
        <w:br/>
      </w:r>
      <w:r w:rsidRPr="00917C1C">
        <w:rPr>
          <w:rFonts w:cs="Times New Roman"/>
          <w:szCs w:val="24"/>
          <w:shd w:val="clear" w:color="auto" w:fill="FFFFFF"/>
        </w:rPr>
        <w:t>50</w:t>
      </w:r>
      <w:r w:rsidR="0010289D">
        <w:rPr>
          <w:rFonts w:cs="Times New Roman"/>
          <w:szCs w:val="24"/>
          <w:shd w:val="clear" w:color="auto" w:fill="FFFFFF"/>
        </w:rPr>
        <w:t xml:space="preserve"> </w:t>
      </w:r>
      <w:r w:rsidRPr="00917C1C">
        <w:rPr>
          <w:rFonts w:cs="Times New Roman"/>
          <w:szCs w:val="24"/>
          <w:shd w:val="clear" w:color="auto" w:fill="FFFFFF"/>
        </w:rPr>
        <w:t>000 pascalů</w:t>
      </w:r>
      <w:r w:rsidR="005B14D6">
        <w:rPr>
          <w:rFonts w:cs="Times New Roman"/>
          <w:szCs w:val="24"/>
          <w:shd w:val="clear" w:color="auto" w:fill="FFFFFF"/>
        </w:rPr>
        <w:t xml:space="preserve"> a</w:t>
      </w:r>
      <w:r w:rsidRPr="00917C1C">
        <w:rPr>
          <w:rFonts w:cs="Times New Roman"/>
          <w:szCs w:val="24"/>
          <w:shd w:val="clear" w:color="auto" w:fill="FFFFFF"/>
        </w:rPr>
        <w:t xml:space="preserve"> byl</w:t>
      </w:r>
      <w:r w:rsidR="005B14D6">
        <w:rPr>
          <w:rFonts w:cs="Times New Roman"/>
          <w:szCs w:val="24"/>
          <w:shd w:val="clear" w:color="auto" w:fill="FFFFFF"/>
        </w:rPr>
        <w:t>y</w:t>
      </w:r>
      <w:r w:rsidRPr="00917C1C">
        <w:rPr>
          <w:rFonts w:cs="Times New Roman"/>
          <w:szCs w:val="24"/>
          <w:shd w:val="clear" w:color="auto" w:fill="FFFFFF"/>
        </w:rPr>
        <w:t xml:space="preserve"> </w:t>
      </w:r>
      <w:r w:rsidR="000D6F4F">
        <w:rPr>
          <w:rFonts w:cs="Times New Roman"/>
          <w:szCs w:val="24"/>
          <w:shd w:val="clear" w:color="auto" w:fill="FFFFFF"/>
        </w:rPr>
        <w:t>analyzován</w:t>
      </w:r>
      <w:r w:rsidR="005B14D6">
        <w:rPr>
          <w:rFonts w:cs="Times New Roman"/>
          <w:szCs w:val="24"/>
          <w:shd w:val="clear" w:color="auto" w:fill="FFFFFF"/>
        </w:rPr>
        <w:t>y</w:t>
      </w:r>
      <w:r w:rsidR="000D6F4F">
        <w:rPr>
          <w:rFonts w:cs="Times New Roman"/>
          <w:szCs w:val="24"/>
          <w:shd w:val="clear" w:color="auto" w:fill="FFFFFF"/>
        </w:rPr>
        <w:t xml:space="preserve"> v </w:t>
      </w:r>
      <w:r w:rsidRPr="00917C1C">
        <w:rPr>
          <w:rFonts w:cs="Times New Roman"/>
          <w:szCs w:val="24"/>
          <w:shd w:val="clear" w:color="auto" w:fill="FFFFFF"/>
        </w:rPr>
        <w:t xml:space="preserve">tlumivých roztocích </w:t>
      </w:r>
      <w:r w:rsidR="008C5C4A">
        <w:rPr>
          <w:rFonts w:cs="Times New Roman"/>
          <w:szCs w:val="24"/>
          <w:shd w:val="clear" w:color="auto" w:fill="FFFFFF"/>
        </w:rPr>
        <w:t>octan</w:t>
      </w:r>
      <w:r w:rsidRPr="00917C1C">
        <w:rPr>
          <w:rFonts w:cs="Times New Roman"/>
          <w:szCs w:val="24"/>
          <w:shd w:val="clear" w:color="auto" w:fill="FFFFFF"/>
        </w:rPr>
        <w:t>/</w:t>
      </w:r>
      <w:proofErr w:type="spellStart"/>
      <w:r w:rsidRPr="00917C1C">
        <w:rPr>
          <w:rFonts w:cs="Times New Roman"/>
          <w:szCs w:val="24"/>
          <w:shd w:val="clear" w:color="auto" w:fill="FFFFFF"/>
        </w:rPr>
        <w:t>NaOH</w:t>
      </w:r>
      <w:proofErr w:type="spellEnd"/>
      <w:r w:rsidRPr="00917C1C">
        <w:rPr>
          <w:rFonts w:cs="Times New Roman"/>
          <w:szCs w:val="24"/>
          <w:shd w:val="clear" w:color="auto" w:fill="FFFFFF"/>
        </w:rPr>
        <w:t xml:space="preserve"> o pH </w:t>
      </w:r>
      <w:r w:rsidR="0010289D">
        <w:rPr>
          <w:rFonts w:cs="Times New Roman"/>
          <w:szCs w:val="24"/>
          <w:shd w:val="clear" w:color="auto" w:fill="FFFFFF"/>
        </w:rPr>
        <w:t xml:space="preserve">= </w:t>
      </w:r>
      <w:r w:rsidRPr="00917C1C">
        <w:rPr>
          <w:rFonts w:cs="Times New Roman"/>
          <w:szCs w:val="24"/>
          <w:shd w:val="clear" w:color="auto" w:fill="FFFFFF"/>
        </w:rPr>
        <w:t>4,0, fosf</w:t>
      </w:r>
      <w:r w:rsidR="008C5C4A">
        <w:rPr>
          <w:rFonts w:cs="Times New Roman"/>
          <w:szCs w:val="24"/>
          <w:shd w:val="clear" w:color="auto" w:fill="FFFFFF"/>
        </w:rPr>
        <w:t>orečnan</w:t>
      </w:r>
      <w:r w:rsidRPr="00917C1C">
        <w:rPr>
          <w:rFonts w:cs="Times New Roman"/>
          <w:szCs w:val="24"/>
          <w:shd w:val="clear" w:color="auto" w:fill="FFFFFF"/>
        </w:rPr>
        <w:t>/</w:t>
      </w:r>
      <w:proofErr w:type="spellStart"/>
      <w:r w:rsidRPr="00917C1C">
        <w:rPr>
          <w:rFonts w:cs="Times New Roman"/>
          <w:szCs w:val="24"/>
          <w:shd w:val="clear" w:color="auto" w:fill="FFFFFF"/>
        </w:rPr>
        <w:t>NaOH</w:t>
      </w:r>
      <w:proofErr w:type="spellEnd"/>
      <w:r w:rsidRPr="00917C1C">
        <w:rPr>
          <w:rFonts w:cs="Times New Roman"/>
          <w:szCs w:val="24"/>
          <w:shd w:val="clear" w:color="auto" w:fill="FFFFFF"/>
        </w:rPr>
        <w:t xml:space="preserve"> o pH </w:t>
      </w:r>
      <w:r w:rsidR="0010289D">
        <w:rPr>
          <w:rFonts w:cs="Times New Roman"/>
          <w:szCs w:val="24"/>
          <w:shd w:val="clear" w:color="auto" w:fill="FFFFFF"/>
        </w:rPr>
        <w:t xml:space="preserve">= </w:t>
      </w:r>
      <w:r w:rsidRPr="00917C1C">
        <w:rPr>
          <w:rFonts w:cs="Times New Roman"/>
          <w:szCs w:val="24"/>
          <w:shd w:val="clear" w:color="auto" w:fill="FFFFFF"/>
        </w:rPr>
        <w:t>7,5 a MOPS/</w:t>
      </w:r>
      <w:proofErr w:type="spellStart"/>
      <w:r w:rsidRPr="00917C1C">
        <w:rPr>
          <w:rFonts w:cs="Times New Roman"/>
          <w:szCs w:val="24"/>
          <w:shd w:val="clear" w:color="auto" w:fill="FFFFFF"/>
        </w:rPr>
        <w:t>NaOH</w:t>
      </w:r>
      <w:proofErr w:type="spellEnd"/>
      <w:r w:rsidRPr="00917C1C">
        <w:rPr>
          <w:rFonts w:cs="Times New Roman"/>
          <w:szCs w:val="24"/>
          <w:shd w:val="clear" w:color="auto" w:fill="FFFFFF"/>
        </w:rPr>
        <w:t xml:space="preserve"> o pH</w:t>
      </w:r>
      <w:r w:rsidR="0010289D">
        <w:rPr>
          <w:rFonts w:cs="Times New Roman"/>
          <w:szCs w:val="24"/>
          <w:shd w:val="clear" w:color="auto" w:fill="FFFFFF"/>
        </w:rPr>
        <w:t xml:space="preserve"> =</w:t>
      </w:r>
      <w:r w:rsidRPr="00917C1C">
        <w:rPr>
          <w:rFonts w:cs="Times New Roman"/>
          <w:szCs w:val="24"/>
          <w:shd w:val="clear" w:color="auto" w:fill="FFFFFF"/>
        </w:rPr>
        <w:t xml:space="preserve"> 7,5</w:t>
      </w:r>
      <w:r w:rsidR="000D6F4F">
        <w:rPr>
          <w:rFonts w:cs="Times New Roman"/>
          <w:szCs w:val="24"/>
          <w:shd w:val="clear" w:color="auto" w:fill="FFFFFF"/>
        </w:rPr>
        <w:t xml:space="preserve"> </w:t>
      </w:r>
      <w:r w:rsidR="008C5C4A">
        <w:rPr>
          <w:rFonts w:cs="Times New Roman"/>
          <w:szCs w:val="24"/>
          <w:shd w:val="clear" w:color="auto" w:fill="FFFFFF"/>
        </w:rPr>
        <w:t>(obrázek 16)</w:t>
      </w:r>
      <w:r w:rsidRPr="00917C1C">
        <w:rPr>
          <w:rFonts w:cs="Times New Roman"/>
          <w:szCs w:val="24"/>
          <w:shd w:val="clear" w:color="auto" w:fill="FFFFFF"/>
        </w:rPr>
        <w:t xml:space="preserve">. </w:t>
      </w:r>
    </w:p>
    <w:p w:rsidR="000A1D2C" w:rsidRDefault="000A1D2C" w:rsidP="000F68FF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0F68FF" w:rsidRPr="00917C1C" w:rsidRDefault="000F68FF" w:rsidP="000F68FF">
      <w:pPr>
        <w:ind w:firstLine="0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26035</wp:posOffset>
            </wp:positionV>
            <wp:extent cx="5400675" cy="3543300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D2C" w:rsidRPr="00917C1C" w:rsidRDefault="000A1D2C" w:rsidP="000A1D2C">
      <w:pPr>
        <w:jc w:val="both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0F68FF" w:rsidRDefault="000F68FF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0F68FF" w:rsidRDefault="000F68FF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0A1D2C" w:rsidRPr="0010289D" w:rsidRDefault="000A1D2C" w:rsidP="00BD1385">
      <w:pPr>
        <w:ind w:firstLine="0"/>
        <w:jc w:val="center"/>
        <w:rPr>
          <w:rFonts w:cs="Times New Roman"/>
          <w:szCs w:val="24"/>
          <w:shd w:val="clear" w:color="auto" w:fill="FFFFFF"/>
        </w:rPr>
      </w:pPr>
      <w:r w:rsidRPr="0010289D">
        <w:rPr>
          <w:rFonts w:cs="Times New Roman"/>
          <w:szCs w:val="24"/>
          <w:shd w:val="clear" w:color="auto" w:fill="FFFFFF"/>
        </w:rPr>
        <w:t>Obr</w:t>
      </w:r>
      <w:r w:rsidR="0010289D" w:rsidRPr="0010289D">
        <w:rPr>
          <w:rFonts w:cs="Times New Roman"/>
          <w:szCs w:val="24"/>
          <w:shd w:val="clear" w:color="auto" w:fill="FFFFFF"/>
        </w:rPr>
        <w:t>ázek 1</w:t>
      </w:r>
      <w:r w:rsidR="00CB1690">
        <w:rPr>
          <w:rFonts w:cs="Times New Roman"/>
          <w:szCs w:val="24"/>
          <w:shd w:val="clear" w:color="auto" w:fill="FFFFFF"/>
        </w:rPr>
        <w:t>6</w:t>
      </w:r>
      <w:r w:rsidRPr="0010289D">
        <w:rPr>
          <w:rFonts w:cs="Times New Roman"/>
          <w:szCs w:val="24"/>
          <w:shd w:val="clear" w:color="auto" w:fill="FFFFFF"/>
        </w:rPr>
        <w:t xml:space="preserve">: </w:t>
      </w:r>
      <w:r w:rsidR="0010289D">
        <w:rPr>
          <w:rFonts w:cs="Times New Roman"/>
          <w:szCs w:val="24"/>
          <w:shd w:val="clear" w:color="auto" w:fill="FFFFFF"/>
        </w:rPr>
        <w:t xml:space="preserve"> </w:t>
      </w:r>
      <w:r w:rsidRPr="0010289D">
        <w:rPr>
          <w:rFonts w:cs="Times New Roman"/>
          <w:szCs w:val="24"/>
          <w:shd w:val="clear" w:color="auto" w:fill="FFFFFF"/>
        </w:rPr>
        <w:t>Vliv elektrolytu na stabilitu magnetických nanočástic Fe</w:t>
      </w:r>
      <w:r w:rsidRPr="0010289D">
        <w:rPr>
          <w:rFonts w:cs="Times New Roman"/>
          <w:szCs w:val="24"/>
          <w:shd w:val="clear" w:color="auto" w:fill="FFFFFF"/>
          <w:vertAlign w:val="subscript"/>
        </w:rPr>
        <w:t>2</w:t>
      </w:r>
      <w:r w:rsidRPr="0010289D">
        <w:rPr>
          <w:rFonts w:cs="Times New Roman"/>
          <w:szCs w:val="24"/>
          <w:shd w:val="clear" w:color="auto" w:fill="FFFFFF"/>
        </w:rPr>
        <w:t>O</w:t>
      </w:r>
      <w:r w:rsidRPr="0010289D">
        <w:rPr>
          <w:rFonts w:cs="Times New Roman"/>
          <w:szCs w:val="24"/>
          <w:shd w:val="clear" w:color="auto" w:fill="FFFFFF"/>
          <w:vertAlign w:val="subscript"/>
        </w:rPr>
        <w:t>3</w:t>
      </w:r>
      <w:r w:rsidRPr="0010289D">
        <w:rPr>
          <w:rFonts w:cs="Times New Roman"/>
          <w:szCs w:val="24"/>
          <w:shd w:val="clear" w:color="auto" w:fill="FFFFFF"/>
        </w:rPr>
        <w:t>@PLA-PEG</w:t>
      </w:r>
    </w:p>
    <w:p w:rsidR="0010289D" w:rsidRDefault="0010289D" w:rsidP="0010289D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10289D" w:rsidRPr="0010289D" w:rsidRDefault="0010289D" w:rsidP="0010289D">
      <w:pPr>
        <w:ind w:firstLine="0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10289D">
        <w:rPr>
          <w:rFonts w:cs="Times New Roman"/>
          <w:b/>
          <w:sz w:val="28"/>
          <w:szCs w:val="28"/>
          <w:shd w:val="clear" w:color="auto" w:fill="FFFFFF"/>
        </w:rPr>
        <w:t xml:space="preserve">5.5.2. Vliv koncentrace </w:t>
      </w:r>
      <w:proofErr w:type="spellStart"/>
      <w:r w:rsidRPr="0010289D">
        <w:rPr>
          <w:rFonts w:cs="Times New Roman"/>
          <w:b/>
          <w:sz w:val="28"/>
          <w:szCs w:val="28"/>
          <w:shd w:val="clear" w:color="auto" w:fill="FFFFFF"/>
        </w:rPr>
        <w:t>NaCl</w:t>
      </w:r>
      <w:proofErr w:type="spellEnd"/>
      <w:r w:rsidRPr="0010289D">
        <w:rPr>
          <w:rFonts w:cs="Times New Roman"/>
          <w:b/>
          <w:sz w:val="28"/>
          <w:szCs w:val="28"/>
          <w:shd w:val="clear" w:color="auto" w:fill="FFFFFF"/>
        </w:rPr>
        <w:t xml:space="preserve"> na agregaci </w:t>
      </w:r>
      <w:proofErr w:type="spellStart"/>
      <w:r w:rsidRPr="0010289D">
        <w:rPr>
          <w:rFonts w:cs="Times New Roman"/>
          <w:b/>
          <w:sz w:val="28"/>
          <w:szCs w:val="28"/>
          <w:shd w:val="clear" w:color="auto" w:fill="FFFFFF"/>
        </w:rPr>
        <w:t>nanočástic</w:t>
      </w:r>
      <w:proofErr w:type="spellEnd"/>
    </w:p>
    <w:p w:rsidR="000A1D2C" w:rsidRPr="00917C1C" w:rsidRDefault="00C57A4F" w:rsidP="0010289D">
      <w:pPr>
        <w:spacing w:before="120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V </w:t>
      </w:r>
      <w:r w:rsidR="000A1D2C" w:rsidRPr="00917C1C">
        <w:rPr>
          <w:rFonts w:cs="Times New Roman"/>
          <w:szCs w:val="24"/>
          <w:shd w:val="clear" w:color="auto" w:fill="FFFFFF"/>
        </w:rPr>
        <w:t xml:space="preserve">rámci další charakterizace bylo </w:t>
      </w:r>
      <w:r w:rsidR="008C5C4A">
        <w:rPr>
          <w:rFonts w:cs="Times New Roman"/>
          <w:szCs w:val="24"/>
          <w:shd w:val="clear" w:color="auto" w:fill="FFFFFF"/>
        </w:rPr>
        <w:t xml:space="preserve">podrobně </w:t>
      </w:r>
      <w:r w:rsidR="000A1D2C" w:rsidRPr="00917C1C">
        <w:rPr>
          <w:rFonts w:cs="Times New Roman"/>
          <w:szCs w:val="24"/>
          <w:shd w:val="clear" w:color="auto" w:fill="FFFFFF"/>
        </w:rPr>
        <w:t xml:space="preserve">testováno, zda tento typ nanočástic </w:t>
      </w:r>
      <w:r>
        <w:rPr>
          <w:rFonts w:cs="Times New Roman"/>
          <w:szCs w:val="24"/>
          <w:shd w:val="clear" w:color="auto" w:fill="FFFFFF"/>
        </w:rPr>
        <w:br/>
      </w:r>
      <w:r w:rsidRPr="00C57A4F">
        <w:rPr>
          <w:rFonts w:cs="Times New Roman"/>
          <w:szCs w:val="24"/>
          <w:shd w:val="clear" w:color="auto" w:fill="FFFFFF"/>
        </w:rPr>
        <w:t>Fe</w:t>
      </w:r>
      <w:r w:rsidRPr="00C57A4F">
        <w:rPr>
          <w:rFonts w:cs="Times New Roman"/>
          <w:szCs w:val="24"/>
          <w:shd w:val="clear" w:color="auto" w:fill="FFFFFF"/>
          <w:vertAlign w:val="subscript"/>
        </w:rPr>
        <w:t>2</w:t>
      </w:r>
      <w:r w:rsidRPr="00C57A4F">
        <w:rPr>
          <w:rFonts w:cs="Times New Roman"/>
          <w:szCs w:val="24"/>
          <w:shd w:val="clear" w:color="auto" w:fill="FFFFFF"/>
        </w:rPr>
        <w:t>O</w:t>
      </w:r>
      <w:r w:rsidRPr="00C57A4F">
        <w:rPr>
          <w:rFonts w:cs="Times New Roman"/>
          <w:szCs w:val="24"/>
          <w:shd w:val="clear" w:color="auto" w:fill="FFFFFF"/>
          <w:vertAlign w:val="subscript"/>
        </w:rPr>
        <w:t>3</w:t>
      </w:r>
      <w:r w:rsidRPr="00C57A4F">
        <w:rPr>
          <w:rFonts w:cs="Times New Roman"/>
          <w:szCs w:val="24"/>
          <w:shd w:val="clear" w:color="auto" w:fill="FFFFFF"/>
        </w:rPr>
        <w:t xml:space="preserve">@PLA-PEG </w:t>
      </w:r>
      <w:r w:rsidR="008C5C4A">
        <w:rPr>
          <w:rFonts w:cs="Times New Roman"/>
          <w:szCs w:val="24"/>
          <w:shd w:val="clear" w:color="auto" w:fill="FFFFFF"/>
        </w:rPr>
        <w:t xml:space="preserve">podléhá s </w:t>
      </w:r>
      <w:r w:rsidR="000A1D2C" w:rsidRPr="00C57A4F">
        <w:rPr>
          <w:rFonts w:cs="Times New Roman"/>
          <w:szCs w:val="24"/>
          <w:shd w:val="clear" w:color="auto" w:fill="FFFFFF"/>
        </w:rPr>
        <w:t xml:space="preserve">rostoucí koncentrací </w:t>
      </w:r>
      <w:proofErr w:type="spellStart"/>
      <w:r w:rsidR="000A1D2C" w:rsidRPr="00C57A4F">
        <w:rPr>
          <w:rFonts w:cs="Times New Roman"/>
          <w:szCs w:val="24"/>
          <w:shd w:val="clear" w:color="auto" w:fill="FFFFFF"/>
        </w:rPr>
        <w:t>NaCl</w:t>
      </w:r>
      <w:proofErr w:type="spellEnd"/>
      <w:r w:rsidR="000A1D2C" w:rsidRPr="00C57A4F">
        <w:rPr>
          <w:rFonts w:cs="Times New Roman"/>
          <w:szCs w:val="24"/>
          <w:shd w:val="clear" w:color="auto" w:fill="FFFFFF"/>
        </w:rPr>
        <w:t xml:space="preserve"> agregaci</w:t>
      </w:r>
      <w:r w:rsidR="008C5C4A">
        <w:rPr>
          <w:rFonts w:cs="Times New Roman"/>
          <w:szCs w:val="24"/>
          <w:shd w:val="clear" w:color="auto" w:fill="FFFFFF"/>
        </w:rPr>
        <w:t xml:space="preserve"> (viz obrázek 17)</w:t>
      </w:r>
      <w:r w:rsidR="000A1D2C" w:rsidRPr="00C57A4F">
        <w:rPr>
          <w:rFonts w:cs="Times New Roman"/>
          <w:szCs w:val="24"/>
          <w:shd w:val="clear" w:color="auto" w:fill="FFFFFF"/>
        </w:rPr>
        <w:t>. Agregace nanočástic nen</w:t>
      </w:r>
      <w:r w:rsidR="000A1D2C" w:rsidRPr="00917C1C">
        <w:rPr>
          <w:rFonts w:cs="Times New Roman"/>
          <w:szCs w:val="24"/>
          <w:shd w:val="clear" w:color="auto" w:fill="FFFFFF"/>
        </w:rPr>
        <w:t>í neobvyklá, proto se potenciální schopnost agregace často testuje. V některých aplikacích bývá tato tendence využívána (katalýza některých reakcí). Z medicínského hlediska jde o záležitost spíše nežádoucí. Vezmeme-li v potaz fyziologický roztok, tedy př</w:t>
      </w:r>
      <w:r w:rsidR="008C5C4A">
        <w:rPr>
          <w:rFonts w:cs="Times New Roman"/>
          <w:szCs w:val="24"/>
          <w:shd w:val="clear" w:color="auto" w:fill="FFFFFF"/>
        </w:rPr>
        <w:t xml:space="preserve">ítomnost vodného roztoku </w:t>
      </w:r>
      <w:proofErr w:type="spellStart"/>
      <w:r w:rsidR="008C5C4A">
        <w:rPr>
          <w:rFonts w:cs="Times New Roman"/>
          <w:szCs w:val="24"/>
          <w:shd w:val="clear" w:color="auto" w:fill="FFFFFF"/>
        </w:rPr>
        <w:t>NaCl</w:t>
      </w:r>
      <w:proofErr w:type="spellEnd"/>
      <w:r w:rsidR="008C5C4A">
        <w:rPr>
          <w:rFonts w:cs="Times New Roman"/>
          <w:szCs w:val="24"/>
          <w:shd w:val="clear" w:color="auto" w:fill="FFFFFF"/>
        </w:rPr>
        <w:t xml:space="preserve"> v </w:t>
      </w:r>
      <w:r w:rsidR="000A1D2C" w:rsidRPr="00917C1C">
        <w:rPr>
          <w:rFonts w:cs="Times New Roman"/>
          <w:szCs w:val="24"/>
          <w:shd w:val="clear" w:color="auto" w:fill="FFFFFF"/>
        </w:rPr>
        <w:t>lidském těle o koncentraci přibližně 0,9 hmotnostních procent, pak pravděpodobně nelze uva</w:t>
      </w:r>
      <w:r w:rsidR="0010289D">
        <w:rPr>
          <w:rFonts w:cs="Times New Roman"/>
          <w:szCs w:val="24"/>
          <w:shd w:val="clear" w:color="auto" w:fill="FFFFFF"/>
        </w:rPr>
        <w:t xml:space="preserve">žovat </w:t>
      </w:r>
      <w:r w:rsidR="000A1D2C" w:rsidRPr="00917C1C">
        <w:rPr>
          <w:rFonts w:cs="Times New Roman"/>
          <w:szCs w:val="24"/>
          <w:shd w:val="clear" w:color="auto" w:fill="FFFFFF"/>
        </w:rPr>
        <w:t>o možném využití při lékařských účelech.</w:t>
      </w:r>
    </w:p>
    <w:p w:rsidR="002D4CBE" w:rsidRDefault="002D4CBE" w:rsidP="002D4CBE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5B14D6" w:rsidRDefault="005B14D6" w:rsidP="002D4CBE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0F68FF" w:rsidRDefault="000F68FF" w:rsidP="002D4CBE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0F68FF" w:rsidRDefault="000F68FF" w:rsidP="002D4CBE">
      <w:pPr>
        <w:ind w:firstLine="0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noProof/>
          <w:szCs w:val="24"/>
          <w:lang w:eastAsia="cs-CZ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5080</wp:posOffset>
            </wp:positionV>
            <wp:extent cx="5040630" cy="2752725"/>
            <wp:effectExtent l="1905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D2C" w:rsidRPr="00917C1C" w:rsidRDefault="000A1D2C" w:rsidP="000A1D2C">
      <w:pPr>
        <w:jc w:val="both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0A1D2C" w:rsidRPr="0010289D" w:rsidRDefault="000A1D2C" w:rsidP="00BD1385">
      <w:pPr>
        <w:ind w:firstLine="0"/>
        <w:jc w:val="center"/>
        <w:rPr>
          <w:rFonts w:cs="Times New Roman"/>
          <w:szCs w:val="24"/>
          <w:shd w:val="clear" w:color="auto" w:fill="FFFFFF"/>
        </w:rPr>
      </w:pPr>
      <w:r w:rsidRPr="0010289D">
        <w:rPr>
          <w:rFonts w:cs="Times New Roman"/>
          <w:szCs w:val="24"/>
          <w:shd w:val="clear" w:color="auto" w:fill="FFFFFF"/>
        </w:rPr>
        <w:t>Obr</w:t>
      </w:r>
      <w:r w:rsidR="0010289D" w:rsidRPr="0010289D">
        <w:rPr>
          <w:rFonts w:cs="Times New Roman"/>
          <w:szCs w:val="24"/>
          <w:shd w:val="clear" w:color="auto" w:fill="FFFFFF"/>
        </w:rPr>
        <w:t>ázek 1</w:t>
      </w:r>
      <w:r w:rsidR="00CB1690">
        <w:rPr>
          <w:rFonts w:cs="Times New Roman"/>
          <w:szCs w:val="24"/>
          <w:shd w:val="clear" w:color="auto" w:fill="FFFFFF"/>
        </w:rPr>
        <w:t>7</w:t>
      </w:r>
      <w:r w:rsidRPr="0010289D">
        <w:rPr>
          <w:rFonts w:cs="Times New Roman"/>
          <w:szCs w:val="24"/>
          <w:shd w:val="clear" w:color="auto" w:fill="FFFFFF"/>
        </w:rPr>
        <w:t xml:space="preserve">: </w:t>
      </w:r>
      <w:r w:rsidR="0010289D" w:rsidRPr="0010289D">
        <w:rPr>
          <w:rFonts w:cs="Times New Roman"/>
          <w:szCs w:val="24"/>
          <w:shd w:val="clear" w:color="auto" w:fill="FFFFFF"/>
        </w:rPr>
        <w:t xml:space="preserve"> </w:t>
      </w:r>
      <w:r w:rsidRPr="0010289D">
        <w:rPr>
          <w:rFonts w:cs="Times New Roman"/>
          <w:szCs w:val="24"/>
          <w:shd w:val="clear" w:color="auto" w:fill="FFFFFF"/>
        </w:rPr>
        <w:t>Vliv rostoucí koncentrace na chování nanočástic Fe</w:t>
      </w:r>
      <w:r w:rsidRPr="0010289D">
        <w:rPr>
          <w:rFonts w:cs="Times New Roman"/>
          <w:szCs w:val="24"/>
          <w:shd w:val="clear" w:color="auto" w:fill="FFFFFF"/>
          <w:vertAlign w:val="subscript"/>
        </w:rPr>
        <w:t>2</w:t>
      </w:r>
      <w:r w:rsidRPr="0010289D">
        <w:rPr>
          <w:rFonts w:cs="Times New Roman"/>
          <w:szCs w:val="24"/>
          <w:shd w:val="clear" w:color="auto" w:fill="FFFFFF"/>
        </w:rPr>
        <w:t>O</w:t>
      </w:r>
      <w:r w:rsidRPr="0010289D">
        <w:rPr>
          <w:rFonts w:cs="Times New Roman"/>
          <w:szCs w:val="24"/>
          <w:shd w:val="clear" w:color="auto" w:fill="FFFFFF"/>
          <w:vertAlign w:val="subscript"/>
        </w:rPr>
        <w:t>3</w:t>
      </w:r>
      <w:r w:rsidRPr="0010289D">
        <w:rPr>
          <w:rFonts w:cs="Times New Roman"/>
          <w:szCs w:val="24"/>
          <w:shd w:val="clear" w:color="auto" w:fill="FFFFFF"/>
        </w:rPr>
        <w:t xml:space="preserve">@PLA-PEG </w:t>
      </w:r>
      <w:r w:rsidR="000F68FF">
        <w:rPr>
          <w:rFonts w:cs="Times New Roman"/>
          <w:szCs w:val="24"/>
          <w:shd w:val="clear" w:color="auto" w:fill="FFFFFF"/>
        </w:rPr>
        <w:br/>
      </w:r>
      <w:r w:rsidRPr="0010289D">
        <w:rPr>
          <w:rFonts w:cs="Times New Roman"/>
          <w:szCs w:val="24"/>
          <w:shd w:val="clear" w:color="auto" w:fill="FFFFFF"/>
        </w:rPr>
        <w:t>při použití elektrolytu MOPS/</w:t>
      </w:r>
      <w:proofErr w:type="spellStart"/>
      <w:r w:rsidRPr="0010289D">
        <w:rPr>
          <w:rFonts w:cs="Times New Roman"/>
          <w:szCs w:val="24"/>
          <w:shd w:val="clear" w:color="auto" w:fill="FFFFFF"/>
        </w:rPr>
        <w:t>NaOH</w:t>
      </w:r>
      <w:proofErr w:type="spellEnd"/>
      <w:r w:rsidRPr="0010289D">
        <w:rPr>
          <w:rFonts w:cs="Times New Roman"/>
          <w:szCs w:val="24"/>
          <w:shd w:val="clear" w:color="auto" w:fill="FFFFFF"/>
        </w:rPr>
        <w:t xml:space="preserve"> </w:t>
      </w:r>
      <w:r w:rsidR="00CC35E4">
        <w:rPr>
          <w:rFonts w:cs="Times New Roman"/>
          <w:szCs w:val="24"/>
          <w:shd w:val="clear" w:color="auto" w:fill="FFFFFF"/>
        </w:rPr>
        <w:t xml:space="preserve">o </w:t>
      </w:r>
      <w:r w:rsidRPr="0010289D">
        <w:rPr>
          <w:rFonts w:cs="Times New Roman"/>
          <w:szCs w:val="24"/>
          <w:shd w:val="clear" w:color="auto" w:fill="FFFFFF"/>
        </w:rPr>
        <w:t xml:space="preserve">pH </w:t>
      </w:r>
      <w:r w:rsidR="0010289D">
        <w:rPr>
          <w:rFonts w:cs="Times New Roman"/>
          <w:szCs w:val="24"/>
          <w:shd w:val="clear" w:color="auto" w:fill="FFFFFF"/>
        </w:rPr>
        <w:t xml:space="preserve">= </w:t>
      </w:r>
      <w:r w:rsidRPr="0010289D">
        <w:rPr>
          <w:rFonts w:cs="Times New Roman"/>
          <w:szCs w:val="24"/>
          <w:shd w:val="clear" w:color="auto" w:fill="FFFFFF"/>
        </w:rPr>
        <w:t>7,5</w:t>
      </w:r>
    </w:p>
    <w:p w:rsidR="0010289D" w:rsidRDefault="0010289D" w:rsidP="000A1D2C">
      <w:pPr>
        <w:jc w:val="both"/>
        <w:rPr>
          <w:rFonts w:cs="Times New Roman"/>
          <w:szCs w:val="24"/>
          <w:shd w:val="clear" w:color="auto" w:fill="FFFFFF"/>
        </w:rPr>
      </w:pPr>
    </w:p>
    <w:p w:rsidR="000A1D2C" w:rsidRDefault="00530F50" w:rsidP="000A1D2C">
      <w:pPr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534670</wp:posOffset>
            </wp:positionV>
            <wp:extent cx="3043555" cy="5400675"/>
            <wp:effectExtent l="1200150" t="0" r="1185545" b="0"/>
            <wp:wrapNone/>
            <wp:docPr id="17" name="Obrázek 3" descr="Popis: Popis: C:\Users\Jan\Desktop\Grafik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C:\Users\Jan\Desktop\Grafika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355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D2C" w:rsidRPr="00917C1C">
        <w:rPr>
          <w:rFonts w:cs="Times New Roman"/>
          <w:szCs w:val="24"/>
          <w:shd w:val="clear" w:color="auto" w:fill="FFFFFF"/>
        </w:rPr>
        <w:t xml:space="preserve">Posledním </w:t>
      </w:r>
      <w:r w:rsidR="000D6F4F">
        <w:rPr>
          <w:rFonts w:cs="Times New Roman"/>
          <w:szCs w:val="24"/>
          <w:shd w:val="clear" w:color="auto" w:fill="FFFFFF"/>
        </w:rPr>
        <w:t>experimentem</w:t>
      </w:r>
      <w:r w:rsidR="000A1D2C" w:rsidRPr="00917C1C">
        <w:rPr>
          <w:rFonts w:cs="Times New Roman"/>
          <w:szCs w:val="24"/>
          <w:shd w:val="clear" w:color="auto" w:fill="FFFFFF"/>
        </w:rPr>
        <w:t xml:space="preserve"> byla ana</w:t>
      </w:r>
      <w:r w:rsidR="000D6F4F">
        <w:rPr>
          <w:rFonts w:cs="Times New Roman"/>
          <w:szCs w:val="24"/>
          <w:shd w:val="clear" w:color="auto" w:fill="FFFFFF"/>
        </w:rPr>
        <w:t>lýza kvantových teček CQ-</w:t>
      </w:r>
      <w:proofErr w:type="spellStart"/>
      <w:r w:rsidR="000D6F4F">
        <w:rPr>
          <w:rFonts w:cs="Times New Roman"/>
          <w:szCs w:val="24"/>
          <w:shd w:val="clear" w:color="auto" w:fill="FFFFFF"/>
        </w:rPr>
        <w:t>dots</w:t>
      </w:r>
      <w:proofErr w:type="spellEnd"/>
      <w:r w:rsidR="000D6F4F">
        <w:rPr>
          <w:rFonts w:cs="Times New Roman"/>
          <w:szCs w:val="24"/>
          <w:shd w:val="clear" w:color="auto" w:fill="FFFFFF"/>
        </w:rPr>
        <w:t xml:space="preserve"> v </w:t>
      </w:r>
      <w:r w:rsidR="000A1D2C" w:rsidRPr="00917C1C">
        <w:rPr>
          <w:rFonts w:cs="Times New Roman"/>
          <w:szCs w:val="24"/>
          <w:shd w:val="clear" w:color="auto" w:fill="FFFFFF"/>
        </w:rPr>
        <w:t>prostředí obsahujícím přídavek lidského sérového albuminu (pr</w:t>
      </w:r>
      <w:r w:rsidR="00911FA9">
        <w:rPr>
          <w:rFonts w:cs="Times New Roman"/>
          <w:szCs w:val="24"/>
          <w:shd w:val="clear" w:color="auto" w:fill="FFFFFF"/>
        </w:rPr>
        <w:t xml:space="preserve">oteinu běžně se vyskytujícímu </w:t>
      </w:r>
      <w:r w:rsidR="000D6F4F">
        <w:rPr>
          <w:rFonts w:cs="Times New Roman"/>
          <w:szCs w:val="24"/>
          <w:shd w:val="clear" w:color="auto" w:fill="FFFFFF"/>
        </w:rPr>
        <w:br/>
      </w:r>
      <w:r w:rsidR="00911FA9">
        <w:rPr>
          <w:rFonts w:cs="Times New Roman"/>
          <w:szCs w:val="24"/>
          <w:shd w:val="clear" w:color="auto" w:fill="FFFFFF"/>
        </w:rPr>
        <w:t xml:space="preserve">v </w:t>
      </w:r>
      <w:r w:rsidR="000A1D2C" w:rsidRPr="00917C1C">
        <w:rPr>
          <w:rFonts w:cs="Times New Roman"/>
          <w:szCs w:val="24"/>
          <w:shd w:val="clear" w:color="auto" w:fill="FFFFFF"/>
        </w:rPr>
        <w:t>organ</w:t>
      </w:r>
      <w:r w:rsidR="008C5C4A">
        <w:rPr>
          <w:rFonts w:cs="Times New Roman"/>
          <w:szCs w:val="24"/>
          <w:shd w:val="clear" w:color="auto" w:fill="FFFFFF"/>
        </w:rPr>
        <w:t xml:space="preserve">ismu). Analýza opět probíhala v </w:t>
      </w:r>
      <w:r w:rsidR="000A1D2C" w:rsidRPr="00917C1C">
        <w:rPr>
          <w:rFonts w:cs="Times New Roman"/>
          <w:szCs w:val="24"/>
          <w:shd w:val="clear" w:color="auto" w:fill="FFFFFF"/>
        </w:rPr>
        <w:t>prostředí tlumivého roztoku MOPS/</w:t>
      </w:r>
      <w:proofErr w:type="spellStart"/>
      <w:r w:rsidR="000A1D2C" w:rsidRPr="00917C1C">
        <w:rPr>
          <w:rFonts w:cs="Times New Roman"/>
          <w:szCs w:val="24"/>
          <w:shd w:val="clear" w:color="auto" w:fill="FFFFFF"/>
        </w:rPr>
        <w:t>NaOH</w:t>
      </w:r>
      <w:proofErr w:type="spellEnd"/>
      <w:r w:rsidR="000A1D2C" w:rsidRPr="00917C1C">
        <w:rPr>
          <w:rFonts w:cs="Times New Roman"/>
          <w:szCs w:val="24"/>
          <w:shd w:val="clear" w:color="auto" w:fill="FFFFFF"/>
        </w:rPr>
        <w:t xml:space="preserve"> </w:t>
      </w:r>
      <w:r w:rsidR="005B14D6">
        <w:rPr>
          <w:rFonts w:cs="Times New Roman"/>
          <w:szCs w:val="24"/>
          <w:shd w:val="clear" w:color="auto" w:fill="FFFFFF"/>
        </w:rPr>
        <w:t xml:space="preserve">o </w:t>
      </w:r>
      <w:r w:rsidR="000A1D2C" w:rsidRPr="00917C1C">
        <w:rPr>
          <w:rFonts w:cs="Times New Roman"/>
          <w:szCs w:val="24"/>
          <w:shd w:val="clear" w:color="auto" w:fill="FFFFFF"/>
        </w:rPr>
        <w:t xml:space="preserve">pH </w:t>
      </w:r>
      <w:r w:rsidR="008C5C4A">
        <w:rPr>
          <w:rFonts w:cs="Times New Roman"/>
          <w:szCs w:val="24"/>
          <w:shd w:val="clear" w:color="auto" w:fill="FFFFFF"/>
        </w:rPr>
        <w:t xml:space="preserve">= </w:t>
      </w:r>
      <w:r w:rsidR="000A1D2C" w:rsidRPr="00917C1C">
        <w:rPr>
          <w:rFonts w:cs="Times New Roman"/>
          <w:szCs w:val="24"/>
          <w:shd w:val="clear" w:color="auto" w:fill="FFFFFF"/>
        </w:rPr>
        <w:t>7,5</w:t>
      </w:r>
      <w:r w:rsidR="00E432E1">
        <w:rPr>
          <w:rFonts w:cs="Times New Roman"/>
          <w:szCs w:val="24"/>
          <w:shd w:val="clear" w:color="auto" w:fill="FFFFFF"/>
        </w:rPr>
        <w:t xml:space="preserve"> (obrázek 18)</w:t>
      </w:r>
      <w:r w:rsidR="000A1D2C" w:rsidRPr="00917C1C">
        <w:rPr>
          <w:rFonts w:cs="Times New Roman"/>
          <w:szCs w:val="24"/>
          <w:shd w:val="clear" w:color="auto" w:fill="FFFFFF"/>
        </w:rPr>
        <w:t>. Byla zkoumána možná inte</w:t>
      </w:r>
      <w:r w:rsidR="00911FA9">
        <w:rPr>
          <w:rFonts w:cs="Times New Roman"/>
          <w:szCs w:val="24"/>
          <w:shd w:val="clear" w:color="auto" w:fill="FFFFFF"/>
        </w:rPr>
        <w:t xml:space="preserve">rakce kvantových teček s </w:t>
      </w:r>
      <w:r w:rsidR="000A1D2C" w:rsidRPr="00917C1C">
        <w:rPr>
          <w:rFonts w:cs="Times New Roman"/>
          <w:szCs w:val="24"/>
          <w:shd w:val="clear" w:color="auto" w:fill="FFFFFF"/>
        </w:rPr>
        <w:t xml:space="preserve">albuminem. Z výsledků analýz vyplývá, </w:t>
      </w:r>
      <w:r w:rsidR="000D6F4F">
        <w:rPr>
          <w:rFonts w:cs="Times New Roman"/>
          <w:szCs w:val="24"/>
          <w:shd w:val="clear" w:color="auto" w:fill="FFFFFF"/>
        </w:rPr>
        <w:t>že CQ-</w:t>
      </w:r>
      <w:proofErr w:type="spellStart"/>
      <w:r w:rsidR="000D6F4F">
        <w:rPr>
          <w:rFonts w:cs="Times New Roman"/>
          <w:szCs w:val="24"/>
          <w:shd w:val="clear" w:color="auto" w:fill="FFFFFF"/>
        </w:rPr>
        <w:t>dots</w:t>
      </w:r>
      <w:proofErr w:type="spellEnd"/>
      <w:r w:rsidR="000D6F4F">
        <w:rPr>
          <w:rFonts w:cs="Times New Roman"/>
          <w:szCs w:val="24"/>
          <w:shd w:val="clear" w:color="auto" w:fill="FFFFFF"/>
        </w:rPr>
        <w:t xml:space="preserve"> pravděpodobně v </w:t>
      </w:r>
      <w:r w:rsidR="000A1D2C" w:rsidRPr="00917C1C">
        <w:rPr>
          <w:rFonts w:cs="Times New Roman"/>
          <w:szCs w:val="24"/>
          <w:shd w:val="clear" w:color="auto" w:fill="FFFFFF"/>
        </w:rPr>
        <w:t>prostředí zvoleného tlumivého rozto</w:t>
      </w:r>
      <w:r w:rsidR="000D6F4F">
        <w:rPr>
          <w:rFonts w:cs="Times New Roman"/>
          <w:szCs w:val="24"/>
          <w:shd w:val="clear" w:color="auto" w:fill="FFFFFF"/>
        </w:rPr>
        <w:t xml:space="preserve">ku </w:t>
      </w:r>
      <w:r w:rsidR="00E432E1">
        <w:rPr>
          <w:rFonts w:cs="Times New Roman"/>
          <w:szCs w:val="24"/>
          <w:shd w:val="clear" w:color="auto" w:fill="FFFFFF"/>
        </w:rPr>
        <w:br/>
      </w:r>
      <w:r w:rsidR="000D6F4F">
        <w:rPr>
          <w:rFonts w:cs="Times New Roman"/>
          <w:szCs w:val="24"/>
          <w:shd w:val="clear" w:color="auto" w:fill="FFFFFF"/>
        </w:rPr>
        <w:t xml:space="preserve">s </w:t>
      </w:r>
      <w:r w:rsidR="000A1D2C" w:rsidRPr="00917C1C">
        <w:rPr>
          <w:rFonts w:cs="Times New Roman"/>
          <w:szCs w:val="24"/>
          <w:shd w:val="clear" w:color="auto" w:fill="FFFFFF"/>
        </w:rPr>
        <w:t xml:space="preserve">lidským albuminem neinteragují. </w:t>
      </w:r>
    </w:p>
    <w:p w:rsidR="008C5C4A" w:rsidRPr="00917C1C" w:rsidRDefault="008C5C4A" w:rsidP="008C5C4A">
      <w:pPr>
        <w:ind w:firstLine="0"/>
        <w:jc w:val="both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10289D" w:rsidRDefault="0010289D" w:rsidP="0010289D">
      <w:pPr>
        <w:ind w:firstLine="0"/>
        <w:rPr>
          <w:rFonts w:cs="Times New Roman"/>
          <w:szCs w:val="24"/>
          <w:shd w:val="clear" w:color="auto" w:fill="FFFFFF"/>
        </w:rPr>
      </w:pPr>
    </w:p>
    <w:p w:rsidR="00DC1EF6" w:rsidRPr="003D454B" w:rsidRDefault="000A1D2C" w:rsidP="003D454B">
      <w:pPr>
        <w:ind w:firstLine="0"/>
        <w:jc w:val="center"/>
        <w:rPr>
          <w:rFonts w:cs="Times New Roman"/>
          <w:szCs w:val="24"/>
          <w:shd w:val="clear" w:color="auto" w:fill="FFFFFF"/>
        </w:rPr>
      </w:pPr>
      <w:r w:rsidRPr="00B12545">
        <w:rPr>
          <w:rFonts w:cs="Times New Roman"/>
          <w:szCs w:val="24"/>
          <w:shd w:val="clear" w:color="auto" w:fill="FFFFFF"/>
        </w:rPr>
        <w:t>Obr</w:t>
      </w:r>
      <w:r w:rsidR="0010289D" w:rsidRPr="00B12545">
        <w:rPr>
          <w:rFonts w:cs="Times New Roman"/>
          <w:szCs w:val="24"/>
          <w:shd w:val="clear" w:color="auto" w:fill="FFFFFF"/>
        </w:rPr>
        <w:t>ázek 1</w:t>
      </w:r>
      <w:r w:rsidR="00CB1690" w:rsidRPr="00B12545">
        <w:rPr>
          <w:rFonts w:cs="Times New Roman"/>
          <w:szCs w:val="24"/>
          <w:shd w:val="clear" w:color="auto" w:fill="FFFFFF"/>
        </w:rPr>
        <w:t>8</w:t>
      </w:r>
      <w:r w:rsidRPr="00B12545">
        <w:rPr>
          <w:rFonts w:cs="Times New Roman"/>
          <w:szCs w:val="24"/>
          <w:shd w:val="clear" w:color="auto" w:fill="FFFFFF"/>
        </w:rPr>
        <w:t xml:space="preserve">: </w:t>
      </w:r>
      <w:r w:rsidR="00B12545">
        <w:rPr>
          <w:rFonts w:cs="Times New Roman"/>
          <w:szCs w:val="24"/>
          <w:shd w:val="clear" w:color="auto" w:fill="FFFFFF"/>
        </w:rPr>
        <w:t xml:space="preserve"> </w:t>
      </w:r>
      <w:r w:rsidRPr="00B12545">
        <w:rPr>
          <w:rFonts w:cs="Times New Roman"/>
          <w:szCs w:val="24"/>
          <w:shd w:val="clear" w:color="auto" w:fill="FFFFFF"/>
        </w:rPr>
        <w:t>Analýza CQ-</w:t>
      </w:r>
      <w:proofErr w:type="spellStart"/>
      <w:r w:rsidRPr="00B12545">
        <w:rPr>
          <w:rFonts w:cs="Times New Roman"/>
          <w:szCs w:val="24"/>
          <w:shd w:val="clear" w:color="auto" w:fill="FFFFFF"/>
        </w:rPr>
        <w:t>dots</w:t>
      </w:r>
      <w:proofErr w:type="spellEnd"/>
      <w:r w:rsidRPr="00B12545">
        <w:rPr>
          <w:rFonts w:cs="Times New Roman"/>
          <w:szCs w:val="24"/>
          <w:shd w:val="clear" w:color="auto" w:fill="FFFFFF"/>
        </w:rPr>
        <w:t xml:space="preserve"> v prostředí </w:t>
      </w:r>
      <w:r w:rsidR="00B12545">
        <w:rPr>
          <w:rFonts w:cs="Times New Roman"/>
          <w:szCs w:val="24"/>
          <w:shd w:val="clear" w:color="auto" w:fill="FFFFFF"/>
        </w:rPr>
        <w:t>1.</w:t>
      </w:r>
      <w:r w:rsidRPr="00B12545">
        <w:rPr>
          <w:rFonts w:cs="Times New Roman"/>
          <w:szCs w:val="24"/>
          <w:shd w:val="clear" w:color="auto" w:fill="FFFFFF"/>
        </w:rPr>
        <w:t>10</w:t>
      </w:r>
      <w:r w:rsidR="00B12545">
        <w:rPr>
          <w:rFonts w:cs="Times New Roman"/>
          <w:szCs w:val="24"/>
          <w:shd w:val="clear" w:color="auto" w:fill="FFFFFF"/>
          <w:vertAlign w:val="superscript"/>
        </w:rPr>
        <w:t>–5</w:t>
      </w:r>
      <w:r w:rsidR="00B12545">
        <w:rPr>
          <w:rFonts w:cs="Times New Roman"/>
          <w:szCs w:val="24"/>
          <w:shd w:val="clear" w:color="auto" w:fill="FFFFFF"/>
        </w:rPr>
        <w:t xml:space="preserve"> </w:t>
      </w:r>
      <w:r w:rsidRPr="00B12545">
        <w:rPr>
          <w:rFonts w:cs="Times New Roman"/>
          <w:szCs w:val="24"/>
          <w:shd w:val="clear" w:color="auto" w:fill="FFFFFF"/>
        </w:rPr>
        <w:t>mol</w:t>
      </w:r>
      <w:r w:rsidR="0010289D" w:rsidRPr="00B12545">
        <w:rPr>
          <w:rFonts w:cs="Times New Roman"/>
          <w:szCs w:val="24"/>
          <w:shd w:val="clear" w:color="auto" w:fill="FFFFFF"/>
        </w:rPr>
        <w:t>/l</w:t>
      </w:r>
      <w:r w:rsidRPr="00B12545">
        <w:rPr>
          <w:rFonts w:cs="Times New Roman"/>
          <w:szCs w:val="24"/>
          <w:shd w:val="clear" w:color="auto" w:fill="FFFFFF"/>
          <w:vertAlign w:val="superscript"/>
        </w:rPr>
        <w:t xml:space="preserve"> </w:t>
      </w:r>
      <w:r w:rsidRPr="00B12545">
        <w:rPr>
          <w:rFonts w:cs="Times New Roman"/>
          <w:szCs w:val="24"/>
          <w:shd w:val="clear" w:color="auto" w:fill="FFFFFF"/>
        </w:rPr>
        <w:t>albuminu</w:t>
      </w:r>
    </w:p>
    <w:sectPr w:rsidR="00DC1EF6" w:rsidRPr="003D454B" w:rsidSect="00445089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1A" w:rsidRDefault="0091141A" w:rsidP="00445089">
      <w:pPr>
        <w:spacing w:line="240" w:lineRule="auto"/>
      </w:pPr>
      <w:r>
        <w:separator/>
      </w:r>
    </w:p>
  </w:endnote>
  <w:endnote w:type="continuationSeparator" w:id="0">
    <w:p w:rsidR="0091141A" w:rsidRDefault="0091141A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2C7937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3D45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1A" w:rsidRDefault="0091141A" w:rsidP="00445089">
      <w:pPr>
        <w:spacing w:line="240" w:lineRule="auto"/>
      </w:pPr>
      <w:r>
        <w:separator/>
      </w:r>
    </w:p>
  </w:footnote>
  <w:footnote w:type="continuationSeparator" w:id="0">
    <w:p w:rsidR="0091141A" w:rsidRDefault="0091141A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C7937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54B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23B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41A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37F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0EB1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662873-EE80-4CDA-8296-35AC0889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10286</TotalTime>
  <Pages>3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2017-01-06T11:28:00Z</dcterms:modified>
</cp:coreProperties>
</file>