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B" w:rsidRPr="00755F17" w:rsidRDefault="006C5A3B" w:rsidP="006C5A3B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6</w:t>
      </w:r>
      <w:r w:rsidRPr="00755F17">
        <w:rPr>
          <w:szCs w:val="32"/>
        </w:rPr>
        <w:t>.</w:t>
      </w:r>
      <w:r>
        <w:rPr>
          <w:szCs w:val="32"/>
        </w:rPr>
        <w:t>2.</w:t>
      </w:r>
      <w:r w:rsidRPr="00755F17">
        <w:rPr>
          <w:szCs w:val="32"/>
        </w:rPr>
        <w:t xml:space="preserve">  </w:t>
      </w:r>
      <w:r>
        <w:rPr>
          <w:szCs w:val="32"/>
        </w:rPr>
        <w:t>Průběžné kontrolní otázky a úkoly</w:t>
      </w:r>
    </w:p>
    <w:p w:rsidR="006C5A3B" w:rsidRDefault="006C5A3B" w:rsidP="006C5A3B">
      <w:pPr>
        <w:ind w:firstLine="0"/>
        <w:jc w:val="both"/>
        <w:rPr>
          <w:rFonts w:cs="Times New Roman"/>
          <w:szCs w:val="24"/>
        </w:rPr>
      </w:pPr>
    </w:p>
    <w:p w:rsidR="006B01D1" w:rsidRDefault="006B01D1" w:rsidP="006B01D1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Kromě testu, uve</w:t>
      </w:r>
      <w:r w:rsidR="005E6F05">
        <w:rPr>
          <w:rFonts w:cs="Times New Roman"/>
          <w:szCs w:val="24"/>
        </w:rPr>
        <w:t>deného v</w:t>
      </w:r>
      <w:r w:rsidR="001E73BE">
        <w:rPr>
          <w:rFonts w:cs="Times New Roman"/>
          <w:szCs w:val="24"/>
        </w:rPr>
        <w:t xml:space="preserve"> </w:t>
      </w:r>
      <w:r w:rsidR="005E6F05">
        <w:rPr>
          <w:rFonts w:cs="Times New Roman"/>
          <w:szCs w:val="24"/>
        </w:rPr>
        <w:t xml:space="preserve">kapitole </w:t>
      </w:r>
      <w:proofErr w:type="gramStart"/>
      <w:r w:rsidR="005E6F05">
        <w:rPr>
          <w:rFonts w:cs="Times New Roman"/>
          <w:szCs w:val="24"/>
        </w:rPr>
        <w:t>6.1.</w:t>
      </w:r>
      <w:r w:rsidR="001D0953">
        <w:rPr>
          <w:rFonts w:cs="Times New Roman"/>
          <w:szCs w:val="24"/>
        </w:rPr>
        <w:t>,</w:t>
      </w:r>
      <w:r w:rsidR="005E6F05">
        <w:rPr>
          <w:rFonts w:cs="Times New Roman"/>
          <w:szCs w:val="24"/>
        </w:rPr>
        <w:t xml:space="preserve"> mají</w:t>
      </w:r>
      <w:proofErr w:type="gramEnd"/>
      <w:r w:rsidR="005E6F05">
        <w:rPr>
          <w:rFonts w:cs="Times New Roman"/>
          <w:szCs w:val="24"/>
        </w:rPr>
        <w:t xml:space="preserve"> s</w:t>
      </w:r>
      <w:r w:rsidRPr="005F20E7">
        <w:rPr>
          <w:rFonts w:cs="Times New Roman"/>
          <w:szCs w:val="24"/>
        </w:rPr>
        <w:t xml:space="preserve">tudenti </w:t>
      </w:r>
      <w:r>
        <w:rPr>
          <w:rFonts w:cs="Times New Roman"/>
          <w:szCs w:val="24"/>
        </w:rPr>
        <w:t xml:space="preserve">také </w:t>
      </w:r>
      <w:r w:rsidRPr="005F20E7">
        <w:rPr>
          <w:rFonts w:cs="Times New Roman"/>
          <w:szCs w:val="24"/>
        </w:rPr>
        <w:t xml:space="preserve">možnost odpovídat </w:t>
      </w:r>
      <w:r w:rsidR="005E6F05">
        <w:rPr>
          <w:rFonts w:cs="Times New Roman"/>
          <w:szCs w:val="24"/>
        </w:rPr>
        <w:br/>
      </w:r>
      <w:r w:rsidRPr="005F20E7">
        <w:rPr>
          <w:rFonts w:cs="Times New Roman"/>
          <w:szCs w:val="24"/>
        </w:rPr>
        <w:t xml:space="preserve">na otevřené otázky, jež vyžadují důkladné čtení </w:t>
      </w:r>
      <w:r w:rsidR="005E6F05">
        <w:rPr>
          <w:rFonts w:cs="Times New Roman"/>
          <w:szCs w:val="24"/>
        </w:rPr>
        <w:t>studijního materiálu</w:t>
      </w:r>
      <w:r w:rsidRPr="005F20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jeho</w:t>
      </w:r>
      <w:r w:rsidRPr="005F20E7">
        <w:rPr>
          <w:rFonts w:cs="Times New Roman"/>
          <w:szCs w:val="24"/>
        </w:rPr>
        <w:t> porozumění</w:t>
      </w:r>
      <w:r>
        <w:rPr>
          <w:rFonts w:cs="Times New Roman"/>
          <w:szCs w:val="24"/>
        </w:rPr>
        <w:t xml:space="preserve">, případně práci s </w:t>
      </w:r>
      <w:r w:rsidRPr="005F20E7">
        <w:rPr>
          <w:rFonts w:cs="Times New Roman"/>
          <w:szCs w:val="24"/>
        </w:rPr>
        <w:t>jinými zdroji.</w:t>
      </w:r>
    </w:p>
    <w:p w:rsidR="006B01D1" w:rsidRDefault="006B01D1" w:rsidP="006C5A3B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Vyjmenujte alespoň tři typy nanočástic podle prostorového uspořádání.</w:t>
      </w:r>
    </w:p>
    <w:p w:rsidR="001D2125" w:rsidRDefault="001D2125" w:rsidP="001D2125">
      <w:pPr>
        <w:pStyle w:val="Odstavecseseznamem"/>
        <w:ind w:left="0" w:firstLine="0"/>
        <w:jc w:val="both"/>
        <w:rPr>
          <w:rFonts w:cs="Times New Roman"/>
          <w:szCs w:val="24"/>
        </w:rPr>
      </w:pPr>
    </w:p>
    <w:p w:rsidR="006C5A3B" w:rsidRDefault="001D2125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Popište jev vyskytující se v souvislosti s </w:t>
      </w:r>
      <w:proofErr w:type="spellStart"/>
      <w:r w:rsidR="006C5A3B">
        <w:rPr>
          <w:rFonts w:cs="Times New Roman"/>
          <w:szCs w:val="24"/>
        </w:rPr>
        <w:t>Lykurgovými</w:t>
      </w:r>
      <w:proofErr w:type="spellEnd"/>
      <w:r w:rsidR="006C5A3B">
        <w:rPr>
          <w:rFonts w:cs="Times New Roman"/>
          <w:szCs w:val="24"/>
        </w:rPr>
        <w:t xml:space="preserve"> poháry. Ve kterých dalších analytických metodách se tento jev také vyskytuje?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Popište rozdíl mezi fyzikální metodou přípravy nanočástic a chemickou metodou přípravy nanočástic.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Jaké metody stabilizace nanočástic se používají?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 rozhoduje o vlastnostech vyrobené </w:t>
      </w:r>
      <w:proofErr w:type="spellStart"/>
      <w:r>
        <w:rPr>
          <w:rFonts w:cs="Times New Roman"/>
          <w:szCs w:val="24"/>
        </w:rPr>
        <w:t>nanočástice</w:t>
      </w:r>
      <w:proofErr w:type="spellEnd"/>
      <w:r>
        <w:rPr>
          <w:rFonts w:cs="Times New Roman"/>
          <w:szCs w:val="24"/>
        </w:rPr>
        <w:t>?</w:t>
      </w:r>
    </w:p>
    <w:p w:rsidR="00C81BEA" w:rsidRPr="00C81BEA" w:rsidRDefault="00C81BEA" w:rsidP="00C81BEA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Popište princip použití bílkovinné sloučeniny železa </w:t>
      </w:r>
      <w:proofErr w:type="spellStart"/>
      <w:r>
        <w:rPr>
          <w:rFonts w:cs="Times New Roman"/>
          <w:szCs w:val="24"/>
        </w:rPr>
        <w:t>apoferitinu</w:t>
      </w:r>
      <w:proofErr w:type="spellEnd"/>
      <w:r>
        <w:rPr>
          <w:rFonts w:cs="Times New Roman"/>
          <w:szCs w:val="24"/>
        </w:rPr>
        <w:t xml:space="preserve"> jako transportního prostředku.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 se nazývá metoda založená na separaci v magnetickém poli a gravitačním poli?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Popište rozdíly mezi oběma látkami používanými pro přípravu </w:t>
      </w:r>
      <w:r w:rsidR="001D2125">
        <w:rPr>
          <w:rFonts w:cs="Times New Roman"/>
          <w:szCs w:val="24"/>
        </w:rPr>
        <w:t>gelu pro gelovou elektroforézu.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</w:t>
      </w:r>
      <w:r w:rsidR="00CF11C6">
        <w:rPr>
          <w:rFonts w:cs="Times New Roman"/>
          <w:szCs w:val="24"/>
        </w:rPr>
        <w:t>kreslete</w:t>
      </w:r>
      <w:r>
        <w:rPr>
          <w:rFonts w:cs="Times New Roman"/>
          <w:szCs w:val="24"/>
        </w:rPr>
        <w:t xml:space="preserve"> obráz</w:t>
      </w:r>
      <w:r w:rsidR="00CF11C6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k </w:t>
      </w:r>
      <w:r w:rsidR="00CF11C6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 xml:space="preserve">znázorněte </w:t>
      </w:r>
      <w:r w:rsidR="001D0953">
        <w:rPr>
          <w:rFonts w:cs="Times New Roman"/>
          <w:szCs w:val="24"/>
        </w:rPr>
        <w:t xml:space="preserve">na něm </w:t>
      </w:r>
      <w:r>
        <w:rPr>
          <w:rFonts w:cs="Times New Roman"/>
          <w:szCs w:val="24"/>
        </w:rPr>
        <w:t xml:space="preserve">princip micelární elektrokinetické </w:t>
      </w:r>
      <w:proofErr w:type="spellStart"/>
      <w:r>
        <w:rPr>
          <w:rFonts w:cs="Times New Roman"/>
          <w:szCs w:val="24"/>
        </w:rPr>
        <w:t>elektrochromatografie</w:t>
      </w:r>
      <w:proofErr w:type="spellEnd"/>
      <w:r>
        <w:rPr>
          <w:rFonts w:cs="Times New Roman"/>
          <w:szCs w:val="24"/>
        </w:rPr>
        <w:t>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6C5A3B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Popište přípravu monodisperzního vzorku </w:t>
      </w:r>
      <w:proofErr w:type="spellStart"/>
      <w:r>
        <w:rPr>
          <w:rFonts w:cs="Times New Roman"/>
          <w:szCs w:val="24"/>
        </w:rPr>
        <w:t>nanočástic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Rubpy</w:t>
      </w:r>
      <w:proofErr w:type="spellEnd"/>
      <w:r>
        <w:rPr>
          <w:rFonts w:cs="Times New Roman"/>
          <w:szCs w:val="24"/>
        </w:rPr>
        <w:t>.</w:t>
      </w:r>
    </w:p>
    <w:p w:rsidR="001D2125" w:rsidRPr="001D2125" w:rsidRDefault="001D2125" w:rsidP="001D2125">
      <w:pPr>
        <w:ind w:firstLine="0"/>
        <w:jc w:val="both"/>
        <w:rPr>
          <w:rFonts w:cs="Times New Roman"/>
          <w:szCs w:val="24"/>
        </w:rPr>
      </w:pPr>
    </w:p>
    <w:p w:rsidR="001D2125" w:rsidRDefault="006C5A3B" w:rsidP="00D454E3">
      <w:pPr>
        <w:pStyle w:val="Odstavecseseznamem"/>
        <w:numPr>
          <w:ilvl w:val="0"/>
          <w:numId w:val="18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Seřaďte postupně následující laboratorní úkony vyskytující se při </w:t>
      </w:r>
      <w:r w:rsidR="001D2125">
        <w:rPr>
          <w:rFonts w:cs="Times New Roman"/>
          <w:szCs w:val="24"/>
        </w:rPr>
        <w:t xml:space="preserve">přípravě (syntéze) vzorku </w:t>
      </w:r>
      <w:proofErr w:type="spellStart"/>
      <w:r>
        <w:rPr>
          <w:rFonts w:cs="Times New Roman"/>
          <w:szCs w:val="24"/>
        </w:rPr>
        <w:t>nanočástic</w:t>
      </w:r>
      <w:proofErr w:type="spellEnd"/>
      <w:r w:rsidR="00CF11C6">
        <w:rPr>
          <w:rFonts w:cs="Times New Roman"/>
          <w:szCs w:val="24"/>
        </w:rPr>
        <w:t xml:space="preserve"> </w:t>
      </w:r>
      <w:proofErr w:type="spellStart"/>
      <w:proofErr w:type="gramStart"/>
      <w:r w:rsidR="00CF11C6">
        <w:rPr>
          <w:rFonts w:cs="Times New Roman"/>
          <w:szCs w:val="24"/>
          <w:shd w:val="clear" w:color="auto" w:fill="FFFFFF"/>
        </w:rPr>
        <w:t>Rubpy</w:t>
      </w:r>
      <w:proofErr w:type="spellEnd"/>
      <w:proofErr w:type="gramEnd"/>
      <w:r w:rsidR="00CF11C6">
        <w:rPr>
          <w:rFonts w:cs="Times New Roman"/>
          <w:szCs w:val="24"/>
          <w:shd w:val="clear" w:color="auto" w:fill="FFFFFF"/>
        </w:rPr>
        <w:t>–</w:t>
      </w:r>
      <w:proofErr w:type="gramStart"/>
      <w:r w:rsidR="00CF11C6" w:rsidRPr="00917C1C">
        <w:rPr>
          <w:rFonts w:cs="Times New Roman"/>
          <w:szCs w:val="24"/>
          <w:shd w:val="clear" w:color="auto" w:fill="FFFFFF"/>
        </w:rPr>
        <w:t>SiO</w:t>
      </w:r>
      <w:r w:rsidR="00CF11C6" w:rsidRPr="00917C1C">
        <w:rPr>
          <w:rFonts w:cs="Times New Roman"/>
          <w:szCs w:val="24"/>
          <w:shd w:val="clear" w:color="auto" w:fill="FFFFFF"/>
          <w:vertAlign w:val="subscript"/>
        </w:rPr>
        <w:t>2</w:t>
      </w:r>
      <w:proofErr w:type="gramEnd"/>
      <w:r w:rsidR="00CF11C6">
        <w:rPr>
          <w:rFonts w:cs="Times New Roman"/>
          <w:szCs w:val="24"/>
          <w:shd w:val="clear" w:color="auto" w:fill="FFFFFF"/>
        </w:rPr>
        <w:t>–</w:t>
      </w:r>
      <w:r w:rsidR="00CF11C6" w:rsidRPr="00917C1C">
        <w:rPr>
          <w:rFonts w:cs="Times New Roman"/>
          <w:szCs w:val="24"/>
          <w:shd w:val="clear" w:color="auto" w:fill="FFFFFF"/>
        </w:rPr>
        <w:t>COOH</w:t>
      </w:r>
      <w:r>
        <w:rPr>
          <w:rFonts w:cs="Times New Roman"/>
          <w:szCs w:val="24"/>
        </w:rPr>
        <w:t>:</w:t>
      </w:r>
    </w:p>
    <w:p w:rsidR="001D2125" w:rsidRDefault="001D2125" w:rsidP="001D2125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</w:t>
      </w:r>
      <w:r w:rsidR="006C5A3B" w:rsidRPr="001D2125">
        <w:rPr>
          <w:rFonts w:cs="Times New Roman"/>
          <w:szCs w:val="24"/>
        </w:rPr>
        <w:t xml:space="preserve">dekantace – promývání – centrifugace – </w:t>
      </w:r>
      <w:proofErr w:type="spellStart"/>
      <w:r w:rsidR="006C5A3B" w:rsidRPr="001D2125">
        <w:rPr>
          <w:rFonts w:cs="Times New Roman"/>
          <w:szCs w:val="24"/>
        </w:rPr>
        <w:t>sonifikace</w:t>
      </w:r>
      <w:proofErr w:type="spellEnd"/>
      <w:r w:rsidR="006C5A3B" w:rsidRPr="001D2125">
        <w:rPr>
          <w:rFonts w:cs="Times New Roman"/>
          <w:szCs w:val="24"/>
        </w:rPr>
        <w:t xml:space="preserve"> – míchání směsi cyklohexanu, </w:t>
      </w:r>
      <w:proofErr w:type="spellStart"/>
      <w:r w:rsidR="006C5A3B" w:rsidRPr="001D2125">
        <w:rPr>
          <w:rFonts w:cs="Times New Roman"/>
          <w:szCs w:val="24"/>
        </w:rPr>
        <w:t>igepalu</w:t>
      </w:r>
      <w:proofErr w:type="spellEnd"/>
      <w:r w:rsidR="006C5A3B" w:rsidRPr="001D212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  </w:t>
      </w:r>
    </w:p>
    <w:p w:rsidR="006C5A3B" w:rsidRPr="001D2125" w:rsidRDefault="001D2125" w:rsidP="001D2125">
      <w:p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6C5A3B" w:rsidRPr="001D2125">
        <w:rPr>
          <w:rFonts w:cs="Times New Roman"/>
          <w:szCs w:val="24"/>
        </w:rPr>
        <w:t xml:space="preserve">TEOS, 10 </w:t>
      </w:r>
      <w:proofErr w:type="spellStart"/>
      <w:r w:rsidR="006C5A3B" w:rsidRPr="001D2125">
        <w:rPr>
          <w:rFonts w:cs="Times New Roman"/>
          <w:szCs w:val="24"/>
        </w:rPr>
        <w:t>mM</w:t>
      </w:r>
      <w:proofErr w:type="spellEnd"/>
      <w:r w:rsidR="006C5A3B" w:rsidRPr="001D2125">
        <w:rPr>
          <w:rFonts w:cs="Times New Roman"/>
          <w:szCs w:val="24"/>
        </w:rPr>
        <w:t xml:space="preserve"> </w:t>
      </w:r>
      <w:proofErr w:type="spellStart"/>
      <w:r w:rsidR="006C5A3B" w:rsidRPr="001D2125">
        <w:rPr>
          <w:rFonts w:cs="Times New Roman"/>
          <w:szCs w:val="24"/>
        </w:rPr>
        <w:t>Rubpy</w:t>
      </w:r>
      <w:proofErr w:type="spellEnd"/>
      <w:r w:rsidR="006C5A3B" w:rsidRPr="001D2125">
        <w:rPr>
          <w:rFonts w:cs="Times New Roman"/>
          <w:szCs w:val="24"/>
        </w:rPr>
        <w:t xml:space="preserve"> a NH</w:t>
      </w:r>
      <w:r w:rsidR="006C5A3B" w:rsidRPr="001D2125">
        <w:rPr>
          <w:rFonts w:cs="Times New Roman"/>
          <w:szCs w:val="24"/>
          <w:vertAlign w:val="subscript"/>
        </w:rPr>
        <w:t>4</w:t>
      </w:r>
      <w:r w:rsidR="006C5A3B" w:rsidRPr="001D2125">
        <w:rPr>
          <w:rFonts w:cs="Times New Roman"/>
          <w:szCs w:val="24"/>
        </w:rPr>
        <w:t>OH – přídavek TEOS a CEST</w:t>
      </w:r>
      <w:r>
        <w:rPr>
          <w:rFonts w:cs="Times New Roman"/>
          <w:szCs w:val="24"/>
        </w:rPr>
        <w:t>.</w:t>
      </w:r>
    </w:p>
    <w:p w:rsidR="006C5A3B" w:rsidRPr="00EF61CF" w:rsidRDefault="006C5A3B" w:rsidP="001D2125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firstLine="0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>12. Vyhledejte některé další proteiny, které jsou přítomny v lidském organismu.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firstLine="0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 xml:space="preserve">13. Proč je agregace částic v přítomnosti </w:t>
      </w:r>
      <w:proofErr w:type="spellStart"/>
      <w:r w:rsidRPr="00EF61CF">
        <w:rPr>
          <w:rFonts w:cs="Times New Roman"/>
          <w:szCs w:val="24"/>
          <w:shd w:val="clear" w:color="auto" w:fill="FFFFFF"/>
        </w:rPr>
        <w:t>NaCl</w:t>
      </w:r>
      <w:proofErr w:type="spellEnd"/>
      <w:r w:rsidRPr="00EF61CF">
        <w:rPr>
          <w:rFonts w:cs="Times New Roman"/>
          <w:szCs w:val="24"/>
          <w:shd w:val="clear" w:color="auto" w:fill="FFFFFF"/>
        </w:rPr>
        <w:t xml:space="preserve"> lidskému organismu nebezpečná?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8670B8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>14.</w:t>
      </w:r>
      <w:r w:rsidR="008670B8">
        <w:rPr>
          <w:rFonts w:cs="Times New Roman"/>
          <w:szCs w:val="24"/>
          <w:shd w:val="clear" w:color="auto" w:fill="FFFFFF"/>
        </w:rPr>
        <w:t xml:space="preserve"> </w:t>
      </w:r>
      <w:r w:rsidRPr="00EF61CF">
        <w:rPr>
          <w:rFonts w:cs="Times New Roman"/>
          <w:szCs w:val="24"/>
          <w:shd w:val="clear" w:color="auto" w:fill="FFFFFF"/>
        </w:rPr>
        <w:t>Proč je vhodné křemennou kapiláru promýt před zahájením analýzy</w:t>
      </w:r>
      <w:r w:rsidR="008670B8">
        <w:rPr>
          <w:rFonts w:cs="Times New Roman"/>
          <w:szCs w:val="24"/>
          <w:shd w:val="clear" w:color="auto" w:fill="FFFFFF"/>
        </w:rPr>
        <w:t xml:space="preserve"> vzorku kapilární elektroforézou</w:t>
      </w:r>
      <w:r w:rsidRPr="00EF61CF">
        <w:rPr>
          <w:rFonts w:cs="Times New Roman"/>
          <w:szCs w:val="24"/>
          <w:shd w:val="clear" w:color="auto" w:fill="FFFFFF"/>
        </w:rPr>
        <w:t>?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>15. Proč je vhodné si při titraci do určité hodnoty pH ponechat malé množství původního</w:t>
      </w:r>
      <w:r w:rsidR="00EF61CF">
        <w:rPr>
          <w:rFonts w:cs="Times New Roman"/>
          <w:szCs w:val="24"/>
          <w:shd w:val="clear" w:color="auto" w:fill="FFFFFF"/>
        </w:rPr>
        <w:t xml:space="preserve"> </w:t>
      </w:r>
      <w:r w:rsidRPr="00EF61CF">
        <w:rPr>
          <w:rFonts w:cs="Times New Roman"/>
          <w:szCs w:val="24"/>
        </w:rPr>
        <w:t>vzorku</w:t>
      </w:r>
      <w:r w:rsidRPr="00EF61CF">
        <w:rPr>
          <w:rFonts w:cs="Times New Roman"/>
          <w:szCs w:val="24"/>
          <w:shd w:val="clear" w:color="auto" w:fill="FFFFFF"/>
        </w:rPr>
        <w:t>?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 xml:space="preserve">16. Vypočítejte </w:t>
      </w:r>
      <w:r w:rsidR="00FC126C">
        <w:rPr>
          <w:rFonts w:cs="Times New Roman"/>
          <w:szCs w:val="24"/>
          <w:shd w:val="clear" w:color="auto" w:fill="FFFFFF"/>
        </w:rPr>
        <w:t>h</w:t>
      </w:r>
      <w:r w:rsidRPr="00EF61CF">
        <w:rPr>
          <w:rFonts w:cs="Times New Roman"/>
          <w:szCs w:val="24"/>
          <w:shd w:val="clear" w:color="auto" w:fill="FFFFFF"/>
        </w:rPr>
        <w:t>mo</w:t>
      </w:r>
      <w:r w:rsidR="00FC126C">
        <w:rPr>
          <w:rFonts w:cs="Times New Roman"/>
          <w:szCs w:val="24"/>
          <w:shd w:val="clear" w:color="auto" w:fill="FFFFFF"/>
        </w:rPr>
        <w:t>tnost</w:t>
      </w:r>
      <w:r w:rsidRPr="00EF61CF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EF61CF">
        <w:rPr>
          <w:rFonts w:cs="Times New Roman"/>
          <w:szCs w:val="24"/>
          <w:shd w:val="clear" w:color="auto" w:fill="FFFFFF"/>
        </w:rPr>
        <w:t>NaCl</w:t>
      </w:r>
      <w:proofErr w:type="spellEnd"/>
      <w:r w:rsidRPr="00EF61CF">
        <w:rPr>
          <w:rFonts w:cs="Times New Roman"/>
          <w:szCs w:val="24"/>
          <w:shd w:val="clear" w:color="auto" w:fill="FFFFFF"/>
        </w:rPr>
        <w:t xml:space="preserve"> potřebn</w:t>
      </w:r>
      <w:r w:rsidR="00FC126C">
        <w:rPr>
          <w:rFonts w:cs="Times New Roman"/>
          <w:szCs w:val="24"/>
          <w:shd w:val="clear" w:color="auto" w:fill="FFFFFF"/>
        </w:rPr>
        <w:t xml:space="preserve">ou k </w:t>
      </w:r>
      <w:r w:rsidRPr="00EF61CF">
        <w:rPr>
          <w:rFonts w:cs="Times New Roman"/>
          <w:szCs w:val="24"/>
          <w:shd w:val="clear" w:color="auto" w:fill="FFFFFF"/>
        </w:rPr>
        <w:t>přípravě 1 dm</w:t>
      </w:r>
      <w:r w:rsidRPr="00EF61CF">
        <w:rPr>
          <w:rFonts w:cs="Times New Roman"/>
          <w:szCs w:val="24"/>
          <w:shd w:val="clear" w:color="auto" w:fill="FFFFFF"/>
          <w:vertAlign w:val="superscript"/>
        </w:rPr>
        <w:t>3</w:t>
      </w:r>
      <w:r w:rsidR="00FC126C">
        <w:rPr>
          <w:rFonts w:cs="Times New Roman"/>
          <w:szCs w:val="24"/>
          <w:shd w:val="clear" w:color="auto" w:fill="FFFFFF"/>
        </w:rPr>
        <w:t xml:space="preserve"> roztoku o koncentraci </w:t>
      </w:r>
      <w:r w:rsidRPr="00EF61CF">
        <w:rPr>
          <w:rFonts w:cs="Times New Roman"/>
          <w:szCs w:val="24"/>
          <w:shd w:val="clear" w:color="auto" w:fill="FFFFFF"/>
        </w:rPr>
        <w:t>odpovídající koncentraci fyziologického roztoku</w:t>
      </w:r>
      <w:r w:rsidR="00FC126C">
        <w:rPr>
          <w:rFonts w:cs="Times New Roman"/>
          <w:szCs w:val="24"/>
          <w:shd w:val="clear" w:color="auto" w:fill="FFFFFF"/>
        </w:rPr>
        <w:t xml:space="preserve"> (hustota přibližně 1 g/cm</w:t>
      </w:r>
      <w:r w:rsidR="00FC126C">
        <w:rPr>
          <w:rFonts w:cs="Times New Roman"/>
          <w:szCs w:val="24"/>
          <w:shd w:val="clear" w:color="auto" w:fill="FFFFFF"/>
          <w:vertAlign w:val="superscript"/>
        </w:rPr>
        <w:t>3</w:t>
      </w:r>
      <w:r w:rsidR="00FC126C">
        <w:rPr>
          <w:rFonts w:cs="Times New Roman"/>
          <w:szCs w:val="24"/>
          <w:shd w:val="clear" w:color="auto" w:fill="FFFFFF"/>
        </w:rPr>
        <w:t>).</w:t>
      </w:r>
      <w:r w:rsidRPr="00EF61CF">
        <w:rPr>
          <w:rFonts w:cs="Times New Roman"/>
          <w:szCs w:val="24"/>
          <w:shd w:val="clear" w:color="auto" w:fill="FFFFFF"/>
        </w:rPr>
        <w:t xml:space="preserve"> </w:t>
      </w:r>
    </w:p>
    <w:p w:rsidR="00EF61CF" w:rsidRPr="00EF61CF" w:rsidRDefault="00EF61CF" w:rsidP="00EF61CF">
      <w:pPr>
        <w:ind w:firstLine="0"/>
        <w:jc w:val="both"/>
        <w:rPr>
          <w:rFonts w:cs="Times New Roman"/>
          <w:szCs w:val="24"/>
        </w:rPr>
      </w:pPr>
    </w:p>
    <w:p w:rsidR="00ED3C75" w:rsidRPr="00EF61CF" w:rsidRDefault="00ED3C75" w:rsidP="00EF61CF">
      <w:pPr>
        <w:ind w:left="357" w:hanging="357"/>
        <w:jc w:val="both"/>
        <w:rPr>
          <w:rFonts w:cs="Times New Roman"/>
          <w:szCs w:val="24"/>
          <w:shd w:val="clear" w:color="auto" w:fill="FFFFFF"/>
        </w:rPr>
      </w:pPr>
      <w:r w:rsidRPr="00EF61CF">
        <w:rPr>
          <w:rFonts w:cs="Times New Roman"/>
          <w:szCs w:val="24"/>
          <w:shd w:val="clear" w:color="auto" w:fill="FFFFFF"/>
        </w:rPr>
        <w:t xml:space="preserve">17. Vyhledejte další možné přípravy nanočástic oxidu železitého, bez ohledu na vlastnosti získaných nanočástic. 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BE" w:rsidRDefault="00A806BE" w:rsidP="00445089">
      <w:pPr>
        <w:spacing w:line="240" w:lineRule="auto"/>
      </w:pPr>
      <w:r>
        <w:separator/>
      </w:r>
    </w:p>
  </w:endnote>
  <w:endnote w:type="continuationSeparator" w:id="0">
    <w:p w:rsidR="00A806BE" w:rsidRDefault="00A806BE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FB2123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C81B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BE" w:rsidRDefault="00A806BE" w:rsidP="00445089">
      <w:pPr>
        <w:spacing w:line="240" w:lineRule="auto"/>
      </w:pPr>
      <w:r>
        <w:separator/>
      </w:r>
    </w:p>
  </w:footnote>
  <w:footnote w:type="continuationSeparator" w:id="0">
    <w:p w:rsidR="00A806BE" w:rsidRDefault="00A806BE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55A8D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040A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06BE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614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1BEA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2123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865B288-B001-4EE3-BE3C-EAEE901B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10288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587</cp:revision>
  <cp:lastPrinted>2016-03-23T13:29:00Z</cp:lastPrinted>
  <dcterms:created xsi:type="dcterms:W3CDTF">2015-03-29T17:52:00Z</dcterms:created>
  <dcterms:modified xsi:type="dcterms:W3CDTF">2017-01-06T12:03:00Z</dcterms:modified>
</cp:coreProperties>
</file>