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B4" w:rsidRDefault="003979B4" w:rsidP="003979B4">
      <w:pPr>
        <w:pStyle w:val="Odstavecseseznamem"/>
        <w:numPr>
          <w:ilvl w:val="0"/>
          <w:numId w:val="1"/>
        </w:numPr>
      </w:pPr>
      <w:r>
        <w:t>Personální práce, úkol personální práce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Personální činnosti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Práce, pracovní úkol</w:t>
      </w:r>
    </w:p>
    <w:p w:rsidR="00C92B05" w:rsidRDefault="003979B4" w:rsidP="003979B4">
      <w:pPr>
        <w:pStyle w:val="Odstavecseseznamem"/>
        <w:numPr>
          <w:ilvl w:val="0"/>
          <w:numId w:val="1"/>
        </w:numPr>
      </w:pPr>
      <w:r>
        <w:t>Obsah, rozšiřování a obohacování práce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Pracovní místo, pracovní funkce, rozsah odpovědností a povinností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Vytváření pracovních míst, popis procesu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Vytváření pracovních míst, popis pracovního místa, příklad</w:t>
      </w:r>
    </w:p>
    <w:p w:rsidR="003979B4" w:rsidRDefault="003979B4" w:rsidP="003979B4">
      <w:pPr>
        <w:pStyle w:val="Odstavecseseznamem"/>
        <w:numPr>
          <w:ilvl w:val="0"/>
          <w:numId w:val="1"/>
        </w:numPr>
      </w:pPr>
      <w:r>
        <w:t>Analýza pracovních míst, k čemu slouží popis pracovního místa</w:t>
      </w:r>
    </w:p>
    <w:p w:rsidR="003979B4" w:rsidRDefault="00E568AB" w:rsidP="003979B4">
      <w:pPr>
        <w:pStyle w:val="Odstavecseseznamem"/>
        <w:numPr>
          <w:ilvl w:val="0"/>
          <w:numId w:val="1"/>
        </w:numPr>
      </w:pPr>
      <w:r>
        <w:t>Získávání pracovníků, ovlivňující faktory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Získávání pracovníků z vnitřních zdrojů</w:t>
      </w:r>
    </w:p>
    <w:p w:rsidR="00E568AB" w:rsidRDefault="00E568AB" w:rsidP="00E568AB">
      <w:pPr>
        <w:pStyle w:val="Odstavecseseznamem"/>
        <w:numPr>
          <w:ilvl w:val="0"/>
          <w:numId w:val="1"/>
        </w:numPr>
      </w:pPr>
      <w:r>
        <w:t>Získávání pracovníků z vnějších zdrojů</w:t>
      </w:r>
    </w:p>
    <w:p w:rsidR="00E568AB" w:rsidRDefault="00E568AB" w:rsidP="00E568AB">
      <w:pPr>
        <w:pStyle w:val="Odstavecseseznamem"/>
        <w:numPr>
          <w:ilvl w:val="0"/>
          <w:numId w:val="1"/>
        </w:numPr>
      </w:pPr>
      <w:r>
        <w:t>Metody získávání pracovníků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Získávání pracovníků přes komerční zprostředkovatelny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Inzerce v médiích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Inzerát, styl inzerátu, části inzerátu</w:t>
      </w:r>
      <w:r w:rsidR="003B2EFA">
        <w:t xml:space="preserve"> – uveďte příklad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Požadované dokumenty k výběrovému řízení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 xml:space="preserve">Strukturovaný, </w:t>
      </w:r>
      <w:proofErr w:type="spellStart"/>
      <w:r>
        <w:t>polostrukturovaný</w:t>
      </w:r>
      <w:proofErr w:type="spellEnd"/>
      <w:r>
        <w:t xml:space="preserve"> životopis</w:t>
      </w:r>
      <w:r w:rsidR="003B2EFA">
        <w:t>, načrtněte šablonu strukturovaného životopisu</w:t>
      </w:r>
    </w:p>
    <w:p w:rsidR="00E568AB" w:rsidRDefault="00E568AB" w:rsidP="003979B4">
      <w:pPr>
        <w:pStyle w:val="Odstavecseseznamem"/>
        <w:numPr>
          <w:ilvl w:val="0"/>
          <w:numId w:val="1"/>
        </w:numPr>
      </w:pPr>
      <w:r>
        <w:t>Dotazníky</w:t>
      </w:r>
      <w:r w:rsidR="003B2EFA">
        <w:t>, načrtněte příklad</w:t>
      </w:r>
    </w:p>
    <w:p w:rsidR="00E568AB" w:rsidRDefault="00E568AB" w:rsidP="0044157E">
      <w:pPr>
        <w:pStyle w:val="Odstavecseseznamem"/>
        <w:numPr>
          <w:ilvl w:val="0"/>
          <w:numId w:val="1"/>
        </w:numPr>
      </w:pPr>
      <w:r>
        <w:t>Vedení ústního pohovoru</w:t>
      </w:r>
      <w:r w:rsidR="0044157E">
        <w:t>, p</w:t>
      </w:r>
      <w:r>
        <w:t>říklady otázek k ústnímu pohovoru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Pracovní smlouva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Hodnocení pracovníků – smysl a úkol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Kritéria hodnocení pracovníků, faktory nezávislé na pracovníkovi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Postup při hodnocení pracovníků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Metody hodnocení pracovníků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Metoda BARS, kritéria metody</w:t>
      </w:r>
      <w:r w:rsidR="00F06CB5">
        <w:t xml:space="preserve"> obecně, nastavení hodnotící stupnice obecně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BARS</w:t>
      </w:r>
      <w:r w:rsidR="003B2EFA">
        <w:t xml:space="preserve"> </w:t>
      </w:r>
      <w:r>
        <w:t xml:space="preserve">– nastavení hodnotící </w:t>
      </w:r>
      <w:r w:rsidR="00F06CB5">
        <w:t>stupnice (</w:t>
      </w:r>
      <w:r>
        <w:t>škály</w:t>
      </w:r>
      <w:r w:rsidR="00F06CB5">
        <w:t>) pro konkrétní (typické) kritérium (jiné než v přednášce)</w:t>
      </w:r>
    </w:p>
    <w:p w:rsidR="0044157E" w:rsidRDefault="0044157E" w:rsidP="003979B4">
      <w:pPr>
        <w:pStyle w:val="Odstavecseseznamem"/>
        <w:numPr>
          <w:ilvl w:val="0"/>
          <w:numId w:val="1"/>
        </w:numPr>
      </w:pPr>
      <w:r>
        <w:t>BARS – výhody a nevýhody</w:t>
      </w:r>
    </w:p>
    <w:p w:rsidR="0044157E" w:rsidRDefault="003B2EFA" w:rsidP="003979B4">
      <w:pPr>
        <w:pStyle w:val="Odstavecseseznamem"/>
        <w:numPr>
          <w:ilvl w:val="0"/>
          <w:numId w:val="1"/>
        </w:numPr>
      </w:pPr>
      <w:r>
        <w:t xml:space="preserve">Hodnocení pracovníků metodou </w:t>
      </w:r>
      <w:r w:rsidR="00B742F7">
        <w:t>BARS – popište průběh</w:t>
      </w:r>
      <w:r w:rsidR="00F06CB5">
        <w:t>, popište hodnotící pohovor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Vzdělávání pracovníků – podstata, oblasti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Koncepce vzdělávání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Popište postup při vstupním vzdělávání nového pracovníka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Doškolování</w:t>
      </w:r>
    </w:p>
    <w:p w:rsidR="00F06CB5" w:rsidRDefault="0027466E" w:rsidP="003979B4">
      <w:pPr>
        <w:pStyle w:val="Odstavecseseznamem"/>
        <w:numPr>
          <w:ilvl w:val="0"/>
          <w:numId w:val="1"/>
        </w:numPr>
      </w:pPr>
      <w:r>
        <w:t>Metody vzdělávání na pracovišti – vyjmenujte, vysvětlete, popište výhody a nevýhody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Metody vzdělávání mimo pracoviště – vyjmenujte, vysvětlete, popište výhody a nevýhody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Systém odměňování, k čemu ve firmě slouží, zásady úspěšného odměňování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Odměňování - očekávání pracovníka, vnější vlivy</w:t>
      </w:r>
    </w:p>
    <w:p w:rsidR="0027466E" w:rsidRDefault="0027466E" w:rsidP="003979B4">
      <w:pPr>
        <w:pStyle w:val="Odstavecseseznamem"/>
        <w:numPr>
          <w:ilvl w:val="0"/>
          <w:numId w:val="1"/>
        </w:numPr>
      </w:pPr>
      <w:r>
        <w:t>Základní a dodatkové mzdové formy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proofErr w:type="spellStart"/>
      <w:r>
        <w:t>Mzdotvorné</w:t>
      </w:r>
      <w:proofErr w:type="spellEnd"/>
      <w:r>
        <w:t xml:space="preserve"> faktory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Časová (základní) mzda – výhody, nevýhody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Zásluhové mzdové formy – výhody, nevýhody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Řízení pracovního výkonu – podstata, principy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Řízení pracovního výkonu – proces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Výhody koncepce Řízení pracovního výkonu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Řízení talentů</w:t>
      </w:r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lastRenderedPageBreak/>
        <w:t>Pojetí lidského kapitálu</w:t>
      </w:r>
      <w:bookmarkStart w:id="0" w:name="_GoBack"/>
      <w:bookmarkEnd w:id="0"/>
    </w:p>
    <w:p w:rsidR="00A657A0" w:rsidRDefault="00A657A0" w:rsidP="003979B4">
      <w:pPr>
        <w:pStyle w:val="Odstavecseseznamem"/>
        <w:numPr>
          <w:ilvl w:val="0"/>
          <w:numId w:val="1"/>
        </w:numPr>
      </w:pPr>
      <w:r>
        <w:t>Péče o pracovníka</w:t>
      </w:r>
    </w:p>
    <w:sectPr w:rsidR="00A657A0" w:rsidSect="00C9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0C30"/>
    <w:multiLevelType w:val="hybridMultilevel"/>
    <w:tmpl w:val="909A0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9B4"/>
    <w:rsid w:val="0027466E"/>
    <w:rsid w:val="0033586D"/>
    <w:rsid w:val="003979B4"/>
    <w:rsid w:val="003B2EFA"/>
    <w:rsid w:val="003B5340"/>
    <w:rsid w:val="0044157E"/>
    <w:rsid w:val="006F30EA"/>
    <w:rsid w:val="007A4294"/>
    <w:rsid w:val="007C4A1A"/>
    <w:rsid w:val="008B290F"/>
    <w:rsid w:val="009264BD"/>
    <w:rsid w:val="00A657A0"/>
    <w:rsid w:val="00B27470"/>
    <w:rsid w:val="00B742F7"/>
    <w:rsid w:val="00C92B05"/>
    <w:rsid w:val="00CA655D"/>
    <w:rsid w:val="00E568AB"/>
    <w:rsid w:val="00F0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B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2</cp:revision>
  <dcterms:created xsi:type="dcterms:W3CDTF">2016-11-03T08:19:00Z</dcterms:created>
  <dcterms:modified xsi:type="dcterms:W3CDTF">2016-11-03T08:19:00Z</dcterms:modified>
</cp:coreProperties>
</file>