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7C" w:rsidRPr="00247B74" w:rsidRDefault="00700A7C" w:rsidP="00700A7C">
      <w:pPr>
        <w:pStyle w:val="Nadpis1"/>
        <w:spacing w:before="120"/>
        <w:jc w:val="center"/>
        <w:rPr>
          <w:rFonts w:ascii="Times New Roman" w:hAnsi="Times New Roman"/>
          <w:sz w:val="28"/>
          <w:szCs w:val="28"/>
          <w:u w:val="single"/>
        </w:rPr>
      </w:pPr>
      <w:r w:rsidRPr="00247B74">
        <w:rPr>
          <w:rFonts w:ascii="Times New Roman" w:hAnsi="Times New Roman"/>
          <w:sz w:val="28"/>
          <w:szCs w:val="28"/>
          <w:u w:val="single"/>
        </w:rPr>
        <w:t>Příprava suchého trvalého preparátu rámováním</w:t>
      </w:r>
    </w:p>
    <w:p w:rsidR="00700A7C" w:rsidRPr="00D53D0D" w:rsidRDefault="00700A7C" w:rsidP="00700A7C">
      <w:pPr>
        <w:spacing w:before="120"/>
        <w:rPr>
          <w:rFonts w:ascii="Times New Roman" w:hAnsi="Times New Roman"/>
          <w:b/>
          <w:szCs w:val="24"/>
        </w:rPr>
      </w:pPr>
    </w:p>
    <w:p w:rsidR="00700A7C" w:rsidRDefault="00700A7C" w:rsidP="00700A7C">
      <w:pPr>
        <w:pStyle w:val="Zkladntext"/>
        <w:spacing w:before="120"/>
        <w:ind w:firstLine="284"/>
        <w:rPr>
          <w:rFonts w:ascii="Times New Roman" w:hAnsi="Times New Roman"/>
          <w:szCs w:val="24"/>
        </w:rPr>
      </w:pPr>
      <w:r w:rsidRPr="00D53D0D">
        <w:rPr>
          <w:rFonts w:ascii="Times New Roman" w:hAnsi="Times New Roman"/>
          <w:szCs w:val="24"/>
        </w:rPr>
        <w:t>Trvalý preparát upravený rámováním je buď preparát suchý – to znamená</w:t>
      </w:r>
      <w:r>
        <w:rPr>
          <w:rFonts w:ascii="Times New Roman" w:hAnsi="Times New Roman"/>
          <w:szCs w:val="24"/>
        </w:rPr>
        <w:t>,</w:t>
      </w:r>
      <w:r w:rsidRPr="00D53D0D">
        <w:rPr>
          <w:rFonts w:ascii="Times New Roman" w:hAnsi="Times New Roman"/>
          <w:szCs w:val="24"/>
        </w:rPr>
        <w:t xml:space="preserve"> že je objekt bez média</w:t>
      </w:r>
      <w:r>
        <w:rPr>
          <w:rFonts w:ascii="Times New Roman" w:hAnsi="Times New Roman"/>
          <w:szCs w:val="24"/>
        </w:rPr>
        <w:t xml:space="preserve"> – </w:t>
      </w:r>
      <w:r w:rsidRPr="00D53D0D">
        <w:rPr>
          <w:rFonts w:ascii="Times New Roman" w:hAnsi="Times New Roman"/>
          <w:szCs w:val="24"/>
        </w:rPr>
        <w:t>neb</w:t>
      </w:r>
      <w:r>
        <w:rPr>
          <w:rFonts w:ascii="Times New Roman" w:hAnsi="Times New Roman"/>
          <w:szCs w:val="24"/>
        </w:rPr>
        <w:t>o</w:t>
      </w:r>
      <w:r w:rsidRPr="00D53D0D">
        <w:rPr>
          <w:rFonts w:ascii="Times New Roman" w:hAnsi="Times New Roman"/>
          <w:szCs w:val="24"/>
        </w:rPr>
        <w:t xml:space="preserve"> preparát</w:t>
      </w:r>
      <w:r>
        <w:rPr>
          <w:rFonts w:ascii="Times New Roman" w:hAnsi="Times New Roman"/>
          <w:szCs w:val="24"/>
        </w:rPr>
        <w:t>,</w:t>
      </w:r>
      <w:r w:rsidRPr="00D53D0D">
        <w:rPr>
          <w:rFonts w:ascii="Times New Roman" w:hAnsi="Times New Roman"/>
          <w:szCs w:val="24"/>
        </w:rPr>
        <w:t xml:space="preserve"> kde je objekt v</w:t>
      </w:r>
      <w:r>
        <w:rPr>
          <w:rFonts w:ascii="Times New Roman" w:hAnsi="Times New Roman"/>
          <w:szCs w:val="24"/>
        </w:rPr>
        <w:t> </w:t>
      </w:r>
      <w:r w:rsidRPr="00D53D0D">
        <w:rPr>
          <w:rFonts w:ascii="Times New Roman" w:hAnsi="Times New Roman"/>
          <w:szCs w:val="24"/>
        </w:rPr>
        <w:t>médiu – a to buď v </w:t>
      </w:r>
      <w:proofErr w:type="gramStart"/>
      <w:r w:rsidRPr="00D53D0D">
        <w:rPr>
          <w:rFonts w:ascii="Times New Roman" w:hAnsi="Times New Roman"/>
          <w:szCs w:val="24"/>
        </w:rPr>
        <w:t>glycerolu nebo</w:t>
      </w:r>
      <w:proofErr w:type="gramEnd"/>
      <w:r w:rsidRPr="00D53D0D">
        <w:rPr>
          <w:rFonts w:ascii="Times New Roman" w:hAnsi="Times New Roman"/>
          <w:szCs w:val="24"/>
        </w:rPr>
        <w:t xml:space="preserve"> v glycerol-želatině. Jiná běžně používaná dobře tuhnoucí média nevyžadují rámování (např. kanadský balzám). Rámeček kolem krycího sklíčka se </w:t>
      </w:r>
      <w:proofErr w:type="gramStart"/>
      <w:r w:rsidRPr="00D53D0D">
        <w:rPr>
          <w:rFonts w:ascii="Times New Roman" w:hAnsi="Times New Roman"/>
          <w:szCs w:val="24"/>
        </w:rPr>
        <w:t>vytváří</w:t>
      </w:r>
      <w:proofErr w:type="gramEnd"/>
      <w:r w:rsidRPr="00D53D0D">
        <w:rPr>
          <w:rFonts w:ascii="Times New Roman" w:hAnsi="Times New Roman"/>
          <w:szCs w:val="24"/>
        </w:rPr>
        <w:t xml:space="preserve"> z </w:t>
      </w:r>
      <w:proofErr w:type="gramStart"/>
      <w:r w:rsidRPr="0045186F">
        <w:rPr>
          <w:rFonts w:ascii="Times New Roman" w:hAnsi="Times New Roman"/>
          <w:szCs w:val="24"/>
          <w:u w:val="single"/>
        </w:rPr>
        <w:t>du</w:t>
      </w:r>
      <w:proofErr w:type="gramEnd"/>
      <w:r w:rsidRPr="0045186F">
        <w:rPr>
          <w:rFonts w:ascii="Times New Roman" w:hAnsi="Times New Roman"/>
          <w:szCs w:val="24"/>
          <w:u w:val="single"/>
        </w:rPr>
        <w:t xml:space="preserve"> Noyerova tmelu</w:t>
      </w:r>
      <w:r w:rsidRPr="00D53D0D">
        <w:rPr>
          <w:rFonts w:ascii="Times New Roman" w:hAnsi="Times New Roman"/>
          <w:szCs w:val="24"/>
        </w:rPr>
        <w:t xml:space="preserve">. Dobře zhotovený preparát vydrží desítky let. </w:t>
      </w:r>
      <w:r>
        <w:rPr>
          <w:rFonts w:ascii="Times New Roman" w:hAnsi="Times New Roman"/>
          <w:szCs w:val="24"/>
        </w:rPr>
        <w:t xml:space="preserve">Místo tmelu lze použít </w:t>
      </w:r>
      <w:r w:rsidRPr="0045186F">
        <w:rPr>
          <w:rFonts w:ascii="Times New Roman" w:hAnsi="Times New Roman"/>
          <w:szCs w:val="24"/>
          <w:u w:val="single"/>
        </w:rPr>
        <w:t>lak na nehty</w:t>
      </w:r>
      <w:r>
        <w:rPr>
          <w:rFonts w:ascii="Times New Roman" w:hAnsi="Times New Roman"/>
          <w:szCs w:val="24"/>
        </w:rPr>
        <w:t xml:space="preserve"> – rámuje se štětečkem u laku – pozor na zatékání laku pod krycí sklo u vyšších objektů v suchém preparátu.</w:t>
      </w:r>
    </w:p>
    <w:p w:rsidR="00700A7C" w:rsidRDefault="00700A7C" w:rsidP="00700A7C">
      <w:pPr>
        <w:pStyle w:val="Zkladntext"/>
        <w:spacing w:before="120"/>
        <w:ind w:firstLine="284"/>
        <w:rPr>
          <w:rFonts w:ascii="Times New Roman" w:hAnsi="Times New Roman"/>
          <w:szCs w:val="24"/>
        </w:rPr>
      </w:pPr>
      <w:r w:rsidRPr="00D53D0D">
        <w:rPr>
          <w:rFonts w:ascii="Times New Roman" w:hAnsi="Times New Roman"/>
          <w:szCs w:val="24"/>
        </w:rPr>
        <w:t>K rámování se používá tzv. rámovačka. Je to tříhranná lopatka (hrana musí být o kousek delší než je hrana krycího sklíčka) s vyříznutým středem, která je zhotovena z mosazného plechu a má dřevěnou násadku. Rámovat se může i vhodně upraveným drátem.</w:t>
      </w:r>
      <w:r>
        <w:rPr>
          <w:rFonts w:ascii="Times New Roman" w:hAnsi="Times New Roman"/>
          <w:szCs w:val="24"/>
        </w:rPr>
        <w:t xml:space="preserve"> </w:t>
      </w:r>
      <w:r w:rsidRPr="00D53D0D">
        <w:rPr>
          <w:rFonts w:ascii="Times New Roman" w:hAnsi="Times New Roman"/>
          <w:szCs w:val="24"/>
        </w:rPr>
        <w:t>Pokud se zhotovuje suchý trvalý preparát</w:t>
      </w:r>
      <w:r>
        <w:rPr>
          <w:rFonts w:ascii="Times New Roman" w:hAnsi="Times New Roman"/>
          <w:szCs w:val="24"/>
        </w:rPr>
        <w:t>,</w:t>
      </w:r>
      <w:r w:rsidRPr="00D53D0D">
        <w:rPr>
          <w:rFonts w:ascii="Times New Roman" w:hAnsi="Times New Roman"/>
          <w:szCs w:val="24"/>
        </w:rPr>
        <w:t xml:space="preserve"> je možno k rámování použít také např. lak na nehty, i když trvanlivost tohoto preparátu nebude dlouhá.  </w:t>
      </w:r>
    </w:p>
    <w:p w:rsidR="00700A7C" w:rsidRPr="00D53D0D" w:rsidRDefault="00700A7C" w:rsidP="00700A7C">
      <w:pPr>
        <w:spacing w:before="120"/>
        <w:rPr>
          <w:rFonts w:ascii="Times New Roman" w:hAnsi="Times New Roman"/>
          <w:b/>
          <w:szCs w:val="24"/>
        </w:rPr>
      </w:pPr>
      <w:r w:rsidRPr="00D53D0D">
        <w:rPr>
          <w:rFonts w:ascii="Times New Roman" w:hAnsi="Times New Roman"/>
          <w:b/>
          <w:szCs w:val="24"/>
        </w:rPr>
        <w:t>Materiál</w:t>
      </w:r>
    </w:p>
    <w:p w:rsidR="00700A7C" w:rsidRPr="00D53D0D" w:rsidRDefault="00700A7C" w:rsidP="00700A7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D53D0D">
        <w:rPr>
          <w:rFonts w:ascii="Times New Roman" w:hAnsi="Times New Roman"/>
          <w:szCs w:val="24"/>
        </w:rPr>
        <w:t xml:space="preserve">pro suchý preparát např. křídlo motýla, křídlo včely, peří, pyl </w:t>
      </w:r>
    </w:p>
    <w:p w:rsidR="00700A7C" w:rsidRPr="00D53D0D" w:rsidRDefault="00700A7C" w:rsidP="00700A7C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du Noyerův tmel </w:t>
      </w:r>
    </w:p>
    <w:p w:rsidR="00700A7C" w:rsidRPr="00D53D0D" w:rsidRDefault="00700A7C" w:rsidP="00700A7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D53D0D">
        <w:rPr>
          <w:rFonts w:ascii="Times New Roman" w:hAnsi="Times New Roman"/>
          <w:szCs w:val="24"/>
        </w:rPr>
        <w:t>rámovačka</w:t>
      </w:r>
    </w:p>
    <w:p w:rsidR="00700A7C" w:rsidRPr="00D53D0D" w:rsidRDefault="00700A7C" w:rsidP="00700A7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D53D0D">
        <w:rPr>
          <w:rFonts w:ascii="Times New Roman" w:hAnsi="Times New Roman"/>
          <w:szCs w:val="24"/>
        </w:rPr>
        <w:t>papír pro otírání rámovačky, nejlépe filtrační</w:t>
      </w:r>
    </w:p>
    <w:p w:rsidR="00700A7C" w:rsidRPr="00D53D0D" w:rsidRDefault="00700A7C" w:rsidP="00700A7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D53D0D">
        <w:rPr>
          <w:rFonts w:ascii="Times New Roman" w:hAnsi="Times New Roman"/>
          <w:szCs w:val="24"/>
        </w:rPr>
        <w:t>podložní sklo a krycí skl</w:t>
      </w:r>
      <w:r>
        <w:rPr>
          <w:rFonts w:ascii="Times New Roman" w:hAnsi="Times New Roman"/>
          <w:szCs w:val="24"/>
        </w:rPr>
        <w:t>íčko</w:t>
      </w:r>
    </w:p>
    <w:p w:rsidR="00700A7C" w:rsidRPr="00D53D0D" w:rsidRDefault="00700A7C" w:rsidP="00700A7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D53D0D">
        <w:rPr>
          <w:rFonts w:ascii="Times New Roman" w:hAnsi="Times New Roman"/>
          <w:szCs w:val="24"/>
        </w:rPr>
        <w:t>lihový nebo plynový</w:t>
      </w:r>
      <w:r>
        <w:rPr>
          <w:rFonts w:ascii="Times New Roman" w:hAnsi="Times New Roman"/>
          <w:szCs w:val="24"/>
        </w:rPr>
        <w:t xml:space="preserve"> </w:t>
      </w:r>
      <w:r w:rsidRPr="00D53D0D">
        <w:rPr>
          <w:rFonts w:ascii="Times New Roman" w:hAnsi="Times New Roman"/>
          <w:szCs w:val="24"/>
        </w:rPr>
        <w:t>kahan</w:t>
      </w:r>
    </w:p>
    <w:p w:rsidR="00700A7C" w:rsidRPr="00D53D0D" w:rsidRDefault="00700A7C" w:rsidP="00700A7C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D53D0D">
        <w:rPr>
          <w:rFonts w:ascii="Times New Roman" w:hAnsi="Times New Roman"/>
          <w:szCs w:val="24"/>
        </w:rPr>
        <w:t>preparační jehla, žiletka, zápalky</w:t>
      </w:r>
    </w:p>
    <w:p w:rsidR="00700A7C" w:rsidRPr="00D53D0D" w:rsidRDefault="00700A7C" w:rsidP="00700A7C">
      <w:pPr>
        <w:pStyle w:val="Nadpis1"/>
        <w:spacing w:before="120"/>
        <w:rPr>
          <w:rFonts w:ascii="Times New Roman" w:hAnsi="Times New Roman"/>
          <w:szCs w:val="24"/>
        </w:rPr>
      </w:pPr>
      <w:r w:rsidRPr="00D53D0D">
        <w:rPr>
          <w:rFonts w:ascii="Times New Roman" w:hAnsi="Times New Roman"/>
          <w:szCs w:val="24"/>
        </w:rPr>
        <w:t>Postup zhotovení suchého preparátu</w:t>
      </w:r>
    </w:p>
    <w:p w:rsidR="00700A7C" w:rsidRPr="00F73054" w:rsidRDefault="00700A7C" w:rsidP="00700A7C">
      <w:pPr>
        <w:spacing w:before="120"/>
        <w:ind w:firstLine="284"/>
        <w:jc w:val="both"/>
        <w:rPr>
          <w:rFonts w:ascii="Times New Roman" w:hAnsi="Times New Roman"/>
          <w:szCs w:val="24"/>
        </w:rPr>
      </w:pPr>
      <w:r w:rsidRPr="00F73054">
        <w:rPr>
          <w:rFonts w:ascii="Times New Roman" w:hAnsi="Times New Roman"/>
          <w:szCs w:val="24"/>
        </w:rPr>
        <w:t xml:space="preserve">Na podložní sklo umístíme objekt. Přikryjeme krycím sklíčkem. Rámovačku nahřejeme nad kahanem a ihned </w:t>
      </w:r>
      <w:proofErr w:type="gramStart"/>
      <w:r w:rsidRPr="00F73054">
        <w:rPr>
          <w:rFonts w:ascii="Times New Roman" w:hAnsi="Times New Roman"/>
          <w:szCs w:val="24"/>
        </w:rPr>
        <w:t>ponoříme</w:t>
      </w:r>
      <w:proofErr w:type="gramEnd"/>
      <w:r w:rsidRPr="00F73054">
        <w:rPr>
          <w:rFonts w:ascii="Times New Roman" w:hAnsi="Times New Roman"/>
          <w:szCs w:val="24"/>
        </w:rPr>
        <w:t xml:space="preserve"> do </w:t>
      </w:r>
      <w:proofErr w:type="gramStart"/>
      <w:r w:rsidRPr="00F73054">
        <w:rPr>
          <w:rFonts w:ascii="Times New Roman" w:hAnsi="Times New Roman"/>
          <w:szCs w:val="24"/>
        </w:rPr>
        <w:t>du</w:t>
      </w:r>
      <w:proofErr w:type="gramEnd"/>
      <w:r w:rsidRPr="00F73054">
        <w:rPr>
          <w:rFonts w:ascii="Times New Roman" w:hAnsi="Times New Roman"/>
          <w:szCs w:val="24"/>
        </w:rPr>
        <w:t xml:space="preserve"> Noyerova tmelu (dále jen tmel). Z rámovačky necháme stéci kapku do rohu krycího sklíčka tak, aby se přichytilo k podložnímu sklu, totéž uděláme v protilehlém rohu. Krycí sklíčko si mezitím přidržujeme preparační jehlou v druhé ruce. </w:t>
      </w:r>
    </w:p>
    <w:p w:rsidR="00700A7C" w:rsidRPr="00F73054" w:rsidRDefault="00700A7C" w:rsidP="00700A7C">
      <w:pPr>
        <w:spacing w:before="120"/>
        <w:ind w:firstLine="284"/>
        <w:jc w:val="both"/>
        <w:rPr>
          <w:rFonts w:ascii="Times New Roman" w:hAnsi="Times New Roman"/>
        </w:rPr>
      </w:pPr>
      <w:r w:rsidRPr="00F73054">
        <w:rPr>
          <w:rFonts w:ascii="Times New Roman" w:hAnsi="Times New Roman"/>
        </w:rPr>
        <w:t xml:space="preserve">Po zaschnutí těchto kapek (cca 2 minuty) můžeme pokračovat. Nahřejeme v plameni rámovačku, ponoříme do tmelu a přiložíme na podložní sklo těsně na hraně krycího skla, rovnoběžně s ním. Necháme tmel stéci a rámovačkou ho část do strany roztáhneme. Takto zarámujeme všechny strany krycího sklíčka. Šířka rámečku z tmelu by měla být asi </w:t>
      </w:r>
      <w:smartTag w:uri="urn:schemas-microsoft-com:office:smarttags" w:element="metricconverter">
        <w:smartTagPr>
          <w:attr w:name="ProductID" w:val="2 mm"/>
        </w:smartTagPr>
        <w:r w:rsidRPr="00F73054">
          <w:rPr>
            <w:rFonts w:ascii="Times New Roman" w:hAnsi="Times New Roman"/>
          </w:rPr>
          <w:t>2 mm</w:t>
        </w:r>
      </w:smartTag>
      <w:r w:rsidRPr="00F73054">
        <w:rPr>
          <w:rFonts w:ascii="Times New Roman" w:hAnsi="Times New Roman"/>
        </w:rPr>
        <w:t>. Rámovačkou za tepla rámeček upravujeme. Preparát označíme a necháme několik dní zaschnout. Po zaschnutí rámeček upravíme žiletkou. Dobře připravený preparát vydrží mnoho let. Skladovat je ho možno ve svislé poloze.</w:t>
      </w:r>
    </w:p>
    <w:p w:rsidR="00700A7C" w:rsidRPr="00D53D0D" w:rsidRDefault="00700A7C" w:rsidP="00700A7C">
      <w:pPr>
        <w:pStyle w:val="Nadpis1"/>
        <w:spacing w:before="120"/>
        <w:jc w:val="both"/>
        <w:rPr>
          <w:rFonts w:ascii="Times New Roman" w:hAnsi="Times New Roman"/>
          <w:szCs w:val="24"/>
        </w:rPr>
      </w:pPr>
      <w:r w:rsidRPr="00D53D0D">
        <w:rPr>
          <w:rFonts w:ascii="Times New Roman" w:hAnsi="Times New Roman"/>
          <w:szCs w:val="24"/>
        </w:rPr>
        <w:t xml:space="preserve">Příprava </w:t>
      </w:r>
      <w:proofErr w:type="gramStart"/>
      <w:r w:rsidRPr="00D53D0D">
        <w:rPr>
          <w:rFonts w:ascii="Times New Roman" w:hAnsi="Times New Roman"/>
          <w:szCs w:val="24"/>
        </w:rPr>
        <w:t>du</w:t>
      </w:r>
      <w:proofErr w:type="gramEnd"/>
      <w:r w:rsidRPr="00D53D0D">
        <w:rPr>
          <w:rFonts w:ascii="Times New Roman" w:hAnsi="Times New Roman"/>
          <w:szCs w:val="24"/>
        </w:rPr>
        <w:t xml:space="preserve"> Noyerova tmelu</w:t>
      </w:r>
    </w:p>
    <w:p w:rsidR="00700A7C" w:rsidRDefault="00700A7C" w:rsidP="00700A7C">
      <w:pPr>
        <w:spacing w:before="120"/>
        <w:ind w:firstLine="284"/>
        <w:jc w:val="both"/>
        <w:rPr>
          <w:rFonts w:ascii="Times New Roman" w:hAnsi="Times New Roman"/>
          <w:szCs w:val="24"/>
        </w:rPr>
      </w:pPr>
      <w:smartTag w:uri="urn:schemas-microsoft-com:office:smarttags" w:element="metricconverter">
        <w:smartTagPr>
          <w:attr w:name="ProductID" w:val="20 g"/>
        </w:smartTagPr>
        <w:r w:rsidRPr="00247B74">
          <w:rPr>
            <w:rFonts w:ascii="Times New Roman" w:hAnsi="Times New Roman"/>
            <w:szCs w:val="24"/>
          </w:rPr>
          <w:t>20 g</w:t>
        </w:r>
      </w:smartTag>
      <w:r w:rsidRPr="00247B74">
        <w:rPr>
          <w:rFonts w:ascii="Times New Roman" w:hAnsi="Times New Roman"/>
          <w:szCs w:val="24"/>
        </w:rPr>
        <w:t xml:space="preserve"> bezvodého lanolinu (vosk z ovčí vlny) nebo včelího vosku, </w:t>
      </w:r>
      <w:smartTag w:uri="urn:schemas-microsoft-com:office:smarttags" w:element="metricconverter">
        <w:smartTagPr>
          <w:attr w:name="ProductID" w:val="80 g"/>
        </w:smartTagPr>
        <w:r w:rsidRPr="00247B74">
          <w:rPr>
            <w:rFonts w:ascii="Times New Roman" w:hAnsi="Times New Roman"/>
            <w:szCs w:val="24"/>
          </w:rPr>
          <w:t>80 g</w:t>
        </w:r>
      </w:smartTag>
      <w:r w:rsidRPr="00247B74">
        <w:rPr>
          <w:rFonts w:ascii="Times New Roman" w:hAnsi="Times New Roman"/>
          <w:szCs w:val="24"/>
        </w:rPr>
        <w:t xml:space="preserve"> kalafuny – nejlépe drcené. Lanolin zahříváme v prázdné plechové konzervě (dobře vymyté, 500 ml) 20-30 minut na síťce nad kahanem (nebo na vařiči), aby se vypudily zbytky vody (přestane prskat). Za stálého zahřívání a mísení potom přidáváme kalafunu. Po vymíchání do hladka přeplníme do pracovních plechových nádobek (např. krabičky od krémů). Pozor, tmel tuhne velmi rychle.</w:t>
      </w:r>
    </w:p>
    <w:p w:rsidR="008C4630" w:rsidRDefault="00700A7C">
      <w:bookmarkStart w:id="0" w:name="_GoBack"/>
      <w:bookmarkEnd w:id="0"/>
    </w:p>
    <w:sectPr w:rsidR="008C46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96A24"/>
    <w:multiLevelType w:val="hybridMultilevel"/>
    <w:tmpl w:val="8B7225BC"/>
    <w:lvl w:ilvl="0" w:tplc="524A568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7C"/>
    <w:rsid w:val="001046D5"/>
    <w:rsid w:val="005652A7"/>
    <w:rsid w:val="00700A7C"/>
    <w:rsid w:val="0079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A7C"/>
    <w:pPr>
      <w:spacing w:after="0" w:line="240" w:lineRule="auto"/>
    </w:pPr>
    <w:rPr>
      <w:rFonts w:ascii="Arial" w:eastAsia="Times New Roman" w:hAnsi="Arial" w:cs="Times New Roman"/>
      <w:szCs w:val="20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700A7C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00A7C"/>
    <w:rPr>
      <w:rFonts w:ascii="Arial" w:eastAsia="Times New Roman" w:hAnsi="Arial" w:cs="Times New Roman"/>
      <w:b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700A7C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00A7C"/>
    <w:rPr>
      <w:rFonts w:ascii="Arial" w:eastAsia="Times New Roman" w:hAnsi="Arial" w:cs="Times New Roman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A7C"/>
    <w:pPr>
      <w:spacing w:after="0" w:line="240" w:lineRule="auto"/>
    </w:pPr>
    <w:rPr>
      <w:rFonts w:ascii="Arial" w:eastAsia="Times New Roman" w:hAnsi="Arial" w:cs="Times New Roman"/>
      <w:szCs w:val="20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700A7C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00A7C"/>
    <w:rPr>
      <w:rFonts w:ascii="Arial" w:eastAsia="Times New Roman" w:hAnsi="Arial" w:cs="Times New Roman"/>
      <w:b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700A7C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00A7C"/>
    <w:rPr>
      <w:rFonts w:ascii="Arial" w:eastAsia="Times New Roman" w:hAnsi="Arial" w:cs="Times New Roman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Příprava suchého trvalého preparátu rámováním</vt:lpstr>
      <vt:lpstr>Postup zhotovení suchého preparátu</vt:lpstr>
      <vt:lpstr>Příprava du Noyerova tmelu</vt:lpstr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Brabcová</dc:creator>
  <cp:lastModifiedBy>Brabcová</cp:lastModifiedBy>
  <cp:revision>1</cp:revision>
  <dcterms:created xsi:type="dcterms:W3CDTF">2017-10-23T05:48:00Z</dcterms:created>
  <dcterms:modified xsi:type="dcterms:W3CDTF">2017-10-23T05:49:00Z</dcterms:modified>
</cp:coreProperties>
</file>