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C05" w:rsidRDefault="006C0C05" w:rsidP="006C0C05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6"/>
          <w:szCs w:val="36"/>
        </w:rPr>
        <w:t xml:space="preserve">MASARYKOVA UNIVERZITA </w:t>
      </w:r>
    </w:p>
    <w:p w:rsidR="006C0C05" w:rsidRDefault="006C0C05" w:rsidP="006C0C0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PEDAGOGICKÁ FAKULTA </w:t>
      </w:r>
    </w:p>
    <w:p w:rsidR="006C0C05" w:rsidRDefault="006C0C05" w:rsidP="006C0C05">
      <w:pPr>
        <w:jc w:val="center"/>
        <w:rPr>
          <w:b/>
          <w:bCs/>
          <w:sz w:val="32"/>
        </w:rPr>
      </w:pPr>
    </w:p>
    <w:p w:rsidR="006C0C05" w:rsidRDefault="006C0C05" w:rsidP="006C0C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KATEDRA </w:t>
      </w:r>
      <w:r w:rsidR="002E42B1">
        <w:rPr>
          <w:b/>
          <w:bCs/>
          <w:sz w:val="28"/>
          <w:szCs w:val="28"/>
        </w:rPr>
        <w:t>FYZIKY, CHEMIE A ODBORNÉHO VZDĚLÁVÁNÍ</w:t>
      </w:r>
    </w:p>
    <w:p w:rsidR="006C0C05" w:rsidRDefault="006C0C05" w:rsidP="006C0C05">
      <w:pPr>
        <w:rPr>
          <w:szCs w:val="24"/>
        </w:rPr>
      </w:pPr>
    </w:p>
    <w:p w:rsidR="006C0C05" w:rsidRDefault="006C0C05" w:rsidP="006C0C05">
      <w:pPr>
        <w:jc w:val="center"/>
      </w:pPr>
      <w:r>
        <w:rPr>
          <w:noProof/>
        </w:rPr>
        <w:drawing>
          <wp:inline distT="0" distB="0" distL="0" distR="0">
            <wp:extent cx="1938020" cy="1869440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C05" w:rsidRDefault="006C0C05" w:rsidP="006C0C05">
      <w:pPr>
        <w:jc w:val="center"/>
      </w:pPr>
    </w:p>
    <w:p w:rsidR="006C0C05" w:rsidRDefault="006C0C05" w:rsidP="006C0C05">
      <w:pPr>
        <w:jc w:val="center"/>
      </w:pPr>
    </w:p>
    <w:p w:rsidR="006C0C05" w:rsidRDefault="006C0C05" w:rsidP="006C0C05"/>
    <w:p w:rsidR="006C0C05" w:rsidRDefault="006C0C05" w:rsidP="006C0C05">
      <w:pPr>
        <w:pStyle w:val="Nadpis1"/>
        <w:jc w:val="center"/>
        <w:rPr>
          <w:b w:val="0"/>
          <w:i/>
          <w:sz w:val="40"/>
          <w:szCs w:val="40"/>
        </w:rPr>
      </w:pPr>
      <w:r>
        <w:rPr>
          <w:sz w:val="40"/>
          <w:szCs w:val="40"/>
        </w:rPr>
        <w:t>Alkalické kovy</w:t>
      </w:r>
    </w:p>
    <w:p w:rsidR="006C0C05" w:rsidRDefault="006C0C05" w:rsidP="006C0C05">
      <w:pPr>
        <w:pStyle w:val="Nadpis1"/>
        <w:rPr>
          <w:b w:val="0"/>
          <w:sz w:val="40"/>
          <w:szCs w:val="40"/>
        </w:rPr>
      </w:pPr>
    </w:p>
    <w:p w:rsidR="006C0C05" w:rsidRDefault="002D496F" w:rsidP="006C0C05">
      <w:pPr>
        <w:pStyle w:val="Nadpis2"/>
        <w:jc w:val="center"/>
        <w:rPr>
          <w:szCs w:val="28"/>
        </w:rPr>
      </w:pPr>
      <w:r>
        <w:rPr>
          <w:szCs w:val="28"/>
        </w:rPr>
        <w:t>Anorganická chemie 2</w:t>
      </w:r>
    </w:p>
    <w:p w:rsidR="006C0C05" w:rsidRDefault="006C0C05" w:rsidP="006C0C05">
      <w:pPr>
        <w:pStyle w:val="Nadpis2"/>
        <w:jc w:val="center"/>
        <w:rPr>
          <w:szCs w:val="28"/>
        </w:rPr>
      </w:pPr>
      <w:r>
        <w:rPr>
          <w:szCs w:val="28"/>
        </w:rPr>
        <w:t>(</w:t>
      </w:r>
      <w:r w:rsidR="002D496F">
        <w:rPr>
          <w:szCs w:val="28"/>
        </w:rPr>
        <w:t>3. semestr</w:t>
      </w:r>
      <w:r>
        <w:rPr>
          <w:szCs w:val="28"/>
        </w:rPr>
        <w:t>)</w:t>
      </w:r>
    </w:p>
    <w:p w:rsidR="006C0C05" w:rsidRDefault="006C0C05" w:rsidP="006C0C05">
      <w:pPr>
        <w:rPr>
          <w:szCs w:val="24"/>
        </w:rPr>
      </w:pPr>
    </w:p>
    <w:p w:rsidR="006C0C05" w:rsidRDefault="006C0C05" w:rsidP="006C0C05"/>
    <w:p w:rsidR="006C0C05" w:rsidRDefault="006C0C05" w:rsidP="006C0C05">
      <w:pPr>
        <w:rPr>
          <w:b/>
        </w:rPr>
      </w:pPr>
    </w:p>
    <w:p w:rsidR="006C0C05" w:rsidRDefault="006C0C05" w:rsidP="006C0C05">
      <w:pPr>
        <w:rPr>
          <w:b/>
          <w:sz w:val="28"/>
          <w:szCs w:val="28"/>
        </w:rPr>
      </w:pPr>
    </w:p>
    <w:p w:rsidR="006C0C05" w:rsidRDefault="006C0C05" w:rsidP="006C0C05">
      <w:pPr>
        <w:rPr>
          <w:b/>
          <w:sz w:val="28"/>
          <w:szCs w:val="28"/>
        </w:rPr>
      </w:pPr>
    </w:p>
    <w:p w:rsidR="006C0C05" w:rsidRDefault="006C0C05" w:rsidP="006C0C05">
      <w:pPr>
        <w:rPr>
          <w:sz w:val="28"/>
          <w:szCs w:val="28"/>
        </w:rPr>
      </w:pPr>
      <w:r>
        <w:rPr>
          <w:b/>
          <w:sz w:val="28"/>
          <w:szCs w:val="28"/>
        </w:rPr>
        <w:t>Vypracovala:</w:t>
      </w:r>
      <w:r w:rsidR="007E1850">
        <w:rPr>
          <w:sz w:val="28"/>
          <w:szCs w:val="28"/>
        </w:rPr>
        <w:t xml:space="preserve"> Anita Sobotková (457424)</w:t>
      </w:r>
    </w:p>
    <w:p w:rsidR="006C0C05" w:rsidRDefault="006C0C05" w:rsidP="006C0C05">
      <w:pPr>
        <w:rPr>
          <w:sz w:val="28"/>
          <w:szCs w:val="28"/>
        </w:rPr>
      </w:pPr>
      <w:r>
        <w:rPr>
          <w:b/>
          <w:sz w:val="28"/>
          <w:szCs w:val="28"/>
        </w:rPr>
        <w:t>Vyučující</w:t>
      </w:r>
      <w:r>
        <w:rPr>
          <w:sz w:val="28"/>
          <w:szCs w:val="28"/>
        </w:rPr>
        <w:t xml:space="preserve">: </w:t>
      </w:r>
      <w:r w:rsidR="007E1850">
        <w:rPr>
          <w:rFonts w:eastAsia="Times New Roman"/>
          <w:sz w:val="28"/>
          <w:szCs w:val="28"/>
          <w:lang w:eastAsia="cs-CZ"/>
        </w:rPr>
        <w:t xml:space="preserve">doc. RNDr. Luděk </w:t>
      </w:r>
      <w:proofErr w:type="spellStart"/>
      <w:r w:rsidR="007E1850">
        <w:rPr>
          <w:rFonts w:eastAsia="Times New Roman"/>
          <w:sz w:val="28"/>
          <w:szCs w:val="28"/>
          <w:lang w:eastAsia="cs-CZ"/>
        </w:rPr>
        <w:t>Jančář</w:t>
      </w:r>
      <w:proofErr w:type="spellEnd"/>
      <w:r w:rsidR="007E1850">
        <w:rPr>
          <w:rFonts w:eastAsia="Times New Roman"/>
          <w:sz w:val="28"/>
          <w:szCs w:val="28"/>
          <w:lang w:eastAsia="cs-CZ"/>
        </w:rPr>
        <w:t>, CSc.</w:t>
      </w:r>
    </w:p>
    <w:p w:rsidR="006C0C05" w:rsidRDefault="006C0C05" w:rsidP="006C0C05">
      <w:pPr>
        <w:rPr>
          <w:sz w:val="28"/>
          <w:szCs w:val="28"/>
        </w:rPr>
      </w:pPr>
    </w:p>
    <w:p w:rsidR="00F62F3A" w:rsidRDefault="006C0C05" w:rsidP="006C0C05">
      <w:pPr>
        <w:jc w:val="center"/>
        <w:rPr>
          <w:i/>
        </w:rPr>
      </w:pPr>
      <w:r>
        <w:rPr>
          <w:i/>
        </w:rPr>
        <w:t>Čestně prohlašuji, že jsem tuto práci vypracovala samostatně a pouze za využití pramenů, zmíněných v závěru práce.</w:t>
      </w:r>
    </w:p>
    <w:p w:rsidR="00501219" w:rsidRDefault="00501219" w:rsidP="00D32012">
      <w:pPr>
        <w:pStyle w:val="Nadpis1"/>
        <w:numPr>
          <w:ilvl w:val="0"/>
          <w:numId w:val="4"/>
        </w:numPr>
      </w:pPr>
      <w:r>
        <w:lastRenderedPageBreak/>
        <w:t>Charakteristika skupiny, postavení v PSP, výskyt v</w:t>
      </w:r>
      <w:r w:rsidR="00D32012">
        <w:t> </w:t>
      </w:r>
      <w:r>
        <w:t>přírodě</w:t>
      </w:r>
    </w:p>
    <w:p w:rsidR="00D32012" w:rsidRPr="00D32012" w:rsidRDefault="00D32012" w:rsidP="00D32012">
      <w:pPr>
        <w:pStyle w:val="Odstavecseseznamem"/>
        <w:ind w:left="420"/>
      </w:pPr>
    </w:p>
    <w:p w:rsidR="00052A66" w:rsidRDefault="00052A66" w:rsidP="00FA2FE6">
      <w:pPr>
        <w:pStyle w:val="Nadpis2"/>
        <w:numPr>
          <w:ilvl w:val="1"/>
          <w:numId w:val="4"/>
        </w:numPr>
      </w:pPr>
      <w:r>
        <w:t>C</w:t>
      </w:r>
      <w:r w:rsidR="00965ACB">
        <w:t>harakteristika skupiny</w:t>
      </w:r>
    </w:p>
    <w:p w:rsidR="00FA2FE6" w:rsidRDefault="00FA2FE6" w:rsidP="00FA2FE6">
      <w:pPr>
        <w:jc w:val="center"/>
      </w:pPr>
      <w:r>
        <w:rPr>
          <w:noProof/>
        </w:rPr>
        <w:drawing>
          <wp:inline distT="0" distB="0" distL="0" distR="0">
            <wp:extent cx="5760720" cy="388493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upa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FE6" w:rsidRPr="00FA2FE6" w:rsidRDefault="00FA2FE6" w:rsidP="00FA2FE6">
      <w:pPr>
        <w:pStyle w:val="Titulek"/>
        <w:jc w:val="center"/>
      </w:pPr>
      <w:r>
        <w:t xml:space="preserve">Obrázek </w:t>
      </w:r>
      <w:fldSimple w:instr=" SEQ Obrázek \* ARABIC ">
        <w:r w:rsidR="00D53EDA">
          <w:rPr>
            <w:noProof/>
          </w:rPr>
          <w:t>1</w:t>
        </w:r>
      </w:fldSimple>
      <w:r>
        <w:t>Periodická soustava prvků</w:t>
      </w:r>
    </w:p>
    <w:p w:rsidR="00501219" w:rsidRDefault="002063E0" w:rsidP="00481218">
      <w:pPr>
        <w:spacing w:line="360" w:lineRule="auto"/>
        <w:jc w:val="both"/>
      </w:pPr>
      <w:r>
        <w:t>První skupina periodické soustavy prvků obsahuje lithium, sodík, draslík, rubidium, cesium a francium. Tyto prvky jsou souhrnně označovány jako alkalické kovy.</w:t>
      </w:r>
      <w:r w:rsidR="00990368">
        <w:t xml:space="preserve"> Elektronová konfigurace valenční sféry všech alkalických kovů v základním stavu je ns</w:t>
      </w:r>
      <w:r w:rsidR="00990368">
        <w:rPr>
          <w:vertAlign w:val="superscript"/>
        </w:rPr>
        <w:t>1</w:t>
      </w:r>
      <w:r w:rsidR="00990368">
        <w:t>.</w:t>
      </w:r>
      <w:r w:rsidR="00705DAD">
        <w:t xml:space="preserve"> Jediný</w:t>
      </w:r>
      <w:r w:rsidR="002F1F69">
        <w:t xml:space="preserve"> valenční elektron je k jádru poután velmi slabě, proto mají tyto prvky tendenci ho při reakcích odštěpovat a tvořit kationty.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2"/>
        <w:gridCol w:w="1020"/>
        <w:gridCol w:w="1028"/>
        <w:gridCol w:w="1389"/>
        <w:gridCol w:w="1869"/>
        <w:gridCol w:w="1035"/>
        <w:gridCol w:w="1035"/>
        <w:gridCol w:w="914"/>
      </w:tblGrid>
      <w:tr w:rsidR="00D0479B" w:rsidTr="00D0479B">
        <w:tc>
          <w:tcPr>
            <w:tcW w:w="1132" w:type="dxa"/>
          </w:tcPr>
          <w:p w:rsidR="00D0479B" w:rsidRDefault="00D0479B" w:rsidP="00D0479B">
            <w:pPr>
              <w:jc w:val="center"/>
            </w:pPr>
            <w:r>
              <w:t>Z</w:t>
            </w:r>
          </w:p>
        </w:tc>
        <w:tc>
          <w:tcPr>
            <w:tcW w:w="1132" w:type="dxa"/>
          </w:tcPr>
          <w:p w:rsidR="00D0479B" w:rsidRDefault="00D0479B" w:rsidP="00D0479B">
            <w:pPr>
              <w:jc w:val="center"/>
            </w:pPr>
            <w:r>
              <w:t>Značka prvku</w:t>
            </w:r>
          </w:p>
        </w:tc>
        <w:tc>
          <w:tcPr>
            <w:tcW w:w="1133" w:type="dxa"/>
          </w:tcPr>
          <w:p w:rsidR="00D0479B" w:rsidRDefault="00D0479B" w:rsidP="00D0479B">
            <w:pPr>
              <w:jc w:val="center"/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r</w:t>
            </w:r>
          </w:p>
          <w:p w:rsidR="00D0479B" w:rsidRPr="00D0479B" w:rsidRDefault="00D0479B" w:rsidP="00D0479B">
            <w:pPr>
              <w:jc w:val="center"/>
            </w:pPr>
            <w:r w:rsidRPr="00D0479B">
              <w:t>(g/mol)</w:t>
            </w:r>
          </w:p>
        </w:tc>
        <w:tc>
          <w:tcPr>
            <w:tcW w:w="1133" w:type="dxa"/>
          </w:tcPr>
          <w:p w:rsidR="00D0479B" w:rsidRPr="00D6730E" w:rsidRDefault="00D0479B" w:rsidP="00D0479B">
            <w:pPr>
              <w:jc w:val="center"/>
              <w:rPr>
                <w:rFonts w:cs="Times New Roman"/>
              </w:rPr>
            </w:pPr>
            <w:r w:rsidRPr="00D6730E">
              <w:rPr>
                <w:rFonts w:cs="Times New Roman"/>
              </w:rPr>
              <w:t>Elektronová konfigurace</w:t>
            </w:r>
          </w:p>
        </w:tc>
        <w:tc>
          <w:tcPr>
            <w:tcW w:w="1133" w:type="dxa"/>
          </w:tcPr>
          <w:p w:rsidR="00D0479B" w:rsidRDefault="00D0479B" w:rsidP="00D0479B">
            <w:pPr>
              <w:jc w:val="center"/>
            </w:pPr>
            <w:r>
              <w:t>Elektronegativita</w:t>
            </w:r>
          </w:p>
        </w:tc>
        <w:tc>
          <w:tcPr>
            <w:tcW w:w="1133" w:type="dxa"/>
          </w:tcPr>
          <w:p w:rsidR="00D0479B" w:rsidRDefault="00D0479B" w:rsidP="00D0479B">
            <w:pPr>
              <w:jc w:val="center"/>
            </w:pPr>
            <w:r>
              <w:t>Teplota tání</w:t>
            </w:r>
            <w:r w:rsidR="00CE0238">
              <w:t xml:space="preserve"> (</w:t>
            </w:r>
            <w:r w:rsidR="00CE0238" w:rsidRPr="00CE0238">
              <w:rPr>
                <w:rFonts w:cs="Times New Roman"/>
              </w:rPr>
              <w:t>ºC</w:t>
            </w:r>
            <w:r w:rsidR="00CE0238">
              <w:t>)</w:t>
            </w:r>
          </w:p>
        </w:tc>
        <w:tc>
          <w:tcPr>
            <w:tcW w:w="1133" w:type="dxa"/>
          </w:tcPr>
          <w:p w:rsidR="00D0479B" w:rsidRDefault="00D0479B" w:rsidP="00D0479B">
            <w:pPr>
              <w:jc w:val="center"/>
            </w:pPr>
            <w:r>
              <w:t>Teplota varu</w:t>
            </w:r>
            <w:r w:rsidR="00CE0238">
              <w:t xml:space="preserve"> (</w:t>
            </w:r>
            <w:r w:rsidR="00CE0238" w:rsidRPr="00CE0238">
              <w:rPr>
                <w:rFonts w:cs="Times New Roman"/>
              </w:rPr>
              <w:t>ºC</w:t>
            </w:r>
            <w:r w:rsidR="00CE0238">
              <w:t>)</w:t>
            </w:r>
          </w:p>
        </w:tc>
        <w:tc>
          <w:tcPr>
            <w:tcW w:w="1133" w:type="dxa"/>
          </w:tcPr>
          <w:p w:rsidR="00D0479B" w:rsidRDefault="00D0479B" w:rsidP="00D0479B">
            <w:pPr>
              <w:jc w:val="center"/>
            </w:pPr>
            <w:proofErr w:type="spellStart"/>
            <w:r>
              <w:t>Ox</w:t>
            </w:r>
            <w:proofErr w:type="spellEnd"/>
            <w:r>
              <w:t xml:space="preserve">. </w:t>
            </w:r>
            <w:r w:rsidR="00937A70">
              <w:t>Č</w:t>
            </w:r>
            <w:r>
              <w:t>íslo</w:t>
            </w:r>
          </w:p>
        </w:tc>
      </w:tr>
      <w:tr w:rsidR="00D0479B" w:rsidTr="00D0479B">
        <w:tc>
          <w:tcPr>
            <w:tcW w:w="1132" w:type="dxa"/>
          </w:tcPr>
          <w:p w:rsidR="00D0479B" w:rsidRDefault="00D0479B" w:rsidP="00D0479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32" w:type="dxa"/>
          </w:tcPr>
          <w:p w:rsidR="00D0479B" w:rsidRDefault="00D0479B" w:rsidP="00D0479B">
            <w:pPr>
              <w:spacing w:line="360" w:lineRule="auto"/>
              <w:jc w:val="center"/>
            </w:pPr>
            <w:proofErr w:type="spellStart"/>
            <w:r>
              <w:t>Li</w:t>
            </w:r>
            <w:proofErr w:type="spellEnd"/>
          </w:p>
        </w:tc>
        <w:tc>
          <w:tcPr>
            <w:tcW w:w="1133" w:type="dxa"/>
          </w:tcPr>
          <w:p w:rsidR="00D0479B" w:rsidRDefault="00D0479B" w:rsidP="00D0479B">
            <w:pPr>
              <w:spacing w:line="360" w:lineRule="auto"/>
              <w:jc w:val="center"/>
            </w:pPr>
            <w:r>
              <w:t>6,94</w:t>
            </w:r>
          </w:p>
        </w:tc>
        <w:tc>
          <w:tcPr>
            <w:tcW w:w="1133" w:type="dxa"/>
          </w:tcPr>
          <w:p w:rsidR="00D0479B" w:rsidRPr="002D6783" w:rsidRDefault="00D6730E" w:rsidP="00B66687">
            <w:pPr>
              <w:spacing w:line="360" w:lineRule="auto"/>
              <w:jc w:val="center"/>
              <w:rPr>
                <w:rFonts w:cs="Times New Roman"/>
                <w:vertAlign w:val="superscript"/>
              </w:rPr>
            </w:pPr>
            <w:r w:rsidRPr="00D6730E">
              <w:rPr>
                <w:rFonts w:cs="Times New Roman"/>
              </w:rPr>
              <w:t>[</w:t>
            </w:r>
            <w:r>
              <w:rPr>
                <w:rFonts w:cs="Times New Roman"/>
              </w:rPr>
              <w:t>He</w:t>
            </w:r>
            <w:r w:rsidRPr="00D6730E">
              <w:rPr>
                <w:rFonts w:cs="Times New Roman"/>
              </w:rPr>
              <w:t>]</w:t>
            </w:r>
            <w:r w:rsidR="002D6783">
              <w:rPr>
                <w:rFonts w:cs="Times New Roman"/>
              </w:rPr>
              <w:t xml:space="preserve"> 2s</w:t>
            </w:r>
            <w:r w:rsidR="002D6783">
              <w:rPr>
                <w:rFonts w:cs="Times New Roman"/>
                <w:vertAlign w:val="superscript"/>
              </w:rPr>
              <w:t>1</w:t>
            </w:r>
          </w:p>
        </w:tc>
        <w:tc>
          <w:tcPr>
            <w:tcW w:w="1133" w:type="dxa"/>
          </w:tcPr>
          <w:p w:rsidR="00D0479B" w:rsidRDefault="0079273F" w:rsidP="0079273F">
            <w:pPr>
              <w:spacing w:line="360" w:lineRule="auto"/>
              <w:jc w:val="center"/>
            </w:pPr>
            <w:r>
              <w:t>1,0</w:t>
            </w:r>
          </w:p>
        </w:tc>
        <w:tc>
          <w:tcPr>
            <w:tcW w:w="1133" w:type="dxa"/>
          </w:tcPr>
          <w:p w:rsidR="00D0479B" w:rsidRDefault="00CE0238" w:rsidP="00CE0238">
            <w:pPr>
              <w:spacing w:line="360" w:lineRule="auto"/>
              <w:jc w:val="center"/>
            </w:pPr>
            <w:r>
              <w:t>179</w:t>
            </w:r>
          </w:p>
        </w:tc>
        <w:tc>
          <w:tcPr>
            <w:tcW w:w="1133" w:type="dxa"/>
          </w:tcPr>
          <w:p w:rsidR="00D0479B" w:rsidRDefault="00CE0238" w:rsidP="00CE0238">
            <w:pPr>
              <w:spacing w:line="360" w:lineRule="auto"/>
              <w:jc w:val="center"/>
            </w:pPr>
            <w:r>
              <w:t>1340</w:t>
            </w:r>
          </w:p>
        </w:tc>
        <w:tc>
          <w:tcPr>
            <w:tcW w:w="1133" w:type="dxa"/>
          </w:tcPr>
          <w:p w:rsidR="00D0479B" w:rsidRDefault="0095605C" w:rsidP="00CE0238">
            <w:pPr>
              <w:spacing w:line="360" w:lineRule="auto"/>
              <w:jc w:val="center"/>
            </w:pPr>
            <w:r>
              <w:t>I</w:t>
            </w:r>
          </w:p>
        </w:tc>
      </w:tr>
      <w:tr w:rsidR="00D0479B" w:rsidTr="00D0479B">
        <w:tc>
          <w:tcPr>
            <w:tcW w:w="1132" w:type="dxa"/>
          </w:tcPr>
          <w:p w:rsidR="00D0479B" w:rsidRDefault="00D0479B" w:rsidP="00D0479B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132" w:type="dxa"/>
          </w:tcPr>
          <w:p w:rsidR="00D0479B" w:rsidRDefault="00D0479B" w:rsidP="00D0479B">
            <w:pPr>
              <w:spacing w:line="360" w:lineRule="auto"/>
              <w:jc w:val="center"/>
            </w:pPr>
            <w:r>
              <w:t>Na</w:t>
            </w:r>
          </w:p>
        </w:tc>
        <w:tc>
          <w:tcPr>
            <w:tcW w:w="1133" w:type="dxa"/>
          </w:tcPr>
          <w:p w:rsidR="00D0479B" w:rsidRDefault="00D0479B" w:rsidP="00D0479B">
            <w:pPr>
              <w:spacing w:line="360" w:lineRule="auto"/>
              <w:jc w:val="center"/>
            </w:pPr>
            <w:r>
              <w:t>22,99</w:t>
            </w:r>
          </w:p>
        </w:tc>
        <w:tc>
          <w:tcPr>
            <w:tcW w:w="1133" w:type="dxa"/>
          </w:tcPr>
          <w:p w:rsidR="00D0479B" w:rsidRPr="002D6783" w:rsidRDefault="00D6730E" w:rsidP="00B66687">
            <w:pPr>
              <w:spacing w:line="360" w:lineRule="auto"/>
              <w:jc w:val="center"/>
              <w:rPr>
                <w:rFonts w:cs="Times New Roman"/>
                <w:vertAlign w:val="superscript"/>
              </w:rPr>
            </w:pPr>
            <w:r w:rsidRPr="00D6730E">
              <w:rPr>
                <w:rFonts w:cs="Times New Roman"/>
              </w:rPr>
              <w:t>[</w:t>
            </w:r>
            <w:r>
              <w:rPr>
                <w:rFonts w:cs="Times New Roman"/>
              </w:rPr>
              <w:t>Ne</w:t>
            </w:r>
            <w:r w:rsidRPr="00D6730E">
              <w:rPr>
                <w:rFonts w:cs="Times New Roman"/>
              </w:rPr>
              <w:t>]</w:t>
            </w:r>
            <w:r w:rsidR="002D6783">
              <w:rPr>
                <w:rFonts w:cs="Times New Roman"/>
              </w:rPr>
              <w:t xml:space="preserve"> 3s</w:t>
            </w:r>
            <w:r w:rsidR="002D6783">
              <w:rPr>
                <w:rFonts w:cs="Times New Roman"/>
                <w:vertAlign w:val="superscript"/>
              </w:rPr>
              <w:t>1</w:t>
            </w:r>
          </w:p>
        </w:tc>
        <w:tc>
          <w:tcPr>
            <w:tcW w:w="1133" w:type="dxa"/>
          </w:tcPr>
          <w:p w:rsidR="00D0479B" w:rsidRDefault="0079273F" w:rsidP="0079273F">
            <w:pPr>
              <w:spacing w:line="360" w:lineRule="auto"/>
              <w:jc w:val="center"/>
            </w:pPr>
            <w:r>
              <w:t>0,9</w:t>
            </w:r>
          </w:p>
        </w:tc>
        <w:tc>
          <w:tcPr>
            <w:tcW w:w="1133" w:type="dxa"/>
          </w:tcPr>
          <w:p w:rsidR="00D0479B" w:rsidRDefault="00CE0238" w:rsidP="00CE0238">
            <w:pPr>
              <w:spacing w:line="360" w:lineRule="auto"/>
              <w:jc w:val="center"/>
            </w:pPr>
            <w:r>
              <w:t>97,8</w:t>
            </w:r>
          </w:p>
        </w:tc>
        <w:tc>
          <w:tcPr>
            <w:tcW w:w="1133" w:type="dxa"/>
          </w:tcPr>
          <w:p w:rsidR="00D0479B" w:rsidRDefault="00CE0238" w:rsidP="00CE0238">
            <w:pPr>
              <w:spacing w:line="360" w:lineRule="auto"/>
              <w:jc w:val="center"/>
            </w:pPr>
            <w:r>
              <w:t>883</w:t>
            </w:r>
          </w:p>
        </w:tc>
        <w:tc>
          <w:tcPr>
            <w:tcW w:w="1133" w:type="dxa"/>
          </w:tcPr>
          <w:p w:rsidR="00D0479B" w:rsidRDefault="0095605C" w:rsidP="00CE0238">
            <w:pPr>
              <w:spacing w:line="360" w:lineRule="auto"/>
              <w:jc w:val="center"/>
            </w:pPr>
            <w:r>
              <w:t>I</w:t>
            </w:r>
          </w:p>
        </w:tc>
      </w:tr>
      <w:tr w:rsidR="00D0479B" w:rsidTr="00D0479B">
        <w:tc>
          <w:tcPr>
            <w:tcW w:w="1132" w:type="dxa"/>
          </w:tcPr>
          <w:p w:rsidR="00D0479B" w:rsidRDefault="00D0479B" w:rsidP="00D0479B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132" w:type="dxa"/>
          </w:tcPr>
          <w:p w:rsidR="00D0479B" w:rsidRDefault="00D0479B" w:rsidP="00D0479B">
            <w:pPr>
              <w:spacing w:line="360" w:lineRule="auto"/>
              <w:jc w:val="center"/>
            </w:pPr>
            <w:r>
              <w:t>K</w:t>
            </w:r>
          </w:p>
        </w:tc>
        <w:tc>
          <w:tcPr>
            <w:tcW w:w="1133" w:type="dxa"/>
          </w:tcPr>
          <w:p w:rsidR="00D0479B" w:rsidRDefault="00D0479B" w:rsidP="00D0479B">
            <w:pPr>
              <w:spacing w:line="360" w:lineRule="auto"/>
              <w:jc w:val="center"/>
            </w:pPr>
            <w:r>
              <w:t>39,10</w:t>
            </w:r>
          </w:p>
        </w:tc>
        <w:tc>
          <w:tcPr>
            <w:tcW w:w="1133" w:type="dxa"/>
          </w:tcPr>
          <w:p w:rsidR="00D0479B" w:rsidRPr="002D6783" w:rsidRDefault="00D6730E" w:rsidP="00B66687">
            <w:pPr>
              <w:spacing w:line="360" w:lineRule="auto"/>
              <w:jc w:val="center"/>
              <w:rPr>
                <w:rFonts w:cs="Times New Roman"/>
                <w:vertAlign w:val="superscript"/>
              </w:rPr>
            </w:pPr>
            <w:r w:rsidRPr="00D6730E">
              <w:rPr>
                <w:rFonts w:cs="Times New Roman"/>
              </w:rPr>
              <w:t>[</w:t>
            </w:r>
            <w:r>
              <w:rPr>
                <w:rFonts w:cs="Times New Roman"/>
              </w:rPr>
              <w:t>Ar</w:t>
            </w:r>
            <w:r w:rsidRPr="00D6730E">
              <w:rPr>
                <w:rFonts w:cs="Times New Roman"/>
              </w:rPr>
              <w:t>]</w:t>
            </w:r>
            <w:r w:rsidR="002D6783">
              <w:rPr>
                <w:rFonts w:cs="Times New Roman"/>
              </w:rPr>
              <w:t xml:space="preserve"> 4s</w:t>
            </w:r>
            <w:r w:rsidR="002D6783">
              <w:rPr>
                <w:rFonts w:cs="Times New Roman"/>
                <w:vertAlign w:val="superscript"/>
              </w:rPr>
              <w:t>1</w:t>
            </w:r>
          </w:p>
        </w:tc>
        <w:tc>
          <w:tcPr>
            <w:tcW w:w="1133" w:type="dxa"/>
          </w:tcPr>
          <w:p w:rsidR="00D0479B" w:rsidRDefault="0079273F" w:rsidP="0079273F">
            <w:pPr>
              <w:spacing w:line="360" w:lineRule="auto"/>
              <w:jc w:val="center"/>
            </w:pPr>
            <w:r>
              <w:t>0,8</w:t>
            </w:r>
          </w:p>
        </w:tc>
        <w:tc>
          <w:tcPr>
            <w:tcW w:w="1133" w:type="dxa"/>
          </w:tcPr>
          <w:p w:rsidR="00D0479B" w:rsidRDefault="00CE0238" w:rsidP="00CE0238">
            <w:pPr>
              <w:spacing w:line="360" w:lineRule="auto"/>
              <w:jc w:val="center"/>
            </w:pPr>
            <w:r>
              <w:t>63,5</w:t>
            </w:r>
          </w:p>
        </w:tc>
        <w:tc>
          <w:tcPr>
            <w:tcW w:w="1133" w:type="dxa"/>
          </w:tcPr>
          <w:p w:rsidR="00D0479B" w:rsidRDefault="00CE0238" w:rsidP="00CE0238">
            <w:pPr>
              <w:spacing w:line="360" w:lineRule="auto"/>
              <w:jc w:val="center"/>
            </w:pPr>
            <w:r>
              <w:t>760</w:t>
            </w:r>
          </w:p>
        </w:tc>
        <w:tc>
          <w:tcPr>
            <w:tcW w:w="1133" w:type="dxa"/>
          </w:tcPr>
          <w:p w:rsidR="00D0479B" w:rsidRDefault="0095605C" w:rsidP="00CE0238">
            <w:pPr>
              <w:spacing w:line="360" w:lineRule="auto"/>
              <w:jc w:val="center"/>
            </w:pPr>
            <w:r>
              <w:t>I</w:t>
            </w:r>
          </w:p>
        </w:tc>
      </w:tr>
      <w:tr w:rsidR="00D0479B" w:rsidTr="00D0479B">
        <w:tc>
          <w:tcPr>
            <w:tcW w:w="1132" w:type="dxa"/>
          </w:tcPr>
          <w:p w:rsidR="00D0479B" w:rsidRDefault="00D0479B" w:rsidP="00D0479B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1132" w:type="dxa"/>
          </w:tcPr>
          <w:p w:rsidR="00D0479B" w:rsidRDefault="00D0479B" w:rsidP="00D0479B">
            <w:pPr>
              <w:spacing w:line="360" w:lineRule="auto"/>
              <w:jc w:val="center"/>
            </w:pPr>
            <w:proofErr w:type="spellStart"/>
            <w:r>
              <w:t>Rb</w:t>
            </w:r>
            <w:proofErr w:type="spellEnd"/>
          </w:p>
        </w:tc>
        <w:tc>
          <w:tcPr>
            <w:tcW w:w="1133" w:type="dxa"/>
          </w:tcPr>
          <w:p w:rsidR="00D0479B" w:rsidRDefault="00D0479B" w:rsidP="00D0479B">
            <w:pPr>
              <w:spacing w:line="360" w:lineRule="auto"/>
              <w:jc w:val="center"/>
            </w:pPr>
            <w:r>
              <w:t>85,47</w:t>
            </w:r>
          </w:p>
        </w:tc>
        <w:tc>
          <w:tcPr>
            <w:tcW w:w="1133" w:type="dxa"/>
          </w:tcPr>
          <w:p w:rsidR="00D0479B" w:rsidRPr="002D6783" w:rsidRDefault="00D6730E" w:rsidP="00B66687">
            <w:pPr>
              <w:spacing w:line="360" w:lineRule="auto"/>
              <w:jc w:val="center"/>
              <w:rPr>
                <w:rFonts w:cs="Times New Roman"/>
                <w:vertAlign w:val="superscript"/>
              </w:rPr>
            </w:pPr>
            <w:r w:rsidRPr="00D6730E">
              <w:rPr>
                <w:rFonts w:cs="Times New Roman"/>
              </w:rPr>
              <w:t>[</w:t>
            </w:r>
            <w:proofErr w:type="spellStart"/>
            <w:r>
              <w:rPr>
                <w:rFonts w:cs="Times New Roman"/>
              </w:rPr>
              <w:t>Kr</w:t>
            </w:r>
            <w:proofErr w:type="spellEnd"/>
            <w:r w:rsidRPr="00D6730E">
              <w:rPr>
                <w:rFonts w:cs="Times New Roman"/>
              </w:rPr>
              <w:t>]</w:t>
            </w:r>
            <w:r w:rsidR="002D6783">
              <w:rPr>
                <w:rFonts w:cs="Times New Roman"/>
              </w:rPr>
              <w:t xml:space="preserve"> 5s</w:t>
            </w:r>
            <w:r w:rsidR="002D6783">
              <w:rPr>
                <w:rFonts w:cs="Times New Roman"/>
                <w:vertAlign w:val="superscript"/>
              </w:rPr>
              <w:t>1</w:t>
            </w:r>
          </w:p>
        </w:tc>
        <w:tc>
          <w:tcPr>
            <w:tcW w:w="1133" w:type="dxa"/>
          </w:tcPr>
          <w:p w:rsidR="00D0479B" w:rsidRDefault="0079273F" w:rsidP="0079273F">
            <w:pPr>
              <w:spacing w:line="360" w:lineRule="auto"/>
              <w:jc w:val="center"/>
            </w:pPr>
            <w:r>
              <w:t>0,8</w:t>
            </w:r>
          </w:p>
        </w:tc>
        <w:tc>
          <w:tcPr>
            <w:tcW w:w="1133" w:type="dxa"/>
          </w:tcPr>
          <w:p w:rsidR="00D0479B" w:rsidRDefault="00CE0238" w:rsidP="00CE0238">
            <w:pPr>
              <w:spacing w:line="360" w:lineRule="auto"/>
              <w:jc w:val="center"/>
            </w:pPr>
            <w:r>
              <w:t>39,0</w:t>
            </w:r>
          </w:p>
        </w:tc>
        <w:tc>
          <w:tcPr>
            <w:tcW w:w="1133" w:type="dxa"/>
          </w:tcPr>
          <w:p w:rsidR="00D0479B" w:rsidRDefault="00CE0238" w:rsidP="00CE0238">
            <w:pPr>
              <w:spacing w:line="360" w:lineRule="auto"/>
              <w:jc w:val="center"/>
            </w:pPr>
            <w:r>
              <w:t>696</w:t>
            </w:r>
          </w:p>
        </w:tc>
        <w:tc>
          <w:tcPr>
            <w:tcW w:w="1133" w:type="dxa"/>
          </w:tcPr>
          <w:p w:rsidR="00D0479B" w:rsidRDefault="0095605C" w:rsidP="00CE0238">
            <w:pPr>
              <w:spacing w:line="360" w:lineRule="auto"/>
              <w:jc w:val="center"/>
            </w:pPr>
            <w:r>
              <w:t>I</w:t>
            </w:r>
          </w:p>
        </w:tc>
      </w:tr>
      <w:tr w:rsidR="00D0479B" w:rsidTr="00D0479B">
        <w:tc>
          <w:tcPr>
            <w:tcW w:w="1132" w:type="dxa"/>
          </w:tcPr>
          <w:p w:rsidR="00D0479B" w:rsidRDefault="00D0479B" w:rsidP="00D0479B">
            <w:pPr>
              <w:spacing w:line="360" w:lineRule="auto"/>
              <w:jc w:val="center"/>
            </w:pPr>
            <w:r>
              <w:t>55</w:t>
            </w:r>
          </w:p>
        </w:tc>
        <w:tc>
          <w:tcPr>
            <w:tcW w:w="1132" w:type="dxa"/>
          </w:tcPr>
          <w:p w:rsidR="00D0479B" w:rsidRDefault="00D0479B" w:rsidP="00D0479B">
            <w:pPr>
              <w:spacing w:line="360" w:lineRule="auto"/>
              <w:jc w:val="center"/>
            </w:pPr>
            <w:proofErr w:type="spellStart"/>
            <w:r>
              <w:t>Cs</w:t>
            </w:r>
            <w:proofErr w:type="spellEnd"/>
          </w:p>
        </w:tc>
        <w:tc>
          <w:tcPr>
            <w:tcW w:w="1133" w:type="dxa"/>
          </w:tcPr>
          <w:p w:rsidR="00D0479B" w:rsidRDefault="00D0479B" w:rsidP="00D0479B">
            <w:pPr>
              <w:spacing w:line="360" w:lineRule="auto"/>
              <w:jc w:val="center"/>
            </w:pPr>
            <w:r>
              <w:t>132,91</w:t>
            </w:r>
          </w:p>
        </w:tc>
        <w:tc>
          <w:tcPr>
            <w:tcW w:w="1133" w:type="dxa"/>
          </w:tcPr>
          <w:p w:rsidR="00D0479B" w:rsidRPr="002D6783" w:rsidRDefault="00D6730E" w:rsidP="00B66687">
            <w:pPr>
              <w:spacing w:line="360" w:lineRule="auto"/>
              <w:jc w:val="center"/>
              <w:rPr>
                <w:rFonts w:cs="Times New Roman"/>
                <w:vertAlign w:val="superscript"/>
              </w:rPr>
            </w:pPr>
            <w:r w:rsidRPr="00D6730E">
              <w:rPr>
                <w:rFonts w:cs="Times New Roman"/>
              </w:rPr>
              <w:t>[</w:t>
            </w:r>
            <w:proofErr w:type="spellStart"/>
            <w:r>
              <w:rPr>
                <w:rFonts w:cs="Times New Roman"/>
              </w:rPr>
              <w:t>Xe</w:t>
            </w:r>
            <w:proofErr w:type="spellEnd"/>
            <w:r w:rsidRPr="00D6730E">
              <w:rPr>
                <w:rFonts w:cs="Times New Roman"/>
              </w:rPr>
              <w:t>]</w:t>
            </w:r>
            <w:r w:rsidR="002D6783">
              <w:rPr>
                <w:rFonts w:cs="Times New Roman"/>
              </w:rPr>
              <w:t xml:space="preserve"> 6s</w:t>
            </w:r>
            <w:r w:rsidR="002D6783">
              <w:rPr>
                <w:rFonts w:cs="Times New Roman"/>
                <w:vertAlign w:val="superscript"/>
              </w:rPr>
              <w:t>1</w:t>
            </w:r>
          </w:p>
        </w:tc>
        <w:tc>
          <w:tcPr>
            <w:tcW w:w="1133" w:type="dxa"/>
          </w:tcPr>
          <w:p w:rsidR="00D0479B" w:rsidRDefault="0079273F" w:rsidP="0079273F">
            <w:pPr>
              <w:spacing w:line="360" w:lineRule="auto"/>
              <w:jc w:val="center"/>
            </w:pPr>
            <w:r>
              <w:t>0,7</w:t>
            </w:r>
          </w:p>
        </w:tc>
        <w:tc>
          <w:tcPr>
            <w:tcW w:w="1133" w:type="dxa"/>
          </w:tcPr>
          <w:p w:rsidR="00D0479B" w:rsidRDefault="00CE0238" w:rsidP="00CE0238">
            <w:pPr>
              <w:spacing w:line="360" w:lineRule="auto"/>
              <w:jc w:val="center"/>
            </w:pPr>
            <w:r>
              <w:t>28,45</w:t>
            </w:r>
          </w:p>
        </w:tc>
        <w:tc>
          <w:tcPr>
            <w:tcW w:w="1133" w:type="dxa"/>
          </w:tcPr>
          <w:p w:rsidR="00D0479B" w:rsidRDefault="00CE0238" w:rsidP="00CE0238">
            <w:pPr>
              <w:spacing w:line="360" w:lineRule="auto"/>
              <w:jc w:val="center"/>
            </w:pPr>
            <w:r>
              <w:t>708</w:t>
            </w:r>
          </w:p>
        </w:tc>
        <w:tc>
          <w:tcPr>
            <w:tcW w:w="1133" w:type="dxa"/>
          </w:tcPr>
          <w:p w:rsidR="00D0479B" w:rsidRDefault="0095605C" w:rsidP="00CE0238">
            <w:pPr>
              <w:spacing w:line="360" w:lineRule="auto"/>
              <w:jc w:val="center"/>
            </w:pPr>
            <w:r>
              <w:t>I</w:t>
            </w:r>
          </w:p>
        </w:tc>
      </w:tr>
      <w:tr w:rsidR="00D0479B" w:rsidTr="00D0479B">
        <w:tc>
          <w:tcPr>
            <w:tcW w:w="1132" w:type="dxa"/>
          </w:tcPr>
          <w:p w:rsidR="00D0479B" w:rsidRDefault="00D0479B" w:rsidP="00D0479B">
            <w:pPr>
              <w:spacing w:line="360" w:lineRule="auto"/>
              <w:jc w:val="center"/>
            </w:pPr>
            <w:r>
              <w:t>87</w:t>
            </w:r>
          </w:p>
        </w:tc>
        <w:tc>
          <w:tcPr>
            <w:tcW w:w="1132" w:type="dxa"/>
          </w:tcPr>
          <w:p w:rsidR="00D0479B" w:rsidRDefault="00D0479B" w:rsidP="00D0479B">
            <w:pPr>
              <w:spacing w:line="360" w:lineRule="auto"/>
              <w:jc w:val="center"/>
            </w:pPr>
            <w:r>
              <w:t>Fr</w:t>
            </w:r>
          </w:p>
        </w:tc>
        <w:tc>
          <w:tcPr>
            <w:tcW w:w="1133" w:type="dxa"/>
          </w:tcPr>
          <w:p w:rsidR="00D0479B" w:rsidRDefault="00D0479B" w:rsidP="00D0479B">
            <w:pPr>
              <w:spacing w:line="360" w:lineRule="auto"/>
              <w:jc w:val="center"/>
            </w:pPr>
            <w:r>
              <w:t>(223)</w:t>
            </w:r>
          </w:p>
        </w:tc>
        <w:tc>
          <w:tcPr>
            <w:tcW w:w="1133" w:type="dxa"/>
          </w:tcPr>
          <w:p w:rsidR="00D0479B" w:rsidRPr="002D6783" w:rsidRDefault="00D6730E" w:rsidP="00B66687">
            <w:pPr>
              <w:spacing w:line="360" w:lineRule="auto"/>
              <w:jc w:val="center"/>
              <w:rPr>
                <w:rFonts w:cs="Times New Roman"/>
                <w:vertAlign w:val="superscript"/>
              </w:rPr>
            </w:pPr>
            <w:r w:rsidRPr="00D6730E">
              <w:rPr>
                <w:rFonts w:cs="Times New Roman"/>
              </w:rPr>
              <w:t>[</w:t>
            </w:r>
            <w:proofErr w:type="spellStart"/>
            <w:r>
              <w:rPr>
                <w:rFonts w:cs="Times New Roman"/>
              </w:rPr>
              <w:t>Rn</w:t>
            </w:r>
            <w:proofErr w:type="spellEnd"/>
            <w:r w:rsidRPr="00D6730E">
              <w:rPr>
                <w:rFonts w:cs="Times New Roman"/>
              </w:rPr>
              <w:t>]</w:t>
            </w:r>
            <w:r w:rsidR="002D6783">
              <w:rPr>
                <w:rFonts w:cs="Times New Roman"/>
              </w:rPr>
              <w:t xml:space="preserve"> 7s</w:t>
            </w:r>
            <w:r w:rsidR="002D6783">
              <w:rPr>
                <w:rFonts w:cs="Times New Roman"/>
                <w:vertAlign w:val="superscript"/>
              </w:rPr>
              <w:t>1</w:t>
            </w:r>
          </w:p>
        </w:tc>
        <w:tc>
          <w:tcPr>
            <w:tcW w:w="1133" w:type="dxa"/>
          </w:tcPr>
          <w:p w:rsidR="00D0479B" w:rsidRDefault="0079273F" w:rsidP="0079273F">
            <w:pPr>
              <w:spacing w:line="360" w:lineRule="auto"/>
              <w:jc w:val="center"/>
            </w:pPr>
            <w:r>
              <w:t>0,7</w:t>
            </w:r>
          </w:p>
        </w:tc>
        <w:tc>
          <w:tcPr>
            <w:tcW w:w="1133" w:type="dxa"/>
          </w:tcPr>
          <w:p w:rsidR="00D0479B" w:rsidRDefault="00D0479B" w:rsidP="00CE0238">
            <w:pPr>
              <w:pStyle w:val="Odstavecseseznamem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133" w:type="dxa"/>
          </w:tcPr>
          <w:p w:rsidR="00D0479B" w:rsidRDefault="00D0479B" w:rsidP="00CE0238">
            <w:pPr>
              <w:spacing w:line="360" w:lineRule="auto"/>
              <w:jc w:val="center"/>
            </w:pPr>
          </w:p>
        </w:tc>
        <w:tc>
          <w:tcPr>
            <w:tcW w:w="1133" w:type="dxa"/>
          </w:tcPr>
          <w:p w:rsidR="00D0479B" w:rsidRDefault="0095605C" w:rsidP="00CE0238">
            <w:pPr>
              <w:spacing w:line="360" w:lineRule="auto"/>
              <w:jc w:val="center"/>
            </w:pPr>
            <w:r>
              <w:t>I</w:t>
            </w:r>
          </w:p>
        </w:tc>
      </w:tr>
    </w:tbl>
    <w:p w:rsidR="00996A23" w:rsidRDefault="00996A23" w:rsidP="0030568A">
      <w:pPr>
        <w:pStyle w:val="Titulek"/>
        <w:jc w:val="center"/>
      </w:pPr>
      <w:r>
        <w:t xml:space="preserve">Tab. </w:t>
      </w:r>
      <w:fldSimple w:instr=" SEQ Tab. \* ARABIC ">
        <w:r>
          <w:rPr>
            <w:noProof/>
          </w:rPr>
          <w:t>1</w:t>
        </w:r>
      </w:fldSimple>
      <w:r>
        <w:t xml:space="preserve"> </w:t>
      </w:r>
      <w:r w:rsidR="0030568A">
        <w:t>Tabulka základních údajů o alkalických kovech</w:t>
      </w:r>
    </w:p>
    <w:p w:rsidR="00D0479B" w:rsidRDefault="00302A60" w:rsidP="00996A23">
      <w:pPr>
        <w:spacing w:line="360" w:lineRule="auto"/>
        <w:ind w:firstLine="708"/>
        <w:jc w:val="both"/>
      </w:pPr>
      <w:r>
        <w:t xml:space="preserve">Všechny alkalické kovy jsou silně </w:t>
      </w:r>
      <w:proofErr w:type="spellStart"/>
      <w:r>
        <w:t>elektronpozitivní</w:t>
      </w:r>
      <w:proofErr w:type="spellEnd"/>
      <w:r>
        <w:t xml:space="preserve"> a jejich reaktivita stoupá s rostoucím protonovým číslem. Dále s rostoucím protonovým číslem </w:t>
      </w:r>
      <w:r w:rsidR="00404D90">
        <w:t>k</w:t>
      </w:r>
      <w:r>
        <w:t>lesá ionizační energie a roste atomový poloměr.</w:t>
      </w:r>
      <w:r w:rsidR="00404D90">
        <w:t xml:space="preserve"> S rostoucím protonovým číslem se také zeslabují vazby mezí atomy a roste schopnost kationtů stabilizovat sloučeniny s velkými anionty.</w:t>
      </w:r>
    </w:p>
    <w:p w:rsidR="00FE0FD1" w:rsidRDefault="00FE0FD1" w:rsidP="00D32012">
      <w:pPr>
        <w:pStyle w:val="Nadpis2"/>
        <w:numPr>
          <w:ilvl w:val="1"/>
          <w:numId w:val="4"/>
        </w:numPr>
      </w:pPr>
      <w:r>
        <w:t xml:space="preserve">Historie </w:t>
      </w:r>
    </w:p>
    <w:p w:rsidR="00D32012" w:rsidRPr="00D32012" w:rsidRDefault="00D32012" w:rsidP="00D32012">
      <w:pPr>
        <w:pStyle w:val="Odstavecseseznamem"/>
        <w:ind w:left="420"/>
      </w:pPr>
    </w:p>
    <w:p w:rsidR="002024CE" w:rsidRDefault="00877A63" w:rsidP="00A43EF8">
      <w:pPr>
        <w:spacing w:after="0" w:line="360" w:lineRule="auto"/>
        <w:jc w:val="both"/>
      </w:pPr>
      <w:r>
        <w:t xml:space="preserve">Lithium bylo objeveno v roce 1817 Johanem Augustem </w:t>
      </w:r>
      <w:proofErr w:type="spellStart"/>
      <w:r>
        <w:t>Arfvedsonem</w:t>
      </w:r>
      <w:proofErr w:type="spellEnd"/>
      <w:r>
        <w:t>.</w:t>
      </w:r>
      <w:r w:rsidR="00E600DB">
        <w:t xml:space="preserve"> Pojmenoval ho R. W. E. </w:t>
      </w:r>
      <w:proofErr w:type="spellStart"/>
      <w:r w:rsidR="00E600DB">
        <w:t>Bunsen</w:t>
      </w:r>
      <w:proofErr w:type="spellEnd"/>
      <w:r w:rsidR="00E600DB">
        <w:t xml:space="preserve"> podle názvu v nerostu, </w:t>
      </w:r>
      <w:proofErr w:type="spellStart"/>
      <w:r w:rsidR="00E600DB">
        <w:t>řec</w:t>
      </w:r>
      <w:proofErr w:type="spellEnd"/>
      <w:r w:rsidR="00E600DB">
        <w:t xml:space="preserve">. </w:t>
      </w:r>
      <w:proofErr w:type="spellStart"/>
      <w:r w:rsidR="00E600DB" w:rsidRPr="00E600DB">
        <w:rPr>
          <w:i/>
        </w:rPr>
        <w:t>lithos</w:t>
      </w:r>
      <w:proofErr w:type="spellEnd"/>
      <w:r w:rsidR="00E600DB">
        <w:t xml:space="preserve"> – kámen.</w:t>
      </w:r>
      <w:r w:rsidR="00587CF6" w:rsidRPr="00587CF6">
        <w:t xml:space="preserve"> </w:t>
      </w:r>
      <w:r w:rsidR="00587CF6">
        <w:t xml:space="preserve">Sodík, stejně jako draslík, objevil v roce 1807 sir </w:t>
      </w:r>
      <w:proofErr w:type="spellStart"/>
      <w:r w:rsidR="00587CF6">
        <w:t>Humphrey</w:t>
      </w:r>
      <w:proofErr w:type="spellEnd"/>
      <w:r w:rsidR="00587CF6">
        <w:t xml:space="preserve"> Davy.</w:t>
      </w:r>
      <w:r w:rsidR="003225E5">
        <w:t xml:space="preserve"> Latinský název sodíku, </w:t>
      </w:r>
      <w:r w:rsidR="003225E5" w:rsidRPr="0006506D">
        <w:rPr>
          <w:i/>
        </w:rPr>
        <w:t>natrium</w:t>
      </w:r>
      <w:r w:rsidR="003225E5">
        <w:t xml:space="preserve">, bylo odvozeno z arabského </w:t>
      </w:r>
      <w:r w:rsidR="003225E5">
        <w:rPr>
          <w:i/>
        </w:rPr>
        <w:t>natron</w:t>
      </w:r>
      <w:r w:rsidR="003225E5">
        <w:t xml:space="preserve"> – což je souhrnný název pro sodu a potaž, popřípadě z </w:t>
      </w:r>
      <w:proofErr w:type="spellStart"/>
      <w:r w:rsidR="003225E5">
        <w:t>egypského</w:t>
      </w:r>
      <w:proofErr w:type="spellEnd"/>
      <w:r w:rsidR="003225E5">
        <w:t xml:space="preserve"> </w:t>
      </w:r>
      <w:proofErr w:type="spellStart"/>
      <w:r w:rsidR="003225E5">
        <w:rPr>
          <w:i/>
        </w:rPr>
        <w:t>neter</w:t>
      </w:r>
      <w:proofErr w:type="spellEnd"/>
      <w:r w:rsidR="003225E5">
        <w:t xml:space="preserve"> – rostlinný popel.</w:t>
      </w:r>
      <w:r w:rsidR="00587CF6">
        <w:t xml:space="preserve"> Latinský název draslíku, </w:t>
      </w:r>
      <w:r w:rsidR="0006506D">
        <w:rPr>
          <w:i/>
        </w:rPr>
        <w:t>kalium</w:t>
      </w:r>
      <w:r w:rsidR="0006506D">
        <w:t xml:space="preserve">, vzniklo od slova </w:t>
      </w:r>
      <w:proofErr w:type="spellStart"/>
      <w:r w:rsidR="0006506D">
        <w:rPr>
          <w:i/>
        </w:rPr>
        <w:t>alkali</w:t>
      </w:r>
      <w:proofErr w:type="spellEnd"/>
      <w:r w:rsidR="0006506D">
        <w:t xml:space="preserve">, z arabského </w:t>
      </w:r>
      <w:proofErr w:type="spellStart"/>
      <w:r w:rsidR="0006506D">
        <w:rPr>
          <w:i/>
        </w:rPr>
        <w:t>qualjan</w:t>
      </w:r>
      <w:proofErr w:type="spellEnd"/>
      <w:r w:rsidR="0006506D">
        <w:t xml:space="preserve"> – rostlinný popel.</w:t>
      </w:r>
      <w:r w:rsidR="00E600DB">
        <w:t xml:space="preserve"> Český název sodíku a draslíku vymysl</w:t>
      </w:r>
      <w:r w:rsidR="006D31B2">
        <w:t>el</w:t>
      </w:r>
      <w:r w:rsidR="00E600DB">
        <w:t xml:space="preserve"> J. S. </w:t>
      </w:r>
      <w:proofErr w:type="spellStart"/>
      <w:r w:rsidR="00E600DB">
        <w:t>Presl</w:t>
      </w:r>
      <w:proofErr w:type="spellEnd"/>
      <w:r w:rsidR="00E600DB">
        <w:t xml:space="preserve">. Sodík je odvozen od </w:t>
      </w:r>
      <w:r w:rsidR="00694FC4">
        <w:t>sody</w:t>
      </w:r>
      <w:r w:rsidR="00E600DB">
        <w:t xml:space="preserve"> a draslík od </w:t>
      </w:r>
      <w:r w:rsidR="00694FC4">
        <w:t>drasla.</w:t>
      </w:r>
      <w:r w:rsidR="003225E5">
        <w:t xml:space="preserve"> </w:t>
      </w:r>
    </w:p>
    <w:p w:rsidR="00877A63" w:rsidRPr="00E600DB" w:rsidRDefault="003225E5" w:rsidP="00A43EF8">
      <w:pPr>
        <w:spacing w:line="360" w:lineRule="auto"/>
        <w:ind w:firstLine="708"/>
        <w:jc w:val="both"/>
      </w:pPr>
      <w:r>
        <w:t xml:space="preserve">Rubidium stejně jako cesium bylo objeveno Robertem Wilhelmem </w:t>
      </w:r>
      <w:proofErr w:type="spellStart"/>
      <w:r>
        <w:t>Bunsenem</w:t>
      </w:r>
      <w:proofErr w:type="spellEnd"/>
      <w:r>
        <w:t xml:space="preserve"> a Gustavem Robertem </w:t>
      </w:r>
      <w:proofErr w:type="spellStart"/>
      <w:r>
        <w:t>Kirchhoffem</w:t>
      </w:r>
      <w:proofErr w:type="spellEnd"/>
      <w:r>
        <w:t>, ovšem rubidium bylo objeveno v roce 1861 a cesium již o rok dříve, tedy v roce 1860.</w:t>
      </w:r>
      <w:r w:rsidR="0006506D">
        <w:t xml:space="preserve"> R. W. E. </w:t>
      </w:r>
      <w:proofErr w:type="spellStart"/>
      <w:r w:rsidR="0006506D">
        <w:t>Bunsen</w:t>
      </w:r>
      <w:proofErr w:type="spellEnd"/>
      <w:r w:rsidR="0006506D">
        <w:t xml:space="preserve"> pojmenoval rubidium z latinského slova </w:t>
      </w:r>
      <w:proofErr w:type="spellStart"/>
      <w:r w:rsidR="0006506D">
        <w:rPr>
          <w:i/>
        </w:rPr>
        <w:t>rubidus</w:t>
      </w:r>
      <w:proofErr w:type="spellEnd"/>
      <w:r w:rsidR="0006506D">
        <w:rPr>
          <w:i/>
        </w:rPr>
        <w:t> </w:t>
      </w:r>
      <w:r w:rsidR="0006506D">
        <w:t>-  tmavě červený, podle barvy dvou charakteristických čar v emisním spektru.</w:t>
      </w:r>
      <w:r w:rsidR="00123EF7">
        <w:t xml:space="preserve"> Cesium bylo taktéž pojmenováno podle charakteristických čar v emisním spektru, z latinského </w:t>
      </w:r>
      <w:proofErr w:type="spellStart"/>
      <w:r w:rsidR="00123EF7">
        <w:rPr>
          <w:i/>
        </w:rPr>
        <w:t>caesius</w:t>
      </w:r>
      <w:proofErr w:type="spellEnd"/>
      <w:r w:rsidR="002024CE">
        <w:t> </w:t>
      </w:r>
      <w:r w:rsidR="00123EF7">
        <w:t>–</w:t>
      </w:r>
      <w:r w:rsidR="002024CE">
        <w:t> </w:t>
      </w:r>
      <w:r w:rsidR="00123EF7">
        <w:t xml:space="preserve">šedomodrý. Pojmenováno bylo R. W. E. </w:t>
      </w:r>
      <w:proofErr w:type="spellStart"/>
      <w:r w:rsidR="00123EF7">
        <w:t>Bunsenem</w:t>
      </w:r>
      <w:proofErr w:type="spellEnd"/>
      <w:r w:rsidR="00123EF7">
        <w:t xml:space="preserve"> a G. R. </w:t>
      </w:r>
      <w:proofErr w:type="spellStart"/>
      <w:r w:rsidR="00123EF7">
        <w:t>Kirchhoffem</w:t>
      </w:r>
      <w:proofErr w:type="spellEnd"/>
      <w:r w:rsidR="00123EF7">
        <w:t>.</w:t>
      </w:r>
      <w:r w:rsidR="00123EF7">
        <w:rPr>
          <w:i/>
        </w:rPr>
        <w:t xml:space="preserve"> </w:t>
      </w:r>
      <w:r>
        <w:t xml:space="preserve">Francium bylo objeveno v roce 1939 Margueritou Catherine </w:t>
      </w:r>
      <w:proofErr w:type="spellStart"/>
      <w:r>
        <w:t>Pereyovou</w:t>
      </w:r>
      <w:proofErr w:type="spellEnd"/>
      <w:r w:rsidR="000A75A0">
        <w:t xml:space="preserve">, která jej pojmenovala </w:t>
      </w:r>
      <w:r w:rsidR="008C3B69">
        <w:t>podle své vlasti Francie.</w:t>
      </w:r>
    </w:p>
    <w:p w:rsidR="00A1449E" w:rsidRDefault="00A1449E" w:rsidP="00D32012">
      <w:pPr>
        <w:pStyle w:val="Nadpis2"/>
        <w:numPr>
          <w:ilvl w:val="1"/>
          <w:numId w:val="4"/>
        </w:numPr>
      </w:pPr>
      <w:r>
        <w:t>Výskyt v</w:t>
      </w:r>
      <w:r w:rsidR="00D32012">
        <w:t> </w:t>
      </w:r>
      <w:r>
        <w:t>přírodě</w:t>
      </w:r>
    </w:p>
    <w:p w:rsidR="00D32012" w:rsidRPr="00D32012" w:rsidRDefault="00D32012" w:rsidP="00D32012">
      <w:pPr>
        <w:pStyle w:val="Odstavecseseznamem"/>
        <w:ind w:left="420"/>
      </w:pPr>
    </w:p>
    <w:p w:rsidR="002A01BC" w:rsidRDefault="002A01BC" w:rsidP="002A01BC">
      <w:pPr>
        <w:spacing w:after="0" w:line="360" w:lineRule="auto"/>
        <w:jc w:val="both"/>
      </w:pPr>
      <w:r>
        <w:t>Alkalické kovy se v přírodě vyskytují zpravidla ve sloučeninách. Sodík a draslík patří mezi nejrozšířenější prvky vůbec a mezi biogenní prvky přítomné v tělech organismů</w:t>
      </w:r>
      <w:r w:rsidR="00FF12F3">
        <w:t xml:space="preserve"> (vyskytují se i v rostlinách a mořské a minerální vodě.</w:t>
      </w:r>
      <w:r>
        <w:t xml:space="preserve"> </w:t>
      </w:r>
    </w:p>
    <w:p w:rsidR="004E42C1" w:rsidRDefault="005F6890" w:rsidP="005C5A34">
      <w:pPr>
        <w:spacing w:after="0" w:line="360" w:lineRule="auto"/>
        <w:ind w:firstLine="708"/>
        <w:jc w:val="both"/>
        <w:rPr>
          <w:rFonts w:cs="Times New Roman"/>
          <w:szCs w:val="24"/>
          <w:shd w:val="clear" w:color="auto" w:fill="FFFFFF"/>
        </w:rPr>
      </w:pPr>
      <w:r>
        <w:t xml:space="preserve">Lithium se vyskytuje ve sloučeninách zpravidla jako jednomocné. Obsah lithia v zemské kůře je asi 65 </w:t>
      </w:r>
      <w:proofErr w:type="spellStart"/>
      <w:r>
        <w:t>ppm</w:t>
      </w:r>
      <w:proofErr w:type="spellEnd"/>
      <w:r>
        <w:t xml:space="preserve">. V přírodě je zastoupeno dvěma stabilními izotopy, a to </w:t>
      </w:r>
      <w:r>
        <w:rPr>
          <w:vertAlign w:val="superscript"/>
        </w:rPr>
        <w:t>6</w:t>
      </w:r>
      <w:r>
        <w:t xml:space="preserve">Li, </w:t>
      </w:r>
      <w:r>
        <w:rPr>
          <w:vertAlign w:val="superscript"/>
        </w:rPr>
        <w:t>7</w:t>
      </w:r>
      <w:r>
        <w:t>Li. Uměle byly vytvořeny izotopy s nukleonovými čísly 5–11.</w:t>
      </w:r>
      <w:r w:rsidR="00590118">
        <w:t xml:space="preserve"> Celkem bylo popsáno okolo 131 nerostů s obsahem lithia.</w:t>
      </w:r>
      <w:r>
        <w:t xml:space="preserve"> Důležitými minerály lithia jsou například</w:t>
      </w:r>
      <w:r w:rsidR="00F1570A">
        <w:t xml:space="preserve"> lepidolit (K(</w:t>
      </w:r>
      <w:proofErr w:type="spellStart"/>
      <w:proofErr w:type="gramStart"/>
      <w:r w:rsidR="00F1570A">
        <w:t>Li,Al</w:t>
      </w:r>
      <w:proofErr w:type="spellEnd"/>
      <w:proofErr w:type="gramEnd"/>
      <w:r w:rsidR="00F1570A">
        <w:t>)</w:t>
      </w:r>
      <w:r w:rsidR="00F1570A">
        <w:rPr>
          <w:vertAlign w:val="subscript"/>
        </w:rPr>
        <w:t>3</w:t>
      </w:r>
      <w:r w:rsidR="00F1570A">
        <w:t>(</w:t>
      </w:r>
      <w:proofErr w:type="spellStart"/>
      <w:r w:rsidR="00F1570A">
        <w:t>Si,Al</w:t>
      </w:r>
      <w:proofErr w:type="spellEnd"/>
      <w:r w:rsidR="00F1570A">
        <w:t>)</w:t>
      </w:r>
      <w:r w:rsidR="00F1570A">
        <w:rPr>
          <w:vertAlign w:val="subscript"/>
        </w:rPr>
        <w:t>4</w:t>
      </w:r>
      <w:r w:rsidR="00F1570A">
        <w:t>O</w:t>
      </w:r>
      <w:r w:rsidR="00F1570A">
        <w:rPr>
          <w:vertAlign w:val="subscript"/>
        </w:rPr>
        <w:t>10</w:t>
      </w:r>
      <w:r w:rsidR="00F1570A">
        <w:t>(OH,F)</w:t>
      </w:r>
      <w:r w:rsidR="00F1570A">
        <w:rPr>
          <w:vertAlign w:val="subscript"/>
        </w:rPr>
        <w:t>2</w:t>
      </w:r>
      <w:r w:rsidR="00F1570A">
        <w:t>)</w:t>
      </w:r>
      <w:r w:rsidR="00F1570A">
        <w:rPr>
          <w:vertAlign w:val="subscript"/>
        </w:rPr>
        <w:t xml:space="preserve">, </w:t>
      </w:r>
      <w:proofErr w:type="spellStart"/>
      <w:r w:rsidR="00F1570A">
        <w:t>cinvaldit</w:t>
      </w:r>
      <w:proofErr w:type="spellEnd"/>
      <w:r w:rsidR="00F1570A">
        <w:t xml:space="preserve"> (K</w:t>
      </w:r>
      <w:r w:rsidR="003E387C">
        <w:t>(</w:t>
      </w:r>
      <w:proofErr w:type="spellStart"/>
      <w:r w:rsidR="00F1570A">
        <w:t>Li</w:t>
      </w:r>
      <w:r w:rsidR="003E387C">
        <w:t>,</w:t>
      </w:r>
      <w:r w:rsidR="00F1570A">
        <w:t>Fe</w:t>
      </w:r>
      <w:r w:rsidR="003E387C">
        <w:t>,</w:t>
      </w:r>
      <w:r w:rsidR="00F1570A">
        <w:t>Al</w:t>
      </w:r>
      <w:proofErr w:type="spellEnd"/>
      <w:r w:rsidR="003E387C">
        <w:t>)</w:t>
      </w:r>
      <w:r w:rsidR="003E387C">
        <w:rPr>
          <w:vertAlign w:val="subscript"/>
        </w:rPr>
        <w:t>3</w:t>
      </w:r>
      <w:r w:rsidR="003E387C" w:rsidRPr="003E387C">
        <w:rPr>
          <w:rFonts w:cs="Times New Roman"/>
          <w:szCs w:val="24"/>
          <w:shd w:val="clear" w:color="auto" w:fill="FFFFFF"/>
        </w:rPr>
        <w:t>[</w:t>
      </w:r>
      <w:r w:rsidR="003E387C">
        <w:t>(F,OH)</w:t>
      </w:r>
      <w:r w:rsidR="003E387C">
        <w:rPr>
          <w:vertAlign w:val="subscript"/>
        </w:rPr>
        <w:t>2</w:t>
      </w:r>
      <w:r w:rsidR="003E387C">
        <w:t>AlSi</w:t>
      </w:r>
      <w:r w:rsidR="003E387C">
        <w:rPr>
          <w:vertAlign w:val="subscript"/>
        </w:rPr>
        <w:t>3</w:t>
      </w:r>
      <w:r w:rsidR="003E387C">
        <w:t>O</w:t>
      </w:r>
      <w:r w:rsidR="003E387C">
        <w:rPr>
          <w:vertAlign w:val="subscript"/>
        </w:rPr>
        <w:t>10</w:t>
      </w:r>
      <w:r w:rsidR="003E387C" w:rsidRPr="003E387C">
        <w:rPr>
          <w:rFonts w:cs="Times New Roman"/>
          <w:szCs w:val="24"/>
          <w:shd w:val="clear" w:color="auto" w:fill="FFFFFF"/>
        </w:rPr>
        <w:t>]</w:t>
      </w:r>
      <w:r w:rsidR="003E387C">
        <w:rPr>
          <w:rFonts w:cs="Times New Roman"/>
          <w:szCs w:val="24"/>
          <w:shd w:val="clear" w:color="auto" w:fill="FFFFFF"/>
        </w:rPr>
        <w:t xml:space="preserve">), </w:t>
      </w:r>
      <w:r w:rsidR="00590118">
        <w:rPr>
          <w:rFonts w:cs="Times New Roman"/>
          <w:szCs w:val="24"/>
          <w:shd w:val="clear" w:color="auto" w:fill="FFFFFF"/>
        </w:rPr>
        <w:t xml:space="preserve">a další. Největší obsah lithia obsahuje </w:t>
      </w:r>
      <w:proofErr w:type="spellStart"/>
      <w:r w:rsidR="00590118">
        <w:rPr>
          <w:rFonts w:cs="Times New Roman"/>
          <w:szCs w:val="24"/>
          <w:shd w:val="clear" w:color="auto" w:fill="FFFFFF"/>
        </w:rPr>
        <w:t>griceit</w:t>
      </w:r>
      <w:proofErr w:type="spellEnd"/>
      <w:r w:rsidR="00590118">
        <w:rPr>
          <w:rFonts w:cs="Times New Roman"/>
          <w:szCs w:val="24"/>
          <w:shd w:val="clear" w:color="auto" w:fill="FFFFFF"/>
        </w:rPr>
        <w:t xml:space="preserve"> (</w:t>
      </w:r>
      <w:proofErr w:type="spellStart"/>
      <w:r w:rsidR="00590118">
        <w:rPr>
          <w:rFonts w:cs="Times New Roman"/>
          <w:szCs w:val="24"/>
          <w:shd w:val="clear" w:color="auto" w:fill="FFFFFF"/>
        </w:rPr>
        <w:t>LiF</w:t>
      </w:r>
      <w:proofErr w:type="spellEnd"/>
      <w:r w:rsidR="00590118">
        <w:rPr>
          <w:rFonts w:cs="Times New Roman"/>
          <w:szCs w:val="24"/>
          <w:shd w:val="clear" w:color="auto" w:fill="FFFFFF"/>
        </w:rPr>
        <w:t xml:space="preserve">), a to 26,76 % </w:t>
      </w:r>
      <w:proofErr w:type="spellStart"/>
      <w:r w:rsidR="00590118">
        <w:rPr>
          <w:rFonts w:cs="Times New Roman"/>
          <w:szCs w:val="24"/>
          <w:shd w:val="clear" w:color="auto" w:fill="FFFFFF"/>
        </w:rPr>
        <w:t>Li</w:t>
      </w:r>
      <w:proofErr w:type="spellEnd"/>
      <w:r w:rsidR="00590118">
        <w:rPr>
          <w:rFonts w:cs="Times New Roman"/>
          <w:szCs w:val="24"/>
          <w:shd w:val="clear" w:color="auto" w:fill="FFFFFF"/>
        </w:rPr>
        <w:t>.</w:t>
      </w:r>
      <w:r w:rsidR="007308A8">
        <w:rPr>
          <w:rFonts w:cs="Times New Roman"/>
          <w:szCs w:val="24"/>
          <w:shd w:val="clear" w:color="auto" w:fill="FFFFFF"/>
        </w:rPr>
        <w:t xml:space="preserve"> V ČR se nacházejí významné zásoby lithia, v podobě žil </w:t>
      </w:r>
      <w:proofErr w:type="spellStart"/>
      <w:r w:rsidR="007308A8">
        <w:rPr>
          <w:rFonts w:cs="Times New Roman"/>
          <w:szCs w:val="24"/>
          <w:shd w:val="clear" w:color="auto" w:fill="FFFFFF"/>
        </w:rPr>
        <w:t>cinvalditu</w:t>
      </w:r>
      <w:proofErr w:type="spellEnd"/>
      <w:r w:rsidR="007308A8">
        <w:rPr>
          <w:rFonts w:cs="Times New Roman"/>
          <w:szCs w:val="24"/>
          <w:shd w:val="clear" w:color="auto" w:fill="FFFFFF"/>
        </w:rPr>
        <w:t xml:space="preserve"> v kyselých žulách v okolí Cínovce a Krupky. Ukrývají asi 140 000 tun lithia.</w:t>
      </w:r>
    </w:p>
    <w:p w:rsidR="00D27F94" w:rsidRDefault="00D27F94" w:rsidP="00705A7B">
      <w:pPr>
        <w:spacing w:after="0" w:line="360" w:lineRule="auto"/>
        <w:ind w:firstLine="708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Sodík se vyskytuje ve formě bezbarvého, jednomocného kationtu ve sloučeninách. Obsah sodíku v zemské kůře je 2,34 %. Je to čtvrtý nejrozšířenější kov a šestý nejrozšířenější prvek na Zemi. Přírodní sodík je zastoupen jedním stabilním izotopem </w:t>
      </w:r>
      <w:r>
        <w:rPr>
          <w:rFonts w:cs="Times New Roman"/>
          <w:szCs w:val="24"/>
          <w:shd w:val="clear" w:color="auto" w:fill="FFFFFF"/>
          <w:vertAlign w:val="superscript"/>
        </w:rPr>
        <w:t>23</w:t>
      </w:r>
      <w:r>
        <w:rPr>
          <w:rFonts w:cs="Times New Roman"/>
          <w:szCs w:val="24"/>
          <w:shd w:val="clear" w:color="auto" w:fill="FFFFFF"/>
        </w:rPr>
        <w:t>Na. Uměle bylo</w:t>
      </w:r>
      <w:r w:rsidR="008306A1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>připraveno dalších patnáct izotopů s nukleonovými čísly 20-35.</w:t>
      </w:r>
      <w:r w:rsidR="008306A1">
        <w:rPr>
          <w:rFonts w:cs="Times New Roman"/>
          <w:szCs w:val="24"/>
          <w:shd w:val="clear" w:color="auto" w:fill="FFFFFF"/>
        </w:rPr>
        <w:t xml:space="preserve"> Popsáno bylo asi 1029 nerostů s obsahem sodíku. Nejznámější je například halit (</w:t>
      </w:r>
      <w:proofErr w:type="spellStart"/>
      <w:r w:rsidR="008306A1">
        <w:rPr>
          <w:rFonts w:cs="Times New Roman"/>
          <w:szCs w:val="24"/>
          <w:shd w:val="clear" w:color="auto" w:fill="FFFFFF"/>
        </w:rPr>
        <w:t>NaCl</w:t>
      </w:r>
      <w:proofErr w:type="spellEnd"/>
      <w:r w:rsidR="008306A1">
        <w:rPr>
          <w:rFonts w:cs="Times New Roman"/>
          <w:szCs w:val="24"/>
          <w:shd w:val="clear" w:color="auto" w:fill="FFFFFF"/>
        </w:rPr>
        <w:t>) nebo soda (Na</w:t>
      </w:r>
      <w:r w:rsidR="008306A1">
        <w:rPr>
          <w:rFonts w:cs="Times New Roman"/>
          <w:szCs w:val="24"/>
          <w:shd w:val="clear" w:color="auto" w:fill="FFFFFF"/>
          <w:vertAlign w:val="subscript"/>
        </w:rPr>
        <w:t>2</w:t>
      </w:r>
      <w:r w:rsidR="008306A1">
        <w:rPr>
          <w:rFonts w:cs="Times New Roman"/>
          <w:szCs w:val="24"/>
          <w:shd w:val="clear" w:color="auto" w:fill="FFFFFF"/>
        </w:rPr>
        <w:t>CO</w:t>
      </w:r>
      <w:r w:rsidR="008306A1">
        <w:rPr>
          <w:rFonts w:cs="Times New Roman"/>
          <w:szCs w:val="24"/>
          <w:shd w:val="clear" w:color="auto" w:fill="FFFFFF"/>
          <w:vertAlign w:val="subscript"/>
        </w:rPr>
        <w:t>3</w:t>
      </w:r>
      <w:r w:rsidR="008306A1">
        <w:rPr>
          <w:rFonts w:cs="Times New Roman"/>
          <w:szCs w:val="24"/>
          <w:shd w:val="clear" w:color="auto" w:fill="FFFFFF"/>
        </w:rPr>
        <w:t xml:space="preserve">). Nejvíce sodíku je obsaženo ve </w:t>
      </w:r>
      <w:proofErr w:type="spellStart"/>
      <w:r w:rsidR="008306A1">
        <w:rPr>
          <w:rFonts w:cs="Times New Roman"/>
          <w:szCs w:val="24"/>
          <w:shd w:val="clear" w:color="auto" w:fill="FFFFFF"/>
        </w:rPr>
        <w:t>villiaumitu</w:t>
      </w:r>
      <w:proofErr w:type="spellEnd"/>
      <w:r w:rsidR="008306A1">
        <w:rPr>
          <w:rFonts w:cs="Times New Roman"/>
          <w:szCs w:val="24"/>
          <w:shd w:val="clear" w:color="auto" w:fill="FFFFFF"/>
        </w:rPr>
        <w:t xml:space="preserve"> (</w:t>
      </w:r>
      <w:proofErr w:type="spellStart"/>
      <w:r w:rsidR="008306A1">
        <w:rPr>
          <w:rFonts w:cs="Times New Roman"/>
          <w:szCs w:val="24"/>
          <w:shd w:val="clear" w:color="auto" w:fill="FFFFFF"/>
        </w:rPr>
        <w:t>NaF</w:t>
      </w:r>
      <w:proofErr w:type="spellEnd"/>
      <w:r w:rsidR="008306A1">
        <w:rPr>
          <w:rFonts w:cs="Times New Roman"/>
          <w:szCs w:val="24"/>
          <w:shd w:val="clear" w:color="auto" w:fill="FFFFFF"/>
        </w:rPr>
        <w:t>), a to 55 % Na.</w:t>
      </w:r>
    </w:p>
    <w:p w:rsidR="00B709AC" w:rsidRDefault="00B709AC" w:rsidP="00705A7B">
      <w:pPr>
        <w:spacing w:after="0" w:line="360" w:lineRule="auto"/>
        <w:ind w:firstLine="708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Draslík je v přírodě vázaný ve sloučeninách, ve formě jednomocného kationtu. Obsah draslíku v zemské kůře je asi 2,35 %. V přírodě je zastoupen dvěma stabilními izotopy, </w:t>
      </w:r>
      <w:proofErr w:type="gramStart"/>
      <w:r>
        <w:rPr>
          <w:rFonts w:cs="Times New Roman"/>
          <w:szCs w:val="24"/>
          <w:shd w:val="clear" w:color="auto" w:fill="FFFFFF"/>
          <w:vertAlign w:val="superscript"/>
        </w:rPr>
        <w:t>39</w:t>
      </w:r>
      <w:r>
        <w:rPr>
          <w:rFonts w:cs="Times New Roman"/>
          <w:szCs w:val="24"/>
          <w:shd w:val="clear" w:color="auto" w:fill="FFFFFF"/>
        </w:rPr>
        <w:t>K</w:t>
      </w:r>
      <w:proofErr w:type="gramEnd"/>
      <w:r>
        <w:rPr>
          <w:rFonts w:cs="Times New Roman"/>
          <w:szCs w:val="24"/>
          <w:shd w:val="clear" w:color="auto" w:fill="FFFFFF"/>
        </w:rPr>
        <w:t xml:space="preserve">, </w:t>
      </w:r>
      <w:r>
        <w:rPr>
          <w:rFonts w:cs="Times New Roman"/>
          <w:szCs w:val="24"/>
          <w:shd w:val="clear" w:color="auto" w:fill="FFFFFF"/>
          <w:vertAlign w:val="superscript"/>
        </w:rPr>
        <w:t>41</w:t>
      </w:r>
      <w:r>
        <w:rPr>
          <w:rFonts w:cs="Times New Roman"/>
          <w:szCs w:val="24"/>
          <w:shd w:val="clear" w:color="auto" w:fill="FFFFFF"/>
        </w:rPr>
        <w:t xml:space="preserve">K a radioaktivním </w:t>
      </w:r>
      <w:r>
        <w:rPr>
          <w:rFonts w:cs="Times New Roman"/>
          <w:szCs w:val="24"/>
          <w:shd w:val="clear" w:color="auto" w:fill="FFFFFF"/>
          <w:vertAlign w:val="superscript"/>
        </w:rPr>
        <w:t>40</w:t>
      </w:r>
      <w:r>
        <w:rPr>
          <w:rFonts w:cs="Times New Roman"/>
          <w:szCs w:val="24"/>
          <w:shd w:val="clear" w:color="auto" w:fill="FFFFFF"/>
        </w:rPr>
        <w:t>K. Uměle bylo připraveno sedmnáct izotopů s nukleonovými čísly 35-54.</w:t>
      </w:r>
      <w:r w:rsidR="006916CC">
        <w:rPr>
          <w:rFonts w:cs="Times New Roman"/>
          <w:szCs w:val="24"/>
          <w:shd w:val="clear" w:color="auto" w:fill="FFFFFF"/>
        </w:rPr>
        <w:t xml:space="preserve"> Známé nerosty, které obsahují draslík jsou například sylvín (</w:t>
      </w:r>
      <w:proofErr w:type="spellStart"/>
      <w:r w:rsidR="006916CC">
        <w:rPr>
          <w:rFonts w:cs="Times New Roman"/>
          <w:szCs w:val="24"/>
          <w:shd w:val="clear" w:color="auto" w:fill="FFFFFF"/>
        </w:rPr>
        <w:t>KCl</w:t>
      </w:r>
      <w:proofErr w:type="spellEnd"/>
      <w:r w:rsidR="006916CC">
        <w:rPr>
          <w:rFonts w:cs="Times New Roman"/>
          <w:szCs w:val="24"/>
          <w:shd w:val="clear" w:color="auto" w:fill="FFFFFF"/>
        </w:rPr>
        <w:t xml:space="preserve">), </w:t>
      </w:r>
      <w:proofErr w:type="spellStart"/>
      <w:r w:rsidR="006916CC">
        <w:rPr>
          <w:rFonts w:cs="Times New Roman"/>
          <w:szCs w:val="24"/>
          <w:shd w:val="clear" w:color="auto" w:fill="FFFFFF"/>
        </w:rPr>
        <w:t>arkanit</w:t>
      </w:r>
      <w:proofErr w:type="spellEnd"/>
      <w:r w:rsidR="006916CC">
        <w:rPr>
          <w:rFonts w:cs="Times New Roman"/>
          <w:szCs w:val="24"/>
          <w:shd w:val="clear" w:color="auto" w:fill="FFFFFF"/>
        </w:rPr>
        <w:t xml:space="preserve"> (K</w:t>
      </w:r>
      <w:r w:rsidR="006916CC">
        <w:rPr>
          <w:rFonts w:cs="Times New Roman"/>
          <w:szCs w:val="24"/>
          <w:shd w:val="clear" w:color="auto" w:fill="FFFFFF"/>
          <w:vertAlign w:val="subscript"/>
        </w:rPr>
        <w:t>2</w:t>
      </w:r>
      <w:r w:rsidR="006916CC">
        <w:rPr>
          <w:rFonts w:cs="Times New Roman"/>
          <w:szCs w:val="24"/>
          <w:shd w:val="clear" w:color="auto" w:fill="FFFFFF"/>
        </w:rPr>
        <w:t>SO</w:t>
      </w:r>
      <w:r w:rsidR="006916CC">
        <w:rPr>
          <w:rFonts w:cs="Times New Roman"/>
          <w:szCs w:val="24"/>
          <w:shd w:val="clear" w:color="auto" w:fill="FFFFFF"/>
          <w:vertAlign w:val="subscript"/>
        </w:rPr>
        <w:t>4</w:t>
      </w:r>
      <w:r w:rsidR="006916CC">
        <w:rPr>
          <w:rFonts w:cs="Times New Roman"/>
          <w:szCs w:val="24"/>
          <w:shd w:val="clear" w:color="auto" w:fill="FFFFFF"/>
        </w:rPr>
        <w:t>) a další.</w:t>
      </w:r>
      <w:r w:rsidR="00106265">
        <w:rPr>
          <w:rFonts w:cs="Times New Roman"/>
          <w:szCs w:val="24"/>
          <w:shd w:val="clear" w:color="auto" w:fill="FFFFFF"/>
        </w:rPr>
        <w:t xml:space="preserve"> Nejvyšší obsah draslíku má minerál </w:t>
      </w:r>
      <w:proofErr w:type="spellStart"/>
      <w:r w:rsidR="00106265">
        <w:rPr>
          <w:rFonts w:cs="Times New Roman"/>
          <w:szCs w:val="24"/>
          <w:shd w:val="clear" w:color="auto" w:fill="FFFFFF"/>
        </w:rPr>
        <w:t>karobit</w:t>
      </w:r>
      <w:proofErr w:type="spellEnd"/>
      <w:r w:rsidR="00106265">
        <w:rPr>
          <w:rFonts w:cs="Times New Roman"/>
          <w:szCs w:val="24"/>
          <w:shd w:val="clear" w:color="auto" w:fill="FFFFFF"/>
        </w:rPr>
        <w:t xml:space="preserve"> (KF), 67,3 %.</w:t>
      </w:r>
    </w:p>
    <w:p w:rsidR="00705A7B" w:rsidRDefault="00705A7B" w:rsidP="001D57E3">
      <w:pPr>
        <w:spacing w:after="0" w:line="360" w:lineRule="auto"/>
        <w:ind w:firstLine="708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Rubidium </w:t>
      </w:r>
      <w:r w:rsidR="005C7788">
        <w:rPr>
          <w:rFonts w:cs="Times New Roman"/>
          <w:szCs w:val="24"/>
          <w:shd w:val="clear" w:color="auto" w:fill="FFFFFF"/>
        </w:rPr>
        <w:t xml:space="preserve">se vyskytuje ve sloučeninách jako jednomocný kationt. Průměrný obsah rubidia v zemské kůře je 78 </w:t>
      </w:r>
      <w:proofErr w:type="spellStart"/>
      <w:r w:rsidR="005C7788">
        <w:rPr>
          <w:rFonts w:cs="Times New Roman"/>
          <w:szCs w:val="24"/>
          <w:shd w:val="clear" w:color="auto" w:fill="FFFFFF"/>
        </w:rPr>
        <w:t>ppm</w:t>
      </w:r>
      <w:proofErr w:type="spellEnd"/>
      <w:r w:rsidR="005C7788">
        <w:rPr>
          <w:rFonts w:cs="Times New Roman"/>
          <w:szCs w:val="24"/>
          <w:shd w:val="clear" w:color="auto" w:fill="FFFFFF"/>
        </w:rPr>
        <w:t xml:space="preserve">. V přírodě má stabilní izotop </w:t>
      </w:r>
      <w:r w:rsidR="005C7788">
        <w:rPr>
          <w:rFonts w:cs="Times New Roman"/>
          <w:szCs w:val="24"/>
          <w:shd w:val="clear" w:color="auto" w:fill="FFFFFF"/>
          <w:vertAlign w:val="superscript"/>
        </w:rPr>
        <w:t>85</w:t>
      </w:r>
      <w:r w:rsidR="005C7788">
        <w:rPr>
          <w:rFonts w:cs="Times New Roman"/>
          <w:szCs w:val="24"/>
          <w:shd w:val="clear" w:color="auto" w:fill="FFFFFF"/>
        </w:rPr>
        <w:t xml:space="preserve">Rb a radioaktivní izotop </w:t>
      </w:r>
      <w:r w:rsidR="005C7788">
        <w:rPr>
          <w:rFonts w:cs="Times New Roman"/>
          <w:szCs w:val="24"/>
          <w:shd w:val="clear" w:color="auto" w:fill="FFFFFF"/>
          <w:vertAlign w:val="superscript"/>
        </w:rPr>
        <w:t>87</w:t>
      </w:r>
      <w:r w:rsidR="005C7788">
        <w:rPr>
          <w:rFonts w:cs="Times New Roman"/>
          <w:szCs w:val="24"/>
          <w:shd w:val="clear" w:color="auto" w:fill="FFFFFF"/>
        </w:rPr>
        <w:t xml:space="preserve">Rb. Bylo připraveno, umělou cestou, dalších 27 izotopů s nukleonovými čísly 74-102.  Nerosty, které obsahují </w:t>
      </w:r>
      <w:proofErr w:type="spellStart"/>
      <w:r w:rsidR="005C7788">
        <w:rPr>
          <w:rFonts w:cs="Times New Roman"/>
          <w:szCs w:val="24"/>
          <w:shd w:val="clear" w:color="auto" w:fill="FFFFFF"/>
        </w:rPr>
        <w:t>Rb</w:t>
      </w:r>
      <w:proofErr w:type="spellEnd"/>
      <w:r w:rsidR="005C7788">
        <w:rPr>
          <w:rFonts w:cs="Times New Roman"/>
          <w:szCs w:val="24"/>
          <w:shd w:val="clear" w:color="auto" w:fill="FFFFFF"/>
        </w:rPr>
        <w:t xml:space="preserve"> jsou například, </w:t>
      </w:r>
      <w:proofErr w:type="spellStart"/>
      <w:r w:rsidR="004A7B1F" w:rsidRPr="004A7B1F">
        <w:rPr>
          <w:rFonts w:cs="Times New Roman"/>
          <w:szCs w:val="24"/>
          <w:shd w:val="clear" w:color="auto" w:fill="FFFFFF"/>
        </w:rPr>
        <w:t>rubiclin</w:t>
      </w:r>
      <w:proofErr w:type="spellEnd"/>
      <w:r w:rsidR="004A7B1F" w:rsidRPr="004A7B1F">
        <w:rPr>
          <w:rFonts w:cs="Times New Roman"/>
          <w:szCs w:val="24"/>
          <w:shd w:val="clear" w:color="auto" w:fill="FFFFFF"/>
        </w:rPr>
        <w:t xml:space="preserve"> ((</w:t>
      </w:r>
      <w:proofErr w:type="spellStart"/>
      <w:proofErr w:type="gramStart"/>
      <w:r w:rsidR="004A7B1F" w:rsidRPr="004A7B1F">
        <w:rPr>
          <w:rFonts w:cs="Times New Roman"/>
          <w:szCs w:val="24"/>
          <w:shd w:val="clear" w:color="auto" w:fill="FFFFFF"/>
        </w:rPr>
        <w:t>Rb,K</w:t>
      </w:r>
      <w:proofErr w:type="spellEnd"/>
      <w:proofErr w:type="gramEnd"/>
      <w:r w:rsidR="004A7B1F" w:rsidRPr="004A7B1F">
        <w:rPr>
          <w:rFonts w:cs="Times New Roman"/>
          <w:szCs w:val="24"/>
          <w:shd w:val="clear" w:color="auto" w:fill="FFFFFF"/>
        </w:rPr>
        <w:t>)AlSi</w:t>
      </w:r>
      <w:r w:rsidR="004A7B1F" w:rsidRPr="004A7B1F">
        <w:rPr>
          <w:rFonts w:cs="Times New Roman"/>
          <w:szCs w:val="24"/>
          <w:shd w:val="clear" w:color="auto" w:fill="FFFFFF"/>
          <w:vertAlign w:val="subscript"/>
        </w:rPr>
        <w:t>3</w:t>
      </w:r>
      <w:r w:rsidR="004A7B1F" w:rsidRPr="004A7B1F">
        <w:rPr>
          <w:rFonts w:cs="Times New Roman"/>
          <w:szCs w:val="24"/>
          <w:shd w:val="clear" w:color="auto" w:fill="FFFFFF"/>
        </w:rPr>
        <w:t>O</w:t>
      </w:r>
      <w:r w:rsidR="004A7B1F" w:rsidRPr="004A7B1F">
        <w:rPr>
          <w:rFonts w:cs="Times New Roman"/>
          <w:szCs w:val="24"/>
          <w:shd w:val="clear" w:color="auto" w:fill="FFFFFF"/>
          <w:vertAlign w:val="subscript"/>
        </w:rPr>
        <w:t>8</w:t>
      </w:r>
      <w:r w:rsidR="004A7B1F" w:rsidRPr="004A7B1F">
        <w:rPr>
          <w:rFonts w:cs="Times New Roman"/>
          <w:szCs w:val="24"/>
          <w:shd w:val="clear" w:color="auto" w:fill="FFFFFF"/>
        </w:rPr>
        <w:t xml:space="preserve">) nebo </w:t>
      </w:r>
      <w:proofErr w:type="spellStart"/>
      <w:r w:rsidR="004A7B1F" w:rsidRPr="004A7B1F">
        <w:rPr>
          <w:rFonts w:cs="Times New Roman"/>
          <w:szCs w:val="24"/>
          <w:shd w:val="clear" w:color="auto" w:fill="FFFFFF"/>
        </w:rPr>
        <w:t>averjevit</w:t>
      </w:r>
      <w:proofErr w:type="spellEnd"/>
      <w:r w:rsidR="004A7B1F" w:rsidRPr="004A7B1F">
        <w:rPr>
          <w:rFonts w:cs="Times New Roman"/>
          <w:szCs w:val="24"/>
          <w:shd w:val="clear" w:color="auto" w:fill="FFFFFF"/>
        </w:rPr>
        <w:t xml:space="preserve"> (Cu</w:t>
      </w:r>
      <w:r w:rsidR="004A7B1F" w:rsidRPr="004A7B1F">
        <w:rPr>
          <w:rFonts w:cs="Times New Roman"/>
          <w:szCs w:val="24"/>
          <w:shd w:val="clear" w:color="auto" w:fill="FFFFFF"/>
          <w:vertAlign w:val="subscript"/>
        </w:rPr>
        <w:t>5</w:t>
      </w:r>
      <w:r w:rsidR="004A7B1F">
        <w:rPr>
          <w:rFonts w:cs="Times New Roman"/>
          <w:szCs w:val="24"/>
          <w:shd w:val="clear" w:color="auto" w:fill="FFFFFF"/>
        </w:rPr>
        <w:t>(VO</w:t>
      </w:r>
      <w:r w:rsidR="004A7B1F">
        <w:rPr>
          <w:rFonts w:cs="Times New Roman"/>
          <w:szCs w:val="24"/>
          <w:shd w:val="clear" w:color="auto" w:fill="FFFFFF"/>
          <w:vertAlign w:val="subscript"/>
        </w:rPr>
        <w:t>4</w:t>
      </w:r>
      <w:r w:rsidR="004A7B1F">
        <w:rPr>
          <w:rFonts w:cs="Times New Roman"/>
          <w:szCs w:val="24"/>
          <w:shd w:val="clear" w:color="auto" w:fill="FFFFFF"/>
        </w:rPr>
        <w:t>)</w:t>
      </w:r>
      <w:r w:rsidR="004A7B1F">
        <w:rPr>
          <w:rFonts w:cs="Times New Roman"/>
          <w:szCs w:val="24"/>
          <w:shd w:val="clear" w:color="auto" w:fill="FFFFFF"/>
          <w:vertAlign w:val="subscript"/>
        </w:rPr>
        <w:t>2</w:t>
      </w:r>
      <w:r w:rsidR="004A7B1F">
        <w:rPr>
          <w:rFonts w:cs="Times New Roman"/>
          <w:szCs w:val="24"/>
          <w:shd w:val="clear" w:color="auto" w:fill="FFFFFF"/>
        </w:rPr>
        <w:t>O</w:t>
      </w:r>
      <w:r w:rsidR="004A7B1F">
        <w:rPr>
          <w:rFonts w:cs="Times New Roman"/>
          <w:szCs w:val="24"/>
          <w:shd w:val="clear" w:color="auto" w:fill="FFFFFF"/>
          <w:vertAlign w:val="subscript"/>
        </w:rPr>
        <w:t>2</w:t>
      </w:r>
      <w:r w:rsidR="004A7B1F">
        <w:rPr>
          <w:rFonts w:cs="Times New Roman"/>
          <w:szCs w:val="24"/>
          <w:shd w:val="clear" w:color="auto" w:fill="FFFFFF"/>
        </w:rPr>
        <w:t>.(</w:t>
      </w:r>
      <w:proofErr w:type="spellStart"/>
      <w:r w:rsidR="004A7B1F">
        <w:rPr>
          <w:rFonts w:cs="Times New Roman"/>
          <w:szCs w:val="24"/>
          <w:shd w:val="clear" w:color="auto" w:fill="FFFFFF"/>
        </w:rPr>
        <w:t>Cs,Rb,K</w:t>
      </w:r>
      <w:proofErr w:type="spellEnd"/>
      <w:r w:rsidR="004A7B1F">
        <w:rPr>
          <w:rFonts w:cs="Times New Roman"/>
          <w:szCs w:val="24"/>
          <w:shd w:val="clear" w:color="auto" w:fill="FFFFFF"/>
        </w:rPr>
        <w:t>)</w:t>
      </w:r>
      <w:r w:rsidR="004A7B1F">
        <w:rPr>
          <w:rFonts w:cs="Times New Roman"/>
          <w:szCs w:val="24"/>
          <w:shd w:val="clear" w:color="auto" w:fill="FFFFFF"/>
          <w:vertAlign w:val="subscript"/>
        </w:rPr>
        <w:t>4</w:t>
      </w:r>
      <w:r w:rsidR="004A7B1F">
        <w:rPr>
          <w:rFonts w:cs="Times New Roman"/>
          <w:szCs w:val="24"/>
          <w:shd w:val="clear" w:color="auto" w:fill="FFFFFF"/>
        </w:rPr>
        <w:t>Cl. Největší obsah rubidia se nachází v </w:t>
      </w:r>
      <w:proofErr w:type="spellStart"/>
      <w:r w:rsidR="004A7B1F">
        <w:rPr>
          <w:rFonts w:cs="Times New Roman"/>
          <w:szCs w:val="24"/>
          <w:shd w:val="clear" w:color="auto" w:fill="FFFFFF"/>
        </w:rPr>
        <w:t>ramanitu</w:t>
      </w:r>
      <w:proofErr w:type="spellEnd"/>
      <w:r w:rsidR="004A7B1F">
        <w:rPr>
          <w:rFonts w:cs="Times New Roman"/>
          <w:szCs w:val="24"/>
          <w:shd w:val="clear" w:color="auto" w:fill="FFFFFF"/>
        </w:rPr>
        <w:t xml:space="preserve"> (</w:t>
      </w:r>
      <w:proofErr w:type="spellStart"/>
      <w:r w:rsidR="004A7B1F">
        <w:rPr>
          <w:rFonts w:cs="Times New Roman"/>
          <w:szCs w:val="24"/>
          <w:shd w:val="clear" w:color="auto" w:fill="FFFFFF"/>
        </w:rPr>
        <w:t>Rb</w:t>
      </w:r>
      <w:proofErr w:type="spellEnd"/>
      <w:r w:rsidR="004A7B1F" w:rsidRPr="003E387C">
        <w:rPr>
          <w:rFonts w:cs="Times New Roman"/>
          <w:szCs w:val="24"/>
          <w:shd w:val="clear" w:color="auto" w:fill="FFFFFF"/>
        </w:rPr>
        <w:t>[</w:t>
      </w:r>
      <w:r w:rsidR="004A7B1F">
        <w:rPr>
          <w:rFonts w:cs="Times New Roman"/>
          <w:szCs w:val="24"/>
          <w:shd w:val="clear" w:color="auto" w:fill="FFFFFF"/>
        </w:rPr>
        <w:t>B</w:t>
      </w:r>
      <w:r w:rsidR="004A7B1F">
        <w:rPr>
          <w:rFonts w:cs="Times New Roman"/>
          <w:szCs w:val="24"/>
          <w:shd w:val="clear" w:color="auto" w:fill="FFFFFF"/>
          <w:vertAlign w:val="subscript"/>
        </w:rPr>
        <w:t>5</w:t>
      </w:r>
      <w:r w:rsidR="004A7B1F">
        <w:rPr>
          <w:rFonts w:cs="Times New Roman"/>
          <w:szCs w:val="24"/>
          <w:shd w:val="clear" w:color="auto" w:fill="FFFFFF"/>
        </w:rPr>
        <w:t>O</w:t>
      </w:r>
      <w:r w:rsidR="004A7B1F">
        <w:rPr>
          <w:rFonts w:cs="Times New Roman"/>
          <w:szCs w:val="24"/>
          <w:shd w:val="clear" w:color="auto" w:fill="FFFFFF"/>
          <w:vertAlign w:val="subscript"/>
        </w:rPr>
        <w:t>6</w:t>
      </w:r>
      <w:r w:rsidR="004A7B1F">
        <w:rPr>
          <w:rFonts w:cs="Times New Roman"/>
          <w:szCs w:val="24"/>
          <w:shd w:val="clear" w:color="auto" w:fill="FFFFFF"/>
        </w:rPr>
        <w:t>(OH)</w:t>
      </w:r>
      <w:r w:rsidR="004A7B1F">
        <w:rPr>
          <w:rFonts w:cs="Times New Roman"/>
          <w:szCs w:val="24"/>
          <w:shd w:val="clear" w:color="auto" w:fill="FFFFFF"/>
          <w:vertAlign w:val="subscript"/>
        </w:rPr>
        <w:t>4</w:t>
      </w:r>
      <w:r w:rsidR="004A7B1F" w:rsidRPr="003E387C">
        <w:rPr>
          <w:rFonts w:cs="Times New Roman"/>
          <w:szCs w:val="24"/>
          <w:shd w:val="clear" w:color="auto" w:fill="FFFFFF"/>
        </w:rPr>
        <w:t>]</w:t>
      </w:r>
      <w:r w:rsidR="004A7B1F">
        <w:rPr>
          <w:rFonts w:cs="Times New Roman"/>
          <w:szCs w:val="24"/>
          <w:shd w:val="clear" w:color="auto" w:fill="FFFFFF"/>
        </w:rPr>
        <w:t>.2H</w:t>
      </w:r>
      <w:r w:rsidR="004A7B1F">
        <w:rPr>
          <w:rFonts w:cs="Times New Roman"/>
          <w:szCs w:val="24"/>
          <w:shd w:val="clear" w:color="auto" w:fill="FFFFFF"/>
          <w:vertAlign w:val="subscript"/>
        </w:rPr>
        <w:t>2</w:t>
      </w:r>
      <w:r w:rsidR="004A7B1F">
        <w:rPr>
          <w:rFonts w:cs="Times New Roman"/>
          <w:szCs w:val="24"/>
          <w:shd w:val="clear" w:color="auto" w:fill="FFFFFF"/>
        </w:rPr>
        <w:t>O)</w:t>
      </w:r>
      <w:r w:rsidR="001D57E3">
        <w:rPr>
          <w:rFonts w:cs="Times New Roman"/>
          <w:szCs w:val="24"/>
          <w:shd w:val="clear" w:color="auto" w:fill="FFFFFF"/>
        </w:rPr>
        <w:t>, a to 25,17 %.</w:t>
      </w:r>
    </w:p>
    <w:p w:rsidR="001D57E3" w:rsidRDefault="001D57E3" w:rsidP="00CF25E7">
      <w:pPr>
        <w:spacing w:after="0" w:line="360" w:lineRule="auto"/>
        <w:ind w:firstLine="708"/>
        <w:jc w:val="both"/>
        <w:rPr>
          <w:rFonts w:cs="Times New Roman"/>
          <w:szCs w:val="24"/>
          <w:shd w:val="clear" w:color="auto" w:fill="FFFFFF"/>
        </w:rPr>
      </w:pPr>
      <w:r w:rsidRPr="001D57E3">
        <w:rPr>
          <w:rFonts w:cs="Times New Roman"/>
          <w:szCs w:val="24"/>
          <w:shd w:val="clear" w:color="auto" w:fill="FFFFFF"/>
        </w:rPr>
        <w:t>Cesium</w:t>
      </w:r>
      <w:r w:rsidR="005005F1">
        <w:rPr>
          <w:rFonts w:cs="Times New Roman"/>
          <w:szCs w:val="24"/>
          <w:shd w:val="clear" w:color="auto" w:fill="FFFFFF"/>
        </w:rPr>
        <w:t xml:space="preserve"> je v přírodě zastoupeno jedním stabilním izotopem</w:t>
      </w:r>
      <w:r w:rsidR="006D6963">
        <w:rPr>
          <w:rFonts w:cs="Times New Roman"/>
          <w:szCs w:val="24"/>
          <w:shd w:val="clear" w:color="auto" w:fill="FFFFFF"/>
        </w:rPr>
        <w:t xml:space="preserve"> </w:t>
      </w:r>
      <w:r w:rsidR="006D6963">
        <w:rPr>
          <w:rFonts w:cs="Times New Roman"/>
          <w:szCs w:val="24"/>
          <w:shd w:val="clear" w:color="auto" w:fill="FFFFFF"/>
          <w:vertAlign w:val="superscript"/>
        </w:rPr>
        <w:t>133</w:t>
      </w:r>
      <w:r w:rsidR="006D6963">
        <w:rPr>
          <w:rFonts w:cs="Times New Roman"/>
          <w:szCs w:val="24"/>
          <w:shd w:val="clear" w:color="auto" w:fill="FFFFFF"/>
        </w:rPr>
        <w:t xml:space="preserve">Cs. Uměle bylo připraveno 67 izotopů s nukleonovými čísly 112-151. Obsah cesia v zemské kůže je 3 </w:t>
      </w:r>
      <w:proofErr w:type="spellStart"/>
      <w:r w:rsidR="006D6963">
        <w:rPr>
          <w:rFonts w:cs="Times New Roman"/>
          <w:szCs w:val="24"/>
          <w:shd w:val="clear" w:color="auto" w:fill="FFFFFF"/>
        </w:rPr>
        <w:t>ppm</w:t>
      </w:r>
      <w:proofErr w:type="spellEnd"/>
      <w:r w:rsidR="006D6963">
        <w:rPr>
          <w:rFonts w:cs="Times New Roman"/>
          <w:szCs w:val="24"/>
          <w:shd w:val="clear" w:color="auto" w:fill="FFFFFF"/>
        </w:rPr>
        <w:t xml:space="preserve">. Minerály, které obsahují cesium jsou například, </w:t>
      </w:r>
      <w:proofErr w:type="spellStart"/>
      <w:r w:rsidR="006D6963">
        <w:rPr>
          <w:rFonts w:cs="Times New Roman"/>
          <w:szCs w:val="24"/>
          <w:shd w:val="clear" w:color="auto" w:fill="FFFFFF"/>
        </w:rPr>
        <w:t>avogadrit</w:t>
      </w:r>
      <w:proofErr w:type="spellEnd"/>
      <w:r w:rsidR="006D6963">
        <w:rPr>
          <w:rFonts w:cs="Times New Roman"/>
          <w:szCs w:val="24"/>
          <w:shd w:val="clear" w:color="auto" w:fill="FFFFFF"/>
        </w:rPr>
        <w:t xml:space="preserve"> ((K,</w:t>
      </w:r>
      <w:r w:rsidR="00FB2855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proofErr w:type="gramStart"/>
      <w:r w:rsidR="006D6963">
        <w:rPr>
          <w:rFonts w:cs="Times New Roman"/>
          <w:szCs w:val="24"/>
          <w:shd w:val="clear" w:color="auto" w:fill="FFFFFF"/>
        </w:rPr>
        <w:t>Cs</w:t>
      </w:r>
      <w:proofErr w:type="spellEnd"/>
      <w:r w:rsidR="006D6963">
        <w:rPr>
          <w:rFonts w:cs="Times New Roman"/>
          <w:szCs w:val="24"/>
          <w:shd w:val="clear" w:color="auto" w:fill="FFFFFF"/>
        </w:rPr>
        <w:t>)BF</w:t>
      </w:r>
      <w:proofErr w:type="gramEnd"/>
      <w:r w:rsidR="006D6963">
        <w:rPr>
          <w:rFonts w:cs="Times New Roman"/>
          <w:szCs w:val="24"/>
          <w:shd w:val="clear" w:color="auto" w:fill="FFFFFF"/>
          <w:vertAlign w:val="subscript"/>
        </w:rPr>
        <w:t>4</w:t>
      </w:r>
      <w:r w:rsidR="006D6963">
        <w:rPr>
          <w:rFonts w:cs="Times New Roman"/>
          <w:szCs w:val="24"/>
          <w:shd w:val="clear" w:color="auto" w:fill="FFFFFF"/>
        </w:rPr>
        <w:t xml:space="preserve">) nebo </w:t>
      </w:r>
      <w:proofErr w:type="spellStart"/>
      <w:r w:rsidR="006D6963">
        <w:rPr>
          <w:rFonts w:cs="Times New Roman"/>
          <w:szCs w:val="24"/>
          <w:shd w:val="clear" w:color="auto" w:fill="FFFFFF"/>
        </w:rPr>
        <w:t>polucit</w:t>
      </w:r>
      <w:proofErr w:type="spellEnd"/>
      <w:r w:rsidR="006D6963">
        <w:rPr>
          <w:rFonts w:cs="Times New Roman"/>
          <w:szCs w:val="24"/>
          <w:shd w:val="clear" w:color="auto" w:fill="FFFFFF"/>
        </w:rPr>
        <w:t xml:space="preserve"> (Cs</w:t>
      </w:r>
      <w:r w:rsidR="006D6963">
        <w:rPr>
          <w:rFonts w:cs="Times New Roman"/>
          <w:szCs w:val="24"/>
          <w:shd w:val="clear" w:color="auto" w:fill="FFFFFF"/>
          <w:vertAlign w:val="subscript"/>
        </w:rPr>
        <w:t>2</w:t>
      </w:r>
      <w:r w:rsidR="006D6963">
        <w:rPr>
          <w:rFonts w:cs="Times New Roman"/>
          <w:szCs w:val="24"/>
          <w:shd w:val="clear" w:color="auto" w:fill="FFFFFF"/>
        </w:rPr>
        <w:t>(AlSi</w:t>
      </w:r>
      <w:r w:rsidR="006D6963">
        <w:rPr>
          <w:rFonts w:cs="Times New Roman"/>
          <w:szCs w:val="24"/>
          <w:shd w:val="clear" w:color="auto" w:fill="FFFFFF"/>
          <w:vertAlign w:val="subscript"/>
        </w:rPr>
        <w:t>2</w:t>
      </w:r>
      <w:r w:rsidR="006D6963">
        <w:rPr>
          <w:rFonts w:cs="Times New Roman"/>
          <w:szCs w:val="24"/>
          <w:shd w:val="clear" w:color="auto" w:fill="FFFFFF"/>
        </w:rPr>
        <w:t>O</w:t>
      </w:r>
      <w:r w:rsidR="006D6963">
        <w:rPr>
          <w:rFonts w:cs="Times New Roman"/>
          <w:szCs w:val="24"/>
          <w:shd w:val="clear" w:color="auto" w:fill="FFFFFF"/>
          <w:vertAlign w:val="subscript"/>
        </w:rPr>
        <w:t>6</w:t>
      </w:r>
      <w:r w:rsidR="006D6963">
        <w:rPr>
          <w:rFonts w:cs="Times New Roman"/>
          <w:szCs w:val="24"/>
          <w:shd w:val="clear" w:color="auto" w:fill="FFFFFF"/>
        </w:rPr>
        <w:t>)</w:t>
      </w:r>
      <w:r w:rsidR="006D6963">
        <w:rPr>
          <w:rFonts w:cs="Times New Roman"/>
          <w:szCs w:val="24"/>
          <w:shd w:val="clear" w:color="auto" w:fill="FFFFFF"/>
          <w:vertAlign w:val="subscript"/>
        </w:rPr>
        <w:t>2</w:t>
      </w:r>
      <w:r w:rsidR="006D6963">
        <w:rPr>
          <w:rFonts w:cs="Times New Roman"/>
          <w:szCs w:val="24"/>
          <w:shd w:val="clear" w:color="auto" w:fill="FFFFFF"/>
        </w:rPr>
        <w:t>.H</w:t>
      </w:r>
      <w:r w:rsidR="006D6963">
        <w:rPr>
          <w:rFonts w:cs="Times New Roman"/>
          <w:szCs w:val="24"/>
          <w:shd w:val="clear" w:color="auto" w:fill="FFFFFF"/>
          <w:vertAlign w:val="subscript"/>
        </w:rPr>
        <w:t>2</w:t>
      </w:r>
      <w:r w:rsidR="006D6963">
        <w:rPr>
          <w:rFonts w:cs="Times New Roman"/>
          <w:szCs w:val="24"/>
          <w:shd w:val="clear" w:color="auto" w:fill="FFFFFF"/>
        </w:rPr>
        <w:t>O. Nejvyšší obsah cesia se nachází v </w:t>
      </w:r>
      <w:proofErr w:type="spellStart"/>
      <w:r w:rsidR="006D6963">
        <w:rPr>
          <w:rFonts w:cs="Times New Roman"/>
          <w:szCs w:val="24"/>
          <w:shd w:val="clear" w:color="auto" w:fill="FFFFFF"/>
        </w:rPr>
        <w:t>pauzovitu</w:t>
      </w:r>
      <w:proofErr w:type="spellEnd"/>
      <w:r w:rsidR="006D6963">
        <w:rPr>
          <w:rFonts w:cs="Times New Roman"/>
          <w:szCs w:val="24"/>
          <w:shd w:val="clear" w:color="auto" w:fill="FFFFFF"/>
        </w:rPr>
        <w:t xml:space="preserve"> (CsFe</w:t>
      </w:r>
      <w:r w:rsidR="006D6963">
        <w:rPr>
          <w:rFonts w:cs="Times New Roman"/>
          <w:szCs w:val="24"/>
          <w:shd w:val="clear" w:color="auto" w:fill="FFFFFF"/>
          <w:vertAlign w:val="subscript"/>
        </w:rPr>
        <w:t>2</w:t>
      </w:r>
      <w:r w:rsidR="006D6963">
        <w:rPr>
          <w:rFonts w:cs="Times New Roman"/>
          <w:szCs w:val="24"/>
          <w:shd w:val="clear" w:color="auto" w:fill="FFFFFF"/>
        </w:rPr>
        <w:t>S</w:t>
      </w:r>
      <w:r w:rsidR="006D6963">
        <w:rPr>
          <w:rFonts w:cs="Times New Roman"/>
          <w:szCs w:val="24"/>
          <w:shd w:val="clear" w:color="auto" w:fill="FFFFFF"/>
          <w:vertAlign w:val="subscript"/>
        </w:rPr>
        <w:t>3</w:t>
      </w:r>
      <w:r w:rsidR="006D6963">
        <w:rPr>
          <w:rFonts w:cs="Times New Roman"/>
          <w:szCs w:val="24"/>
          <w:shd w:val="clear" w:color="auto" w:fill="FFFFFF"/>
        </w:rPr>
        <w:t>)</w:t>
      </w:r>
      <w:r w:rsidR="00F9461F">
        <w:rPr>
          <w:rFonts w:cs="Times New Roman"/>
          <w:szCs w:val="24"/>
          <w:shd w:val="clear" w:color="auto" w:fill="FFFFFF"/>
        </w:rPr>
        <w:t>, 35,92 %.</w:t>
      </w:r>
    </w:p>
    <w:p w:rsidR="00092FC5" w:rsidRPr="003E387C" w:rsidRDefault="00CF25E7" w:rsidP="00225D59">
      <w:pPr>
        <w:spacing w:line="360" w:lineRule="auto"/>
        <w:ind w:firstLine="708"/>
        <w:jc w:val="both"/>
      </w:pPr>
      <w:r>
        <w:rPr>
          <w:rFonts w:cs="Times New Roman"/>
          <w:szCs w:val="24"/>
          <w:shd w:val="clear" w:color="auto" w:fill="FFFFFF"/>
        </w:rPr>
        <w:t xml:space="preserve">Francium vzniká v přírodě radioaktivním rozpadem aktinia. Jeho nejstabilnější izotop </w:t>
      </w:r>
      <w:r>
        <w:rPr>
          <w:rFonts w:cs="Times New Roman"/>
          <w:szCs w:val="24"/>
          <w:shd w:val="clear" w:color="auto" w:fill="FFFFFF"/>
          <w:vertAlign w:val="superscript"/>
        </w:rPr>
        <w:t>223</w:t>
      </w:r>
      <w:r>
        <w:rPr>
          <w:rFonts w:cs="Times New Roman"/>
          <w:szCs w:val="24"/>
          <w:shd w:val="clear" w:color="auto" w:fill="FFFFFF"/>
        </w:rPr>
        <w:t>Fr má poločas rozpadu 21 minut.</w:t>
      </w:r>
    </w:p>
    <w:p w:rsidR="00501219" w:rsidRDefault="00501219" w:rsidP="00D32012">
      <w:pPr>
        <w:pStyle w:val="Nadpis1"/>
        <w:numPr>
          <w:ilvl w:val="0"/>
          <w:numId w:val="4"/>
        </w:numPr>
      </w:pPr>
      <w:r>
        <w:t>Elektronová konfigurace, vazebné možnosti</w:t>
      </w:r>
    </w:p>
    <w:p w:rsidR="00D32012" w:rsidRPr="00D32012" w:rsidRDefault="00D32012" w:rsidP="00D32012">
      <w:pPr>
        <w:pStyle w:val="Odstavecseseznamem"/>
        <w:ind w:left="420"/>
      </w:pPr>
    </w:p>
    <w:p w:rsidR="00501219" w:rsidRDefault="004C054E" w:rsidP="00DE3C4A">
      <w:pPr>
        <w:spacing w:after="0" w:line="360" w:lineRule="auto"/>
        <w:jc w:val="both"/>
      </w:pPr>
      <w:r>
        <w:t>Alkalické kovy se vyznačují malými hodnotami elektronegativity. Nejmenší elektronegativitu mají prvky v dolní části tabulky a směrem nahoru elektronegativita alkalických kovů stoupá.</w:t>
      </w:r>
    </w:p>
    <w:p w:rsidR="00DE3C4A" w:rsidRDefault="00DE3C4A" w:rsidP="004C054E">
      <w:pPr>
        <w:spacing w:line="360" w:lineRule="auto"/>
        <w:jc w:val="both"/>
      </w:pPr>
      <w:r>
        <w:tab/>
        <w:t>Energeticky nejvýhodnější způsob tvorby vazby mezi</w:t>
      </w:r>
      <w:r w:rsidR="008466BD">
        <w:t xml:space="preserve"> atomy alkalických</w:t>
      </w:r>
      <w:r>
        <w:t xml:space="preserve"> kov</w:t>
      </w:r>
      <w:r w:rsidR="008466BD">
        <w:t>ů</w:t>
      </w:r>
      <w:r>
        <w:t xml:space="preserve"> a </w:t>
      </w:r>
      <w:r w:rsidR="008466BD">
        <w:t xml:space="preserve">jiných, </w:t>
      </w:r>
      <w:proofErr w:type="spellStart"/>
      <w:r w:rsidR="008466BD">
        <w:t>elektronegativnějších</w:t>
      </w:r>
      <w:proofErr w:type="spellEnd"/>
      <w:r w:rsidR="008466BD">
        <w:t xml:space="preserve"> prvků je vznik iontové vazby.</w:t>
      </w:r>
      <w:r w:rsidR="00B65934">
        <w:t xml:space="preserve"> Alkalické </w:t>
      </w:r>
      <w:r w:rsidR="00CE65F8">
        <w:t xml:space="preserve">kovy mají ve svých sloučeninách </w:t>
      </w:r>
      <w:r w:rsidR="0013203A">
        <w:t>výhradně kladný oxidační stav I, kdy elektronová konfigurace iontů je stejná jako elektronová konfigurace nejbližších vzácných plynů.</w:t>
      </w:r>
      <w:r w:rsidR="008C6DB1">
        <w:t xml:space="preserve"> Dále mohou alkalické kovy tvořit kovalentní vazby v případě, že jejich vazebný partner je málo elektronegativní prvek. Příkladem jsou téměř všechny fosfidy alkalických kovů. Výhradně nepolární kovalentní vazby tvoří alkalické kovy ve svých dvouatomových molekulách, přítomných v plynné fázi. V tuhých nebo kapalných elementárních alkalických kovech se uplatňuje kovová vazba.</w:t>
      </w:r>
    </w:p>
    <w:p w:rsidR="00501219" w:rsidRDefault="00501219" w:rsidP="00D32012">
      <w:pPr>
        <w:pStyle w:val="Nadpis1"/>
        <w:numPr>
          <w:ilvl w:val="0"/>
          <w:numId w:val="4"/>
        </w:numPr>
      </w:pPr>
      <w:r>
        <w:t>Chemické vlastnosti</w:t>
      </w:r>
    </w:p>
    <w:p w:rsidR="00D32012" w:rsidRPr="00D32012" w:rsidRDefault="00D32012" w:rsidP="00D32012"/>
    <w:p w:rsidR="00EB00D6" w:rsidRDefault="00F533E5" w:rsidP="00EB00D6">
      <w:pPr>
        <w:spacing w:after="0" w:line="360" w:lineRule="auto"/>
        <w:jc w:val="both"/>
      </w:pPr>
      <w:r>
        <w:t>Jsou to měkké, stříbrolesklé</w:t>
      </w:r>
      <w:r w:rsidR="001A31B1">
        <w:t xml:space="preserve"> kovy, kromě cesia, které je nazlátlé. Dají se krájet nožem. Na </w:t>
      </w:r>
      <w:proofErr w:type="spellStart"/>
      <w:r w:rsidR="001A31B1">
        <w:t>Mohsově</w:t>
      </w:r>
      <w:proofErr w:type="spellEnd"/>
      <w:r w:rsidR="001A31B1">
        <w:t xml:space="preserve"> stupnici mají hodnotu</w:t>
      </w:r>
      <w:r w:rsidR="006D2D8E">
        <w:t xml:space="preserve"> tvrdosti</w:t>
      </w:r>
      <w:r w:rsidR="001A31B1">
        <w:t xml:space="preserve"> menší než 1. Mají malou mechanickou pevnost a nízký bod tání, dobře vedou teplo a elektrický proud. Jejich hustota je nízká, proto jsou lehké a teoreticky by plavaly na vodě, s vodou ovšem bouřlivě reagují. </w:t>
      </w:r>
      <w:r w:rsidR="00055B88">
        <w:t>Charakteristickým znakem alkalických kovů je vysoká reaktivita prvků v základním stavu, vzrůstající od lithia k cesiu.</w:t>
      </w:r>
      <w:r w:rsidR="001A31B1">
        <w:t xml:space="preserve"> </w:t>
      </w:r>
      <w:r w:rsidR="0072457B">
        <w:t xml:space="preserve">Jsou to nejreaktivnější kovy. </w:t>
      </w:r>
      <w:r w:rsidR="001A31B1">
        <w:t>Z těchto důvodů se musejí uchovávat v láhvi pod inertním rozpouštědlem, většinou petrolejem.</w:t>
      </w:r>
      <w:r w:rsidR="004F4C76">
        <w:t xml:space="preserve"> </w:t>
      </w:r>
    </w:p>
    <w:p w:rsidR="00055B88" w:rsidRDefault="004F4C76" w:rsidP="00EB00D6">
      <w:pPr>
        <w:spacing w:line="360" w:lineRule="auto"/>
        <w:ind w:firstLine="708"/>
        <w:jc w:val="both"/>
      </w:pPr>
      <w:r>
        <w:t>Všechny alkalické kovy na vzduchu oxidují na svém povrchu</w:t>
      </w:r>
      <w:r w:rsidR="00EB00D6">
        <w:t>.</w:t>
      </w:r>
      <w:r>
        <w:t xml:space="preserve"> Spalováním jednotlivých alkalických kovů na vzduchu a v proudu čistého kyslíku vznikají rozdílné produkty.</w:t>
      </w:r>
      <w:r w:rsidR="0072457B">
        <w:t xml:space="preserve"> Pouze při hoření lithia vzniká oxid lithný. Při hoření </w:t>
      </w:r>
      <w:r w:rsidR="00EB00D6">
        <w:t xml:space="preserve">Na a </w:t>
      </w:r>
      <w:r w:rsidR="0072457B">
        <w:t>ostatních alkalických kovů vnikají peroxidy.</w:t>
      </w:r>
      <w:r w:rsidR="00EB00D6">
        <w:t xml:space="preserve"> U draslíku, rubidia a cesia mohou vznikat až </w:t>
      </w:r>
      <w:proofErr w:type="spellStart"/>
      <w:r w:rsidR="00EB00D6">
        <w:t>hyperoxidy</w:t>
      </w:r>
      <w:proofErr w:type="spellEnd"/>
      <w:r w:rsidR="00EB00D6">
        <w:t>.</w:t>
      </w:r>
    </w:p>
    <w:p w:rsidR="004F4C76" w:rsidRDefault="004F4C76" w:rsidP="00222418">
      <w:pPr>
        <w:spacing w:after="0" w:line="360" w:lineRule="auto"/>
        <w:jc w:val="both"/>
        <w:rPr>
          <w:b/>
        </w:rPr>
      </w:pPr>
      <w:r w:rsidRPr="004F4C76">
        <w:rPr>
          <w:b/>
        </w:rPr>
        <w:t>Spalování alkalických kovů na vzduchu:</w:t>
      </w:r>
    </w:p>
    <w:p w:rsidR="00483602" w:rsidRDefault="00483602" w:rsidP="00222418">
      <w:pPr>
        <w:spacing w:after="0" w:line="360" w:lineRule="auto"/>
        <w:jc w:val="both"/>
        <w:rPr>
          <w:b/>
        </w:rPr>
      </w:pPr>
    </w:p>
    <w:p w:rsidR="004F4C76" w:rsidRDefault="004F4C76" w:rsidP="0030313B">
      <w:pPr>
        <w:spacing w:line="240" w:lineRule="auto"/>
        <w:jc w:val="center"/>
      </w:pPr>
      <w:r>
        <w:t xml:space="preserve">4 </w:t>
      </w:r>
      <w:proofErr w:type="spellStart"/>
      <w:r>
        <w:t>Li</w:t>
      </w:r>
      <w:proofErr w:type="spellEnd"/>
      <w:r>
        <w:t xml:space="preserve"> + O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2 Li</w:t>
      </w:r>
      <w:r>
        <w:rPr>
          <w:vertAlign w:val="subscript"/>
        </w:rPr>
        <w:t>2</w:t>
      </w:r>
      <w:r>
        <w:t>O</w:t>
      </w:r>
    </w:p>
    <w:p w:rsidR="004F4C76" w:rsidRDefault="004F4C76" w:rsidP="0030313B">
      <w:pPr>
        <w:spacing w:line="240" w:lineRule="auto"/>
        <w:jc w:val="center"/>
        <w:rPr>
          <w:vertAlign w:val="subscript"/>
        </w:rPr>
      </w:pPr>
      <w:r>
        <w:t>2 Na + O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</w:p>
    <w:p w:rsidR="004F4C76" w:rsidRDefault="004F4C76" w:rsidP="0030313B">
      <w:pPr>
        <w:spacing w:line="240" w:lineRule="auto"/>
        <w:jc w:val="center"/>
        <w:rPr>
          <w:vertAlign w:val="subscript"/>
        </w:rPr>
      </w:pPr>
      <w:r>
        <w:t>2 K + O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K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</w:p>
    <w:p w:rsidR="004F4C76" w:rsidRDefault="004F4C76" w:rsidP="0030313B">
      <w:pPr>
        <w:spacing w:line="240" w:lineRule="auto"/>
        <w:jc w:val="center"/>
        <w:rPr>
          <w:vertAlign w:val="subscript"/>
        </w:rPr>
      </w:pPr>
      <w:r>
        <w:t xml:space="preserve">2 </w:t>
      </w:r>
      <w:proofErr w:type="spellStart"/>
      <w:r>
        <w:t>Rb</w:t>
      </w:r>
      <w:proofErr w:type="spellEnd"/>
      <w:r>
        <w:t xml:space="preserve"> + O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Rb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</w:p>
    <w:p w:rsidR="004F4C76" w:rsidRDefault="004F4C76" w:rsidP="0030313B">
      <w:pPr>
        <w:spacing w:line="240" w:lineRule="auto"/>
        <w:jc w:val="center"/>
        <w:rPr>
          <w:vertAlign w:val="subscript"/>
        </w:rPr>
      </w:pPr>
      <w:r>
        <w:t xml:space="preserve">2 </w:t>
      </w:r>
      <w:proofErr w:type="spellStart"/>
      <w:r>
        <w:t>Cs</w:t>
      </w:r>
      <w:proofErr w:type="spellEnd"/>
      <w:r>
        <w:t xml:space="preserve"> + O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Cs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</w:p>
    <w:p w:rsidR="00EA2CE7" w:rsidRDefault="00EA2CE7" w:rsidP="00B253B2">
      <w:pPr>
        <w:spacing w:before="240" w:after="0" w:line="240" w:lineRule="auto"/>
        <w:rPr>
          <w:b/>
        </w:rPr>
      </w:pPr>
      <w:r w:rsidRPr="00EA2CE7">
        <w:rPr>
          <w:b/>
        </w:rPr>
        <w:t>Spalování alkalických kovů v proudu čistého kyslíku:</w:t>
      </w:r>
    </w:p>
    <w:p w:rsidR="00483602" w:rsidRPr="00EA2CE7" w:rsidRDefault="00483602" w:rsidP="00B253B2">
      <w:pPr>
        <w:spacing w:before="240" w:after="0" w:line="240" w:lineRule="auto"/>
      </w:pPr>
    </w:p>
    <w:p w:rsidR="009A59F9" w:rsidRDefault="009A59F9" w:rsidP="009A59F9">
      <w:pPr>
        <w:spacing w:line="240" w:lineRule="auto"/>
        <w:jc w:val="center"/>
      </w:pPr>
      <w:r>
        <w:t xml:space="preserve">4 </w:t>
      </w:r>
      <w:proofErr w:type="spellStart"/>
      <w:r>
        <w:t>Li</w:t>
      </w:r>
      <w:proofErr w:type="spellEnd"/>
      <w:r>
        <w:t xml:space="preserve"> + O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2 Li</w:t>
      </w:r>
      <w:r>
        <w:rPr>
          <w:vertAlign w:val="subscript"/>
        </w:rPr>
        <w:t>2</w:t>
      </w:r>
      <w:r>
        <w:t>O</w:t>
      </w:r>
    </w:p>
    <w:p w:rsidR="009A59F9" w:rsidRDefault="009A59F9" w:rsidP="009A59F9">
      <w:pPr>
        <w:spacing w:line="240" w:lineRule="auto"/>
        <w:jc w:val="center"/>
        <w:rPr>
          <w:vertAlign w:val="subscript"/>
        </w:rPr>
      </w:pPr>
      <w:r>
        <w:t>2 Na + O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</w:p>
    <w:p w:rsidR="009A59F9" w:rsidRDefault="009A59F9" w:rsidP="009A59F9">
      <w:pPr>
        <w:spacing w:line="240" w:lineRule="auto"/>
        <w:jc w:val="center"/>
        <w:rPr>
          <w:vertAlign w:val="subscript"/>
        </w:rPr>
      </w:pPr>
      <w:r>
        <w:t>2 K + O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KO</w:t>
      </w:r>
      <w:r>
        <w:rPr>
          <w:vertAlign w:val="subscript"/>
        </w:rPr>
        <w:t>2</w:t>
      </w:r>
    </w:p>
    <w:p w:rsidR="009A59F9" w:rsidRDefault="009A59F9" w:rsidP="009A59F9">
      <w:pPr>
        <w:spacing w:line="240" w:lineRule="auto"/>
        <w:jc w:val="center"/>
        <w:rPr>
          <w:vertAlign w:val="subscript"/>
        </w:rPr>
      </w:pPr>
      <w:r>
        <w:t xml:space="preserve">2 </w:t>
      </w:r>
      <w:proofErr w:type="spellStart"/>
      <w:r>
        <w:t>Rb</w:t>
      </w:r>
      <w:proofErr w:type="spellEnd"/>
      <w:r>
        <w:t xml:space="preserve"> + O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RbO</w:t>
      </w:r>
      <w:r>
        <w:rPr>
          <w:vertAlign w:val="subscript"/>
        </w:rPr>
        <w:t>2</w:t>
      </w:r>
    </w:p>
    <w:p w:rsidR="009A59F9" w:rsidRDefault="009A59F9" w:rsidP="009A59F9">
      <w:pPr>
        <w:spacing w:line="240" w:lineRule="auto"/>
        <w:jc w:val="center"/>
        <w:rPr>
          <w:vertAlign w:val="subscript"/>
        </w:rPr>
      </w:pPr>
      <w:r>
        <w:t xml:space="preserve">2 </w:t>
      </w:r>
      <w:proofErr w:type="spellStart"/>
      <w:r>
        <w:t>Cs</w:t>
      </w:r>
      <w:proofErr w:type="spellEnd"/>
      <w:r>
        <w:t xml:space="preserve"> + O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CsO</w:t>
      </w:r>
      <w:r>
        <w:rPr>
          <w:vertAlign w:val="subscript"/>
        </w:rPr>
        <w:t>2</w:t>
      </w:r>
    </w:p>
    <w:p w:rsidR="00483602" w:rsidRDefault="00483602" w:rsidP="009A59F9">
      <w:pPr>
        <w:spacing w:line="240" w:lineRule="auto"/>
        <w:jc w:val="center"/>
        <w:rPr>
          <w:vertAlign w:val="subscript"/>
        </w:rPr>
      </w:pPr>
    </w:p>
    <w:p w:rsidR="0030313B" w:rsidRDefault="0030313B" w:rsidP="0030313B">
      <w:pPr>
        <w:spacing w:line="360" w:lineRule="auto"/>
        <w:jc w:val="both"/>
      </w:pPr>
      <w:r>
        <w:t>Všechny spalovací reakce jsou exotermické děje, provázené intenzivním světelným zářením, které má charakteristickou barvu pro jednotlivé prvky.</w:t>
      </w:r>
      <w:r w:rsidR="0072457B">
        <w:t xml:space="preserve"> Význačnou vlastností alkalických kovů je tedy, že barví plamen</w:t>
      </w:r>
      <w:r w:rsidR="002A01BC">
        <w:t xml:space="preserve"> kahanu – lithium karmínově, sodík žlutě, draslík červenofialově.</w:t>
      </w:r>
    </w:p>
    <w:p w:rsidR="0030313B" w:rsidRPr="0030313B" w:rsidRDefault="0086077F" w:rsidP="0030313B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371850" cy="2486025"/>
            <wp:effectExtent l="0" t="0" r="0" b="9525"/>
            <wp:wrapTight wrapText="bothSides">
              <wp:wrapPolygon edited="0">
                <wp:start x="0" y="0"/>
                <wp:lineTo x="0" y="21517"/>
                <wp:lineTo x="21478" y="21517"/>
                <wp:lineTo x="2147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v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4C76" w:rsidRPr="004F4C76" w:rsidRDefault="004F4C76" w:rsidP="004F4C76">
      <w:pPr>
        <w:spacing w:line="360" w:lineRule="auto"/>
        <w:jc w:val="both"/>
      </w:pPr>
    </w:p>
    <w:p w:rsidR="004F4C76" w:rsidRPr="00055B88" w:rsidRDefault="004F4C76" w:rsidP="004F4C76">
      <w:pPr>
        <w:spacing w:line="360" w:lineRule="auto"/>
        <w:jc w:val="both"/>
      </w:pPr>
    </w:p>
    <w:p w:rsidR="00501219" w:rsidRDefault="00501219" w:rsidP="00501219"/>
    <w:p w:rsidR="0086077F" w:rsidRDefault="0086077F" w:rsidP="00501219"/>
    <w:p w:rsidR="0086077F" w:rsidRDefault="0086077F" w:rsidP="00501219"/>
    <w:p w:rsidR="0086077F" w:rsidRDefault="0086077F" w:rsidP="00501219"/>
    <w:p w:rsidR="0086077F" w:rsidRDefault="0086077F" w:rsidP="00501219"/>
    <w:p w:rsidR="00D53EDA" w:rsidRDefault="00D53EDA" w:rsidP="00D53EDA">
      <w:pPr>
        <w:pStyle w:val="Titulek"/>
        <w:jc w:val="center"/>
      </w:pPr>
      <w:r>
        <w:t xml:space="preserve">Obrázek </w:t>
      </w:r>
      <w:fldSimple w:instr=" SEQ Obrázek \* ARABIC ">
        <w:r>
          <w:rPr>
            <w:noProof/>
          </w:rPr>
          <w:t>2</w:t>
        </w:r>
      </w:fldSimple>
      <w:r>
        <w:t xml:space="preserve"> Alkalické kovy v plamen</w:t>
      </w:r>
      <w:r w:rsidR="00222AAC">
        <w:t>u</w:t>
      </w:r>
    </w:p>
    <w:p w:rsidR="005D7716" w:rsidRDefault="007E221D" w:rsidP="005D7716">
      <w:pPr>
        <w:spacing w:after="0" w:line="360" w:lineRule="auto"/>
        <w:jc w:val="both"/>
      </w:pPr>
      <w:r>
        <w:t>Alkalické kovy mají výrazné redukční vlastnosti, které lze doložit reakcemi s plynným vodíkem za vyšších teplot, což vede ke vzniku iontových hydr</w:t>
      </w:r>
      <w:r w:rsidR="005D7716">
        <w:t>idů.</w:t>
      </w:r>
      <w:r w:rsidR="00C93595">
        <w:t xml:space="preserve"> Například reakce sodíku s</w:t>
      </w:r>
      <w:r w:rsidR="00916CA3">
        <w:t> </w:t>
      </w:r>
      <w:r w:rsidR="00C93595">
        <w:t>vodíkem</w:t>
      </w:r>
      <w:r w:rsidR="00916CA3">
        <w:t xml:space="preserve"> za vzniku hydridu:</w:t>
      </w:r>
    </w:p>
    <w:p w:rsidR="00EB00D6" w:rsidRDefault="00EB00D6" w:rsidP="00EB00D6">
      <w:pPr>
        <w:spacing w:after="0" w:line="360" w:lineRule="auto"/>
        <w:jc w:val="center"/>
      </w:pPr>
      <w:r>
        <w:t>2Na + H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2NaH</w:t>
      </w:r>
    </w:p>
    <w:p w:rsidR="00916CA3" w:rsidRDefault="00916CA3" w:rsidP="00EB00D6">
      <w:pPr>
        <w:spacing w:after="0" w:line="360" w:lineRule="auto"/>
        <w:jc w:val="center"/>
      </w:pPr>
    </w:p>
    <w:p w:rsidR="00F940AC" w:rsidRDefault="00916CA3" w:rsidP="00225D59">
      <w:pPr>
        <w:spacing w:after="0" w:line="360" w:lineRule="auto"/>
        <w:jc w:val="both"/>
      </w:pPr>
      <w:r>
        <w:t>Tyto hydridy jsou krystalické pevné látky. Jejich reaktivita roste od lithia k cesiu. Prudce reagují s vodou za vzniku hydroxidu a vodíku.</w:t>
      </w:r>
    </w:p>
    <w:p w:rsidR="00F940AC" w:rsidRDefault="00F940AC" w:rsidP="00F940AC">
      <w:pPr>
        <w:spacing w:after="0" w:line="360" w:lineRule="auto"/>
        <w:jc w:val="both"/>
      </w:pPr>
      <w:r>
        <w:t>S dusíkem reaguje pouze lithium za vyšších teplot, za vzniku nitridu lithného:</w:t>
      </w:r>
    </w:p>
    <w:p w:rsidR="00C32C1E" w:rsidRDefault="00C32C1E" w:rsidP="00F940AC">
      <w:pPr>
        <w:spacing w:after="0" w:line="360" w:lineRule="auto"/>
        <w:jc w:val="both"/>
      </w:pPr>
    </w:p>
    <w:p w:rsidR="00F940AC" w:rsidRDefault="00F940AC" w:rsidP="00F940AC">
      <w:pPr>
        <w:spacing w:after="0" w:line="360" w:lineRule="auto"/>
        <w:jc w:val="center"/>
      </w:pPr>
      <w:r>
        <w:t>6Li + N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2Li</w:t>
      </w:r>
      <w:r w:rsidR="003573AD">
        <w:rPr>
          <w:vertAlign w:val="subscript"/>
        </w:rPr>
        <w:t>3</w:t>
      </w:r>
      <w:r w:rsidR="003573AD">
        <w:t>N</w:t>
      </w:r>
    </w:p>
    <w:p w:rsidR="00C32C1E" w:rsidRDefault="00C32C1E" w:rsidP="00F940AC">
      <w:pPr>
        <w:spacing w:after="0" w:line="360" w:lineRule="auto"/>
        <w:jc w:val="center"/>
      </w:pPr>
    </w:p>
    <w:p w:rsidR="000A68A1" w:rsidRDefault="000A68A1" w:rsidP="000A68A1">
      <w:pPr>
        <w:spacing w:after="0" w:line="360" w:lineRule="auto"/>
        <w:jc w:val="both"/>
      </w:pPr>
      <w:r>
        <w:t>Bouřlivě reagují s halogeny za vzniku halogenidů.</w:t>
      </w:r>
      <w:r w:rsidR="00225D59">
        <w:t xml:space="preserve"> Reakce jsou často provázeny světelným efektem nebo výbuchem.</w:t>
      </w:r>
      <w:r>
        <w:t xml:space="preserve"> Například</w:t>
      </w:r>
      <w:r w:rsidR="00225D59">
        <w:t xml:space="preserve"> reakce sodíku s chlorem</w:t>
      </w:r>
      <w:r>
        <w:t>:</w:t>
      </w:r>
    </w:p>
    <w:p w:rsidR="00C32C1E" w:rsidRDefault="00C32C1E" w:rsidP="000A68A1">
      <w:pPr>
        <w:spacing w:after="0" w:line="360" w:lineRule="auto"/>
        <w:jc w:val="both"/>
      </w:pPr>
    </w:p>
    <w:p w:rsidR="000A68A1" w:rsidRDefault="000A68A1" w:rsidP="000A68A1">
      <w:pPr>
        <w:spacing w:after="0" w:line="360" w:lineRule="auto"/>
        <w:jc w:val="center"/>
      </w:pPr>
      <w:r>
        <w:t xml:space="preserve">2Na + Cl </w:t>
      </w:r>
      <w:r>
        <w:sym w:font="Symbol" w:char="F0AE"/>
      </w:r>
      <w:r>
        <w:t xml:space="preserve"> 2NaCl</w:t>
      </w:r>
    </w:p>
    <w:p w:rsidR="00C32C1E" w:rsidRDefault="00C32C1E" w:rsidP="000A68A1">
      <w:pPr>
        <w:spacing w:after="0" w:line="360" w:lineRule="auto"/>
        <w:jc w:val="center"/>
      </w:pPr>
    </w:p>
    <w:p w:rsidR="000C3227" w:rsidRDefault="000C3227" w:rsidP="000C3227">
      <w:pPr>
        <w:spacing w:after="0" w:line="360" w:lineRule="auto"/>
        <w:jc w:val="both"/>
      </w:pPr>
      <w:r>
        <w:t>Alkalické kovy dokáží z halogenidů jiných kovů vyredukovat příslušný kov. Například:</w:t>
      </w:r>
    </w:p>
    <w:p w:rsidR="00C32C1E" w:rsidRDefault="00C32C1E" w:rsidP="000C3227">
      <w:pPr>
        <w:spacing w:after="0" w:line="360" w:lineRule="auto"/>
        <w:jc w:val="both"/>
      </w:pPr>
    </w:p>
    <w:p w:rsidR="000C3227" w:rsidRDefault="000C3227" w:rsidP="000C3227">
      <w:pPr>
        <w:spacing w:after="0" w:line="360" w:lineRule="auto"/>
        <w:jc w:val="center"/>
      </w:pPr>
      <w:r>
        <w:t>AlCl</w:t>
      </w:r>
      <w:r>
        <w:rPr>
          <w:vertAlign w:val="subscript"/>
        </w:rPr>
        <w:t>3</w:t>
      </w:r>
      <w:r>
        <w:t xml:space="preserve"> + 3Na </w:t>
      </w:r>
      <w:r>
        <w:sym w:font="Symbol" w:char="F0AE"/>
      </w:r>
      <w:r>
        <w:t xml:space="preserve"> Al + 3NaCl</w:t>
      </w:r>
    </w:p>
    <w:p w:rsidR="00C32C1E" w:rsidRDefault="00C32C1E" w:rsidP="000C3227">
      <w:pPr>
        <w:spacing w:after="0" w:line="360" w:lineRule="auto"/>
        <w:jc w:val="center"/>
      </w:pPr>
    </w:p>
    <w:p w:rsidR="005D7716" w:rsidRDefault="00C32C1E" w:rsidP="00C32C1E">
      <w:pPr>
        <w:spacing w:after="0" w:line="360" w:lineRule="auto"/>
      </w:pPr>
      <w:r>
        <w:tab/>
        <w:t xml:space="preserve">Přímou reakcí alkalických kovů se sírou vznikají sulfidy. Tyto látky jsou dobře rozpustné ve </w:t>
      </w:r>
      <w:proofErr w:type="spellStart"/>
      <w:proofErr w:type="gramStart"/>
      <w:r>
        <w:t>vodě.</w:t>
      </w:r>
      <w:r w:rsidR="005D7716">
        <w:t>S</w:t>
      </w:r>
      <w:proofErr w:type="spellEnd"/>
      <w:proofErr w:type="gramEnd"/>
      <w:r w:rsidR="005D7716">
        <w:t xml:space="preserve"> křemíkem a uhlíkem reaguje pouze lithium, za vzniku </w:t>
      </w:r>
      <w:proofErr w:type="spellStart"/>
      <w:r w:rsidR="005D7716">
        <w:t>disilicidu</w:t>
      </w:r>
      <w:proofErr w:type="spellEnd"/>
      <w:r w:rsidR="005D7716">
        <w:t xml:space="preserve"> </w:t>
      </w:r>
      <w:proofErr w:type="spellStart"/>
      <w:r w:rsidR="005D7716">
        <w:t>hexalithia</w:t>
      </w:r>
      <w:proofErr w:type="spellEnd"/>
      <w:r w:rsidR="005D7716">
        <w:t xml:space="preserve"> Li</w:t>
      </w:r>
      <w:r w:rsidR="005D7716">
        <w:rPr>
          <w:vertAlign w:val="subscript"/>
        </w:rPr>
        <w:t>6</w:t>
      </w:r>
      <w:r w:rsidR="005D7716">
        <w:t>S</w:t>
      </w:r>
      <w:r w:rsidR="005D7716">
        <w:rPr>
          <w:vertAlign w:val="subscript"/>
        </w:rPr>
        <w:t>2</w:t>
      </w:r>
      <w:r w:rsidR="0007082C">
        <w:rPr>
          <w:vertAlign w:val="subscript"/>
        </w:rPr>
        <w:t>,</w:t>
      </w:r>
      <w:r w:rsidR="005D7716">
        <w:t xml:space="preserve"> acetylidu lithného Li</w:t>
      </w:r>
      <w:r w:rsidR="005D7716">
        <w:rPr>
          <w:vertAlign w:val="subscript"/>
        </w:rPr>
        <w:t>2</w:t>
      </w:r>
      <w:r w:rsidR="005D7716">
        <w:t>C</w:t>
      </w:r>
      <w:r w:rsidR="005D7716">
        <w:rPr>
          <w:vertAlign w:val="subscript"/>
        </w:rPr>
        <w:t>2</w:t>
      </w:r>
      <w:r w:rsidR="005D7716">
        <w:t xml:space="preserve">. </w:t>
      </w:r>
      <w:r w:rsidR="004B3B84">
        <w:t>Z vody vyredukují vodík, což probíhá nejpomaleji u lithia</w:t>
      </w:r>
      <w:r w:rsidR="00F6545F">
        <w:t xml:space="preserve">, sodík se u reakce taví a ostatní alkalické kovy při reakci hoří. Alkalické kovy redukují vodík i z dalších sloučenin. Například z alkoholů za vzniku alkoholátů, z amoniaku za vzniku amidů a z acetylenu za vzniku </w:t>
      </w:r>
      <w:proofErr w:type="spellStart"/>
      <w:r w:rsidR="00F6545F">
        <w:t>acetilidů</w:t>
      </w:r>
      <w:proofErr w:type="spellEnd"/>
      <w:r w:rsidR="00F6545F">
        <w:t>.</w:t>
      </w:r>
    </w:p>
    <w:p w:rsidR="00EC4205" w:rsidRDefault="00501219" w:rsidP="00EB40E4">
      <w:pPr>
        <w:pStyle w:val="Nadpis1"/>
      </w:pPr>
      <w:r>
        <w:t>4 Sloučeniny</w:t>
      </w:r>
    </w:p>
    <w:p w:rsidR="00D32012" w:rsidRPr="00D32012" w:rsidRDefault="00D32012" w:rsidP="00D32012"/>
    <w:p w:rsidR="00501219" w:rsidRDefault="00775BEA" w:rsidP="00F66365">
      <w:pPr>
        <w:spacing w:after="0" w:line="360" w:lineRule="auto"/>
        <w:jc w:val="both"/>
      </w:pPr>
      <w:r>
        <w:t>Mezi nejvýznamnější sloučeniny alkalických kovů patří hydroxidy, což jsou látky, které mají schopnost snadno pohlcovat a udržovat vzdušnou vlhkost a jsou silně žíravé. Roztoky hydroxidů jsou silné zásady.</w:t>
      </w:r>
      <w:r w:rsidR="002A354D">
        <w:t xml:space="preserve"> Významnými zástupci hydroxidů jsou například </w:t>
      </w:r>
      <w:proofErr w:type="spellStart"/>
      <w:r w:rsidR="002A354D">
        <w:t>NaOH</w:t>
      </w:r>
      <w:proofErr w:type="spellEnd"/>
      <w:r w:rsidR="002A354D">
        <w:t xml:space="preserve"> nebo KOH</w:t>
      </w:r>
      <w:r w:rsidR="008049D4">
        <w:t>.</w:t>
      </w:r>
      <w:r w:rsidR="00AC7DA5">
        <w:t xml:space="preserve"> Oba tito zástupci jsou základními laboratorními i průmyslovými chemikáliemi. Vyrábějí se elektrolýzou vodných roztoků chloridu </w:t>
      </w:r>
      <w:proofErr w:type="gramStart"/>
      <w:r w:rsidR="00AC7DA5">
        <w:t>sodného</w:t>
      </w:r>
      <w:proofErr w:type="gramEnd"/>
      <w:r w:rsidR="00AC7DA5">
        <w:t xml:space="preserve"> popřípadě chloridu draselného</w:t>
      </w:r>
      <w:r w:rsidR="008C3AF5">
        <w:t xml:space="preserve"> nebo tzv. kaustifikací z</w:t>
      </w:r>
      <w:r w:rsidR="007511A9">
        <w:t> </w:t>
      </w:r>
      <w:r w:rsidR="008C3AF5">
        <w:t>uhličitanů</w:t>
      </w:r>
      <w:r w:rsidR="007511A9">
        <w:t>.</w:t>
      </w:r>
    </w:p>
    <w:p w:rsidR="00AC7DA5" w:rsidRDefault="001A3B05" w:rsidP="00F66365">
      <w:pPr>
        <w:spacing w:after="0" w:line="360" w:lineRule="auto"/>
        <w:jc w:val="both"/>
      </w:pPr>
      <w:r>
        <w:t>Elektrolýza chloridu sodného:</w:t>
      </w:r>
    </w:p>
    <w:p w:rsidR="001A3B05" w:rsidRDefault="001A3B05" w:rsidP="001A3B05">
      <w:pPr>
        <w:spacing w:after="0" w:line="360" w:lineRule="auto"/>
        <w:jc w:val="center"/>
        <w:rPr>
          <w:vertAlign w:val="subscript"/>
        </w:rPr>
      </w:pPr>
      <w:r>
        <w:t>2NaCl + 2H</w:t>
      </w:r>
      <w:r>
        <w:rPr>
          <w:vertAlign w:val="subscript"/>
        </w:rPr>
        <w:t>2</w:t>
      </w:r>
      <w:r>
        <w:t xml:space="preserve">O </w:t>
      </w:r>
      <w:r>
        <w:sym w:font="Symbol" w:char="F0AE"/>
      </w:r>
      <w:r>
        <w:t xml:space="preserve"> 2NaOH + Cl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</w:p>
    <w:p w:rsidR="00A5733B" w:rsidRPr="00DF67BD" w:rsidRDefault="00A5733B" w:rsidP="001A3B05">
      <w:pPr>
        <w:spacing w:after="0" w:line="360" w:lineRule="auto"/>
        <w:jc w:val="center"/>
      </w:pPr>
      <w:r>
        <w:t>anoda: 2Cl</w:t>
      </w:r>
      <w:r>
        <w:rPr>
          <w:vertAlign w:val="superscript"/>
        </w:rPr>
        <w:t>-</w:t>
      </w:r>
      <w:r>
        <w:t xml:space="preserve"> </w:t>
      </w:r>
      <w:r w:rsidR="00DF67BD">
        <w:sym w:font="Symbol" w:char="F0AE"/>
      </w:r>
      <w:r w:rsidR="00DF67BD">
        <w:t xml:space="preserve"> Cl</w:t>
      </w:r>
      <w:r w:rsidR="00DF67BD">
        <w:rPr>
          <w:vertAlign w:val="subscript"/>
        </w:rPr>
        <w:t>2</w:t>
      </w:r>
      <w:r w:rsidR="00DF67BD">
        <w:t xml:space="preserve"> + H</w:t>
      </w:r>
      <w:r w:rsidR="00DF67BD">
        <w:rPr>
          <w:vertAlign w:val="subscript"/>
        </w:rPr>
        <w:t>2</w:t>
      </w:r>
    </w:p>
    <w:p w:rsidR="00A5733B" w:rsidRDefault="00A5733B" w:rsidP="001A3B05">
      <w:pPr>
        <w:spacing w:after="0" w:line="360" w:lineRule="auto"/>
        <w:jc w:val="center"/>
      </w:pPr>
      <w:r>
        <w:t>katoda:</w:t>
      </w:r>
      <w:r w:rsidR="00DF67BD">
        <w:t xml:space="preserve"> 2H</w:t>
      </w:r>
      <w:r w:rsidR="00DF67BD">
        <w:rPr>
          <w:vertAlign w:val="subscript"/>
        </w:rPr>
        <w:t>3</w:t>
      </w:r>
      <w:r w:rsidR="00DF67BD">
        <w:t>O</w:t>
      </w:r>
      <w:r w:rsidR="00DF67BD">
        <w:rPr>
          <w:vertAlign w:val="superscript"/>
        </w:rPr>
        <w:t>+</w:t>
      </w:r>
      <w:r w:rsidR="00DF67BD">
        <w:t xml:space="preserve"> + 2e</w:t>
      </w:r>
      <w:r w:rsidR="00DF67BD">
        <w:rPr>
          <w:vertAlign w:val="superscript"/>
        </w:rPr>
        <w:t>-</w:t>
      </w:r>
      <w:r w:rsidR="00DF67BD">
        <w:t xml:space="preserve"> </w:t>
      </w:r>
      <w:r w:rsidR="00DF67BD">
        <w:sym w:font="Symbol" w:char="F0AE"/>
      </w:r>
      <w:r w:rsidR="00DF67BD">
        <w:t xml:space="preserve"> H</w:t>
      </w:r>
      <w:r w:rsidR="00DF67BD">
        <w:rPr>
          <w:vertAlign w:val="subscript"/>
        </w:rPr>
        <w:t>2</w:t>
      </w:r>
      <w:r w:rsidR="00DF67BD">
        <w:t xml:space="preserve"> + 2H</w:t>
      </w:r>
      <w:r w:rsidR="00DF67BD">
        <w:rPr>
          <w:vertAlign w:val="subscript"/>
        </w:rPr>
        <w:t>2</w:t>
      </w:r>
      <w:r w:rsidR="00DF67BD">
        <w:t>O</w:t>
      </w:r>
    </w:p>
    <w:p w:rsidR="000055AD" w:rsidRDefault="000055AD" w:rsidP="00536DB2">
      <w:pPr>
        <w:spacing w:after="0" w:line="360" w:lineRule="auto"/>
      </w:pPr>
      <w:r>
        <w:t xml:space="preserve">Kaustifikace: </w:t>
      </w:r>
    </w:p>
    <w:p w:rsidR="000055AD" w:rsidRDefault="000055AD" w:rsidP="000055AD">
      <w:pPr>
        <w:spacing w:before="240" w:after="0" w:line="360" w:lineRule="auto"/>
        <w:jc w:val="center"/>
      </w:pP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+ Ca(OH)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CaCO</w:t>
      </w:r>
      <w:r>
        <w:rPr>
          <w:vertAlign w:val="subscript"/>
        </w:rPr>
        <w:t>3</w:t>
      </w:r>
      <w:r>
        <w:t xml:space="preserve"> + 2NaOH</w:t>
      </w:r>
    </w:p>
    <w:p w:rsidR="000055AD" w:rsidRDefault="000055AD" w:rsidP="000055AD">
      <w:pPr>
        <w:spacing w:before="240" w:after="0" w:line="360" w:lineRule="auto"/>
        <w:jc w:val="center"/>
      </w:pPr>
      <w:r>
        <w:t>K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+ Ca(OH) </w:t>
      </w:r>
      <w:r>
        <w:sym w:font="Symbol" w:char="F0AE"/>
      </w:r>
      <w:r>
        <w:t xml:space="preserve"> CaCO</w:t>
      </w:r>
      <w:r>
        <w:rPr>
          <w:vertAlign w:val="subscript"/>
        </w:rPr>
        <w:t>3</w:t>
      </w:r>
      <w:r>
        <w:t xml:space="preserve"> + 2KOH</w:t>
      </w:r>
    </w:p>
    <w:p w:rsidR="007511A9" w:rsidRDefault="007511A9" w:rsidP="00546DF7">
      <w:pPr>
        <w:spacing w:before="240" w:line="360" w:lineRule="auto"/>
        <w:ind w:firstLine="708"/>
        <w:jc w:val="both"/>
      </w:pPr>
      <w:r>
        <w:t>D</w:t>
      </w:r>
      <w:r w:rsidR="00F66365">
        <w:t xml:space="preserve">alší skupinou sloučenin jsou soli. Z nich je nejvýznamnější </w:t>
      </w:r>
      <w:proofErr w:type="spellStart"/>
      <w:r w:rsidR="00F66365">
        <w:t>NaCl</w:t>
      </w:r>
      <w:proofErr w:type="spellEnd"/>
      <w:r w:rsidR="00F66365">
        <w:t>, což je surovina v chemickém průmyslu a konzervační látka v potravinářském průmyslu</w:t>
      </w:r>
      <w:r>
        <w:t>.</w:t>
      </w:r>
      <w:r w:rsidR="00F66365">
        <w:t xml:space="preserve"> KNO</w:t>
      </w:r>
      <w:r w:rsidR="00F66365">
        <w:rPr>
          <w:vertAlign w:val="subscript"/>
        </w:rPr>
        <w:t>3</w:t>
      </w:r>
      <w:r w:rsidR="00F66365">
        <w:t>, které se používá jako průmyslové hnojivo</w:t>
      </w:r>
      <w:r>
        <w:t xml:space="preserve"> se připravuje konverzí dusičnanu sodného s chloridem draselným, dle následující reakce:</w:t>
      </w:r>
    </w:p>
    <w:p w:rsidR="007511A9" w:rsidRDefault="007511A9" w:rsidP="007511A9">
      <w:pPr>
        <w:spacing w:before="240" w:line="360" w:lineRule="auto"/>
        <w:ind w:firstLine="708"/>
        <w:jc w:val="center"/>
      </w:pPr>
      <w:r>
        <w:t>NaNO</w:t>
      </w:r>
      <w:r>
        <w:rPr>
          <w:vertAlign w:val="subscript"/>
        </w:rPr>
        <w:t>3</w:t>
      </w:r>
      <w:r>
        <w:t xml:space="preserve"> + </w:t>
      </w:r>
      <w:proofErr w:type="spellStart"/>
      <w:r>
        <w:t>KCl</w:t>
      </w:r>
      <w:proofErr w:type="spellEnd"/>
      <w:r>
        <w:t xml:space="preserve"> </w:t>
      </w:r>
      <w:r>
        <w:sym w:font="Symbol" w:char="F0AE"/>
      </w:r>
      <w:r>
        <w:t xml:space="preserve"> KNO</w:t>
      </w:r>
      <w:r>
        <w:rPr>
          <w:vertAlign w:val="subscript"/>
        </w:rPr>
        <w:t>3</w:t>
      </w:r>
      <w:r>
        <w:t xml:space="preserve"> + </w:t>
      </w:r>
      <w:proofErr w:type="spellStart"/>
      <w:r>
        <w:t>NaCl</w:t>
      </w:r>
      <w:proofErr w:type="spellEnd"/>
    </w:p>
    <w:p w:rsidR="00715519" w:rsidRDefault="00715519" w:rsidP="00715519">
      <w:pPr>
        <w:spacing w:before="240" w:line="360" w:lineRule="auto"/>
        <w:jc w:val="both"/>
      </w:pPr>
      <w:r>
        <w:t xml:space="preserve">Dusičnan sodný </w:t>
      </w:r>
      <w:r w:rsidR="00152512">
        <w:t>(</w:t>
      </w:r>
      <w:r>
        <w:t>NaNO</w:t>
      </w:r>
      <w:r>
        <w:rPr>
          <w:vertAlign w:val="subscript"/>
        </w:rPr>
        <w:t>3</w:t>
      </w:r>
      <w:r w:rsidR="00152512">
        <w:t>)</w:t>
      </w:r>
      <w:r>
        <w:t xml:space="preserve"> se vyskytuje v čilském ledku.</w:t>
      </w:r>
      <w:r w:rsidR="00EF005B">
        <w:t xml:space="preserve"> Ve 20. letech byl významným dusíkatým hnojivem a hlavní surovinou pro výrobu kyseliny dusičné.</w:t>
      </w:r>
      <w:r w:rsidR="00152512">
        <w:t xml:space="preserve"> Dusičnany alkalických kovů se při vyšších teplotách rozkládají na dusitany a kyslík. Vzniklé dusitany jsou zpravidla bílé, krystalické látky. Dobře pohlcují vzdušnou vlhkost a jsou dobře rozpustné ve vodě. Nejvýznamnější z nich je dusitan sodný (NaNO</w:t>
      </w:r>
      <w:r w:rsidR="00152512">
        <w:rPr>
          <w:vertAlign w:val="subscript"/>
        </w:rPr>
        <w:t>2</w:t>
      </w:r>
      <w:r w:rsidR="00152512">
        <w:t>), který se vyrábí zaváděním oxidů dusíku do roztoku uhličitanu sodného. Dusitan sodný se využívá k výrobě barviv a ke konzervování masa.</w:t>
      </w:r>
    </w:p>
    <w:p w:rsidR="00686225" w:rsidRDefault="00686225" w:rsidP="00715519">
      <w:pPr>
        <w:spacing w:before="240" w:line="360" w:lineRule="auto"/>
        <w:jc w:val="both"/>
      </w:pPr>
    </w:p>
    <w:p w:rsidR="00686225" w:rsidRDefault="00501131" w:rsidP="00715519">
      <w:pPr>
        <w:spacing w:before="240" w:line="360" w:lineRule="auto"/>
        <w:jc w:val="both"/>
      </w:pPr>
      <w:r>
        <w:tab/>
        <w:t>Uhličitan sodný (Na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) neboli soda, se vyrábí Solvayovým způsobem. Do nasyceného vodného roztoku chloridu sodného (tzv. solanky) nasycené amoniakem se zavádí za studena oxid uhličitý, za vzniku hydrogenuhličitanu sodného:</w:t>
      </w:r>
    </w:p>
    <w:p w:rsidR="00501131" w:rsidRDefault="00F645C1" w:rsidP="00F645C1">
      <w:pPr>
        <w:spacing w:before="240" w:line="360" w:lineRule="auto"/>
        <w:jc w:val="center"/>
      </w:pPr>
      <w:proofErr w:type="spellStart"/>
      <w:r>
        <w:t>NaCl</w:t>
      </w:r>
      <w:proofErr w:type="spellEnd"/>
      <w:r>
        <w:t xml:space="preserve"> + H</w:t>
      </w:r>
      <w:r>
        <w:rPr>
          <w:vertAlign w:val="subscript"/>
        </w:rPr>
        <w:t>2</w:t>
      </w:r>
      <w:r>
        <w:t>O + NH</w:t>
      </w:r>
      <w:r>
        <w:rPr>
          <w:vertAlign w:val="subscript"/>
        </w:rPr>
        <w:t>3</w:t>
      </w:r>
      <w:r>
        <w:t xml:space="preserve"> + CO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NaHCO</w:t>
      </w:r>
      <w:r>
        <w:rPr>
          <w:vertAlign w:val="subscript"/>
        </w:rPr>
        <w:t>3</w:t>
      </w:r>
      <w:r>
        <w:t xml:space="preserve"> + NH</w:t>
      </w:r>
      <w:r>
        <w:rPr>
          <w:vertAlign w:val="subscript"/>
        </w:rPr>
        <w:t>4</w:t>
      </w:r>
      <w:r>
        <w:t>Cl</w:t>
      </w:r>
    </w:p>
    <w:p w:rsidR="00F645C1" w:rsidRDefault="00DC55C3" w:rsidP="00F645C1">
      <w:pPr>
        <w:spacing w:before="240" w:line="360" w:lineRule="auto"/>
        <w:jc w:val="both"/>
        <w:rPr>
          <w:rFonts w:cs="Times New Roman"/>
        </w:rPr>
      </w:pPr>
      <w:r>
        <w:t>Získaný hydrogenuhličitan sodný se při teplotě 150</w:t>
      </w:r>
      <w:r w:rsidR="00A43487" w:rsidRPr="00A43487">
        <w:rPr>
          <w:rFonts w:cs="Times New Roman"/>
        </w:rPr>
        <w:t xml:space="preserve"> </w:t>
      </w:r>
      <w:r w:rsidR="00A43487" w:rsidRPr="00CE0238">
        <w:rPr>
          <w:rFonts w:cs="Times New Roman"/>
        </w:rPr>
        <w:t>ºC</w:t>
      </w:r>
      <w:r w:rsidR="00A43487">
        <w:rPr>
          <w:rFonts w:cs="Times New Roman"/>
        </w:rPr>
        <w:t xml:space="preserve"> rozkládá, za vzniku uhličitanu sodného, vody a oxidu uhličitého:</w:t>
      </w:r>
    </w:p>
    <w:p w:rsidR="00715519" w:rsidRPr="007511A9" w:rsidRDefault="00A43487" w:rsidP="008E5F71">
      <w:pPr>
        <w:spacing w:before="240" w:line="360" w:lineRule="auto"/>
        <w:jc w:val="center"/>
      </w:pPr>
      <w:r>
        <w:t>2NaHCO</w:t>
      </w:r>
      <w:r>
        <w:rPr>
          <w:vertAlign w:val="subscript"/>
        </w:rPr>
        <w:t>3</w:t>
      </w:r>
      <w:r>
        <w:t xml:space="preserve"> </w:t>
      </w:r>
      <w:r>
        <w:sym w:font="Symbol" w:char="F0AE"/>
      </w:r>
      <w:r>
        <w:t xml:space="preserve">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>O + CO</w:t>
      </w:r>
      <w:r>
        <w:rPr>
          <w:vertAlign w:val="subscript"/>
        </w:rPr>
        <w:t>2</w:t>
      </w:r>
    </w:p>
    <w:p w:rsidR="00501219" w:rsidRDefault="00F66365" w:rsidP="00546DF7">
      <w:pPr>
        <w:spacing w:before="240" w:line="360" w:lineRule="auto"/>
        <w:ind w:firstLine="708"/>
        <w:jc w:val="both"/>
      </w:pPr>
      <w:r>
        <w:t xml:space="preserve">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, které se používá na výrobu papíru a v textilním průmyslu, NaHCO</w:t>
      </w:r>
      <w:proofErr w:type="gramStart"/>
      <w:r>
        <w:rPr>
          <w:vertAlign w:val="subscript"/>
        </w:rPr>
        <w:t>3</w:t>
      </w:r>
      <w:r>
        <w:t>,jako</w:t>
      </w:r>
      <w:proofErr w:type="gramEnd"/>
      <w:r>
        <w:t xml:space="preserve"> užívací soda a náplň hasicích přístrojů,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, k výrobě skla, mýdel, ke změkčování vody a v textilním průmyslu a potaš K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, při výrobě mýdel, skla a v textilním průmyslu.</w:t>
      </w:r>
    </w:p>
    <w:p w:rsidR="00501219" w:rsidRDefault="00501219" w:rsidP="00501219">
      <w:pPr>
        <w:pStyle w:val="Nadpis1"/>
      </w:pPr>
      <w:r>
        <w:t>5 Příprava a výroba</w:t>
      </w:r>
    </w:p>
    <w:p w:rsidR="00D32012" w:rsidRPr="00D32012" w:rsidRDefault="00D32012" w:rsidP="00D32012"/>
    <w:p w:rsidR="005C5A34" w:rsidRPr="005C5A34" w:rsidRDefault="005C5A34" w:rsidP="00125928">
      <w:pPr>
        <w:spacing w:line="360" w:lineRule="auto"/>
        <w:jc w:val="both"/>
      </w:pPr>
      <w:r>
        <w:t>Alkalické kovy se průmyslově vyrábějí elektrolýzou tavenin jejich chloridů nebo hydroxidů</w:t>
      </w:r>
      <w:r w:rsidR="00937A70">
        <w:t>, kdy se alkalické kovy vylučují na záporné katodě.</w:t>
      </w:r>
    </w:p>
    <w:p w:rsidR="00501219" w:rsidRDefault="00760512" w:rsidP="00760512">
      <w:pPr>
        <w:pStyle w:val="Nadpis2"/>
      </w:pPr>
      <w:r>
        <w:t>5.1 Výroba lithia</w:t>
      </w:r>
    </w:p>
    <w:p w:rsidR="00D32012" w:rsidRPr="00D32012" w:rsidRDefault="00D32012" w:rsidP="00D32012"/>
    <w:p w:rsidR="00760512" w:rsidRDefault="00923136" w:rsidP="002B7571">
      <w:pPr>
        <w:spacing w:line="360" w:lineRule="auto"/>
        <w:jc w:val="both"/>
        <w:rPr>
          <w:rFonts w:cs="Times New Roman"/>
        </w:rPr>
      </w:pPr>
      <w:r>
        <w:t xml:space="preserve">Výroba lithia se provádí </w:t>
      </w:r>
      <w:r w:rsidR="001B27F8">
        <w:t>tavnou elektrolýzou směsi chloridu lithného a chloridu draselného při 420</w:t>
      </w:r>
      <w:r w:rsidR="001B27F8" w:rsidRPr="001B27F8">
        <w:rPr>
          <w:rFonts w:cs="Times New Roman"/>
        </w:rPr>
        <w:t xml:space="preserve"> </w:t>
      </w:r>
      <w:r w:rsidR="001B27F8" w:rsidRPr="00CE0238">
        <w:rPr>
          <w:rFonts w:cs="Times New Roman"/>
        </w:rPr>
        <w:t>ºC</w:t>
      </w:r>
      <w:r w:rsidR="001B27F8">
        <w:rPr>
          <w:rFonts w:cs="Times New Roman"/>
        </w:rPr>
        <w:t>.</w:t>
      </w:r>
      <w:r w:rsidR="002B7571">
        <w:rPr>
          <w:rFonts w:cs="Times New Roman"/>
        </w:rPr>
        <w:t xml:space="preserve"> Na železné katodě se vylučuje téměř čisté lithium s malou příměsí draslíku.</w:t>
      </w:r>
      <w:r w:rsidR="002B7571">
        <w:rPr>
          <w:rFonts w:cs="Times New Roman"/>
        </w:rPr>
        <w:br/>
      </w:r>
      <w:r w:rsidR="002B7571">
        <w:rPr>
          <w:rFonts w:cs="Times New Roman"/>
        </w:rPr>
        <w:tab/>
        <w:t xml:space="preserve">Někdy se provádí </w:t>
      </w:r>
      <w:proofErr w:type="spellStart"/>
      <w:r w:rsidR="002B7571">
        <w:rPr>
          <w:rFonts w:cs="Times New Roman"/>
        </w:rPr>
        <w:t>metalotermická</w:t>
      </w:r>
      <w:proofErr w:type="spellEnd"/>
      <w:r w:rsidR="002B7571">
        <w:rPr>
          <w:rFonts w:cs="Times New Roman"/>
        </w:rPr>
        <w:t xml:space="preserve"> výroba lithia redukcí oxidu lithného křemíkem nebo redukcí fluoridu lithného hliníkem. </w:t>
      </w:r>
      <w:proofErr w:type="spellStart"/>
      <w:r w:rsidR="002B7571">
        <w:rPr>
          <w:rFonts w:cs="Times New Roman"/>
        </w:rPr>
        <w:t>Metalotermická</w:t>
      </w:r>
      <w:proofErr w:type="spellEnd"/>
      <w:r w:rsidR="002B7571">
        <w:rPr>
          <w:rFonts w:cs="Times New Roman"/>
        </w:rPr>
        <w:t xml:space="preserve"> výroba probíhá při teplotách okolo 1000 </w:t>
      </w:r>
      <w:r w:rsidR="002B7571" w:rsidRPr="00CE0238">
        <w:rPr>
          <w:rFonts w:cs="Times New Roman"/>
        </w:rPr>
        <w:t>ºC</w:t>
      </w:r>
      <w:r w:rsidR="002B7571">
        <w:rPr>
          <w:rFonts w:cs="Times New Roman"/>
        </w:rPr>
        <w:t xml:space="preserve"> za přítomnosti oxidu vápenatého jako struskotvorné přísady:</w:t>
      </w:r>
    </w:p>
    <w:p w:rsidR="002B7571" w:rsidRPr="002B7571" w:rsidRDefault="002B7571" w:rsidP="002B7571">
      <w:pPr>
        <w:spacing w:line="360" w:lineRule="auto"/>
        <w:jc w:val="center"/>
        <w:rPr>
          <w:rFonts w:cs="Times New Roman"/>
          <w:szCs w:val="24"/>
        </w:rPr>
      </w:pPr>
      <w:r w:rsidRPr="002B7571">
        <w:rPr>
          <w:rFonts w:cs="Times New Roman"/>
          <w:szCs w:val="24"/>
          <w:shd w:val="clear" w:color="auto" w:fill="FFFFFF"/>
        </w:rPr>
        <w:t>2Li</w:t>
      </w:r>
      <w:r w:rsidRPr="002B7571">
        <w:rPr>
          <w:rFonts w:cs="Times New Roman"/>
          <w:szCs w:val="24"/>
          <w:shd w:val="clear" w:color="auto" w:fill="FFFFFF"/>
          <w:vertAlign w:val="subscript"/>
        </w:rPr>
        <w:t>2</w:t>
      </w:r>
      <w:r w:rsidRPr="002B7571">
        <w:rPr>
          <w:rFonts w:cs="Times New Roman"/>
          <w:szCs w:val="24"/>
          <w:shd w:val="clear" w:color="auto" w:fill="FFFFFF"/>
        </w:rPr>
        <w:t xml:space="preserve">O + Si + </w:t>
      </w:r>
      <w:proofErr w:type="spellStart"/>
      <w:r w:rsidRPr="002B7571">
        <w:rPr>
          <w:rFonts w:cs="Times New Roman"/>
          <w:szCs w:val="24"/>
          <w:shd w:val="clear" w:color="auto" w:fill="FFFFFF"/>
        </w:rPr>
        <w:t>CaO</w:t>
      </w:r>
      <w:proofErr w:type="spellEnd"/>
      <w:r w:rsidRPr="002B7571">
        <w:rPr>
          <w:rFonts w:cs="Times New Roman"/>
          <w:szCs w:val="24"/>
          <w:shd w:val="clear" w:color="auto" w:fill="FFFFFF"/>
        </w:rPr>
        <w:t xml:space="preserve"> → 4Li + CaSiO</w:t>
      </w:r>
      <w:r w:rsidRPr="002B7571">
        <w:rPr>
          <w:rFonts w:cs="Times New Roman"/>
          <w:szCs w:val="24"/>
          <w:shd w:val="clear" w:color="auto" w:fill="FFFFFF"/>
          <w:vertAlign w:val="subscript"/>
        </w:rPr>
        <w:t>3</w:t>
      </w:r>
      <w:r w:rsidRPr="002B7571">
        <w:rPr>
          <w:rFonts w:cs="Times New Roman"/>
          <w:szCs w:val="24"/>
        </w:rPr>
        <w:br/>
      </w:r>
      <w:r w:rsidRPr="002B7571">
        <w:rPr>
          <w:rFonts w:cs="Times New Roman"/>
          <w:szCs w:val="24"/>
          <w:shd w:val="clear" w:color="auto" w:fill="FFFFFF"/>
        </w:rPr>
        <w:t>6LiF + 2Al + 4CaO → 6Li + Ca(AlO</w:t>
      </w:r>
      <w:r w:rsidRPr="002B7571">
        <w:rPr>
          <w:rFonts w:cs="Times New Roman"/>
          <w:szCs w:val="24"/>
          <w:shd w:val="clear" w:color="auto" w:fill="FFFFFF"/>
          <w:vertAlign w:val="subscript"/>
        </w:rPr>
        <w:t>2</w:t>
      </w:r>
      <w:r w:rsidRPr="002B7571">
        <w:rPr>
          <w:rFonts w:cs="Times New Roman"/>
          <w:szCs w:val="24"/>
          <w:shd w:val="clear" w:color="auto" w:fill="FFFFFF"/>
        </w:rPr>
        <w:t>)</w:t>
      </w:r>
      <w:r w:rsidRPr="002B7571">
        <w:rPr>
          <w:rFonts w:cs="Times New Roman"/>
          <w:szCs w:val="24"/>
          <w:shd w:val="clear" w:color="auto" w:fill="FFFFFF"/>
          <w:vertAlign w:val="subscript"/>
        </w:rPr>
        <w:t>2</w:t>
      </w:r>
      <w:r w:rsidRPr="002B7571">
        <w:rPr>
          <w:rFonts w:cs="Times New Roman"/>
          <w:szCs w:val="24"/>
          <w:shd w:val="clear" w:color="auto" w:fill="FFFFFF"/>
        </w:rPr>
        <w:t> + 3CaF</w:t>
      </w:r>
      <w:r w:rsidRPr="002B7571">
        <w:rPr>
          <w:rFonts w:cs="Times New Roman"/>
          <w:szCs w:val="24"/>
          <w:shd w:val="clear" w:color="auto" w:fill="FFFFFF"/>
          <w:vertAlign w:val="subscript"/>
        </w:rPr>
        <w:t>2</w:t>
      </w:r>
    </w:p>
    <w:p w:rsidR="00501219" w:rsidRDefault="008374EA" w:rsidP="008374EA">
      <w:pPr>
        <w:pStyle w:val="Nadpis2"/>
      </w:pPr>
      <w:r>
        <w:t>5.2 Výroba sodíku</w:t>
      </w:r>
    </w:p>
    <w:p w:rsidR="00D32012" w:rsidRPr="00D32012" w:rsidRDefault="00D32012" w:rsidP="00D32012"/>
    <w:p w:rsidR="008374EA" w:rsidRDefault="00CB10A2" w:rsidP="0015138B">
      <w:pPr>
        <w:spacing w:line="360" w:lineRule="auto"/>
        <w:jc w:val="both"/>
        <w:rPr>
          <w:rFonts w:ascii="Courier New" w:hAnsi="Courier New" w:cs="Courier New"/>
          <w:color w:val="008000"/>
          <w:sz w:val="26"/>
          <w:szCs w:val="26"/>
          <w:shd w:val="clear" w:color="auto" w:fill="FFFFFF"/>
        </w:rPr>
      </w:pPr>
      <w:r>
        <w:t>Výrova sodíku se provádí elektrolýzou taveniny chloridu sodného nebo hydroxidu sodné</w:t>
      </w:r>
      <w:r w:rsidR="0015138B">
        <w:t xml:space="preserve">ho – </w:t>
      </w:r>
      <w:proofErr w:type="spellStart"/>
      <w:r w:rsidR="0015138B">
        <w:t>Castnerův</w:t>
      </w:r>
      <w:proofErr w:type="spellEnd"/>
      <w:r w:rsidR="0015138B">
        <w:t xml:space="preserve"> proces výroby sodíku. Provádí se při teplotě 600-650</w:t>
      </w:r>
      <w:r w:rsidR="0015138B" w:rsidRPr="0015138B">
        <w:rPr>
          <w:rFonts w:cs="Times New Roman"/>
        </w:rPr>
        <w:t xml:space="preserve"> </w:t>
      </w:r>
      <w:r w:rsidR="0015138B" w:rsidRPr="00CE0238">
        <w:rPr>
          <w:rFonts w:cs="Times New Roman"/>
        </w:rPr>
        <w:t>ºC</w:t>
      </w:r>
      <w:r w:rsidR="0015138B">
        <w:rPr>
          <w:rFonts w:cs="Times New Roman"/>
        </w:rPr>
        <w:t>, za přítomnosti fluoridu sodného, který snižuje teplotu tání chloridu. Na grafitové anodě se vylučuje chlor, tekutý sodík se vylučuje na železné katodě.</w:t>
      </w:r>
      <w:r w:rsidR="0015138B" w:rsidRPr="0015138B">
        <w:rPr>
          <w:rFonts w:ascii="Courier New" w:hAnsi="Courier New" w:cs="Courier New"/>
          <w:color w:val="008000"/>
          <w:sz w:val="26"/>
          <w:szCs w:val="26"/>
          <w:shd w:val="clear" w:color="auto" w:fill="FFFFFF"/>
        </w:rPr>
        <w:t xml:space="preserve"> </w:t>
      </w:r>
    </w:p>
    <w:p w:rsidR="00D32012" w:rsidRDefault="00D32012" w:rsidP="0015138B">
      <w:pPr>
        <w:spacing w:line="360" w:lineRule="auto"/>
        <w:jc w:val="both"/>
      </w:pPr>
    </w:p>
    <w:p w:rsidR="008374EA" w:rsidRDefault="008374EA" w:rsidP="008374EA">
      <w:pPr>
        <w:pStyle w:val="Nadpis2"/>
      </w:pPr>
      <w:r>
        <w:t>5.3 Výroba draslíku</w:t>
      </w:r>
    </w:p>
    <w:p w:rsidR="00D32012" w:rsidRPr="00D32012" w:rsidRDefault="00D32012" w:rsidP="00D32012"/>
    <w:p w:rsidR="008374EA" w:rsidRDefault="00E86489" w:rsidP="00E86489">
      <w:pPr>
        <w:spacing w:line="360" w:lineRule="auto"/>
        <w:jc w:val="both"/>
      </w:pPr>
      <w:r>
        <w:t xml:space="preserve">Průmyslová výroba draslíku se provádí termickou redukcí taveniny chloridu draselného kovovým sodíkem nebo redukcí fluoridu draselného karbidem vápníku – </w:t>
      </w:r>
      <w:proofErr w:type="spellStart"/>
      <w:r>
        <w:t>Greisheimerův</w:t>
      </w:r>
      <w:proofErr w:type="spellEnd"/>
      <w:r>
        <w:t xml:space="preserve"> proces výroby draslíku. </w:t>
      </w:r>
      <w:proofErr w:type="spellStart"/>
      <w:r>
        <w:t>Griesheimerův</w:t>
      </w:r>
      <w:proofErr w:type="spellEnd"/>
      <w:r>
        <w:t xml:space="preserve"> proces redukce probíhá podle rovnice:</w:t>
      </w:r>
    </w:p>
    <w:p w:rsidR="00E86489" w:rsidRDefault="00E86489" w:rsidP="00E07D56">
      <w:pPr>
        <w:spacing w:line="360" w:lineRule="auto"/>
        <w:jc w:val="center"/>
      </w:pPr>
      <w:r w:rsidRPr="00E86489">
        <w:rPr>
          <w:rFonts w:cs="Times New Roman"/>
          <w:szCs w:val="24"/>
          <w:shd w:val="clear" w:color="auto" w:fill="FFFFFF"/>
        </w:rPr>
        <w:t>2KF + CaC</w:t>
      </w:r>
      <w:r w:rsidRPr="00E86489">
        <w:rPr>
          <w:rFonts w:cs="Times New Roman"/>
          <w:szCs w:val="24"/>
          <w:shd w:val="clear" w:color="auto" w:fill="FFFFFF"/>
          <w:vertAlign w:val="subscript"/>
        </w:rPr>
        <w:t>2</w:t>
      </w:r>
      <w:r w:rsidRPr="00E86489">
        <w:rPr>
          <w:rFonts w:cs="Times New Roman"/>
          <w:szCs w:val="24"/>
          <w:shd w:val="clear" w:color="auto" w:fill="FFFFFF"/>
        </w:rPr>
        <w:t xml:space="preserve"> → </w:t>
      </w:r>
      <w:proofErr w:type="gramStart"/>
      <w:r w:rsidRPr="00E86489">
        <w:rPr>
          <w:rFonts w:cs="Times New Roman"/>
          <w:szCs w:val="24"/>
          <w:shd w:val="clear" w:color="auto" w:fill="FFFFFF"/>
        </w:rPr>
        <w:t>2K</w:t>
      </w:r>
      <w:proofErr w:type="gramEnd"/>
      <w:r w:rsidRPr="00E86489">
        <w:rPr>
          <w:rFonts w:cs="Times New Roman"/>
          <w:szCs w:val="24"/>
          <w:shd w:val="clear" w:color="auto" w:fill="FFFFFF"/>
        </w:rPr>
        <w:t xml:space="preserve"> + CaF</w:t>
      </w:r>
      <w:r w:rsidRPr="00E86489">
        <w:rPr>
          <w:rFonts w:cs="Times New Roman"/>
          <w:szCs w:val="24"/>
          <w:shd w:val="clear" w:color="auto" w:fill="FFFFFF"/>
          <w:vertAlign w:val="subscript"/>
        </w:rPr>
        <w:t>2</w:t>
      </w:r>
      <w:r w:rsidRPr="00E86489">
        <w:rPr>
          <w:rFonts w:cs="Times New Roman"/>
          <w:szCs w:val="24"/>
          <w:shd w:val="clear" w:color="auto" w:fill="FFFFFF"/>
        </w:rPr>
        <w:t> + 2C</w:t>
      </w:r>
    </w:p>
    <w:p w:rsidR="008374EA" w:rsidRDefault="008374EA" w:rsidP="008374EA">
      <w:pPr>
        <w:pStyle w:val="Nadpis2"/>
      </w:pPr>
      <w:r>
        <w:t>5.4 Výroba rubidia</w:t>
      </w:r>
    </w:p>
    <w:p w:rsidR="00D32012" w:rsidRPr="00D32012" w:rsidRDefault="00D32012" w:rsidP="00D32012"/>
    <w:p w:rsidR="008374EA" w:rsidRDefault="00E07D56" w:rsidP="00E07D56">
      <w:pPr>
        <w:spacing w:line="360" w:lineRule="auto"/>
        <w:jc w:val="both"/>
      </w:pPr>
      <w:r>
        <w:t>Výroba rubidia se prování tavnou elektrolýzou chloridu rubidného nebo jeho termickou redukcí vápníkem:</w:t>
      </w:r>
    </w:p>
    <w:p w:rsidR="00E07D56" w:rsidRDefault="00E07D56" w:rsidP="00E07D56">
      <w:pPr>
        <w:jc w:val="center"/>
        <w:rPr>
          <w:rFonts w:cs="Times New Roman"/>
          <w:szCs w:val="24"/>
          <w:shd w:val="clear" w:color="auto" w:fill="FFFFFF"/>
          <w:vertAlign w:val="subscript"/>
        </w:rPr>
      </w:pPr>
      <w:r w:rsidRPr="00E07D56">
        <w:rPr>
          <w:rFonts w:cs="Times New Roman"/>
          <w:szCs w:val="24"/>
          <w:shd w:val="clear" w:color="auto" w:fill="FFFFFF"/>
        </w:rPr>
        <w:t>2RbCl → 2Rb + Cl</w:t>
      </w:r>
      <w:r w:rsidRPr="00E07D56">
        <w:rPr>
          <w:rFonts w:cs="Times New Roman"/>
          <w:szCs w:val="24"/>
          <w:shd w:val="clear" w:color="auto" w:fill="FFFFFF"/>
          <w:vertAlign w:val="subscript"/>
        </w:rPr>
        <w:t>2</w:t>
      </w:r>
      <w:r w:rsidRPr="00E07D56">
        <w:rPr>
          <w:rFonts w:cs="Times New Roman"/>
          <w:szCs w:val="24"/>
        </w:rPr>
        <w:br/>
      </w:r>
      <w:r w:rsidRPr="00E07D56">
        <w:rPr>
          <w:rFonts w:cs="Times New Roman"/>
          <w:szCs w:val="24"/>
          <w:shd w:val="clear" w:color="auto" w:fill="FFFFFF"/>
        </w:rPr>
        <w:t>2RbCl + Ca → 2Rb + CaCl</w:t>
      </w:r>
      <w:r w:rsidRPr="00E07D56">
        <w:rPr>
          <w:rFonts w:cs="Times New Roman"/>
          <w:szCs w:val="24"/>
          <w:shd w:val="clear" w:color="auto" w:fill="FFFFFF"/>
          <w:vertAlign w:val="subscript"/>
        </w:rPr>
        <w:t>2</w:t>
      </w:r>
    </w:p>
    <w:p w:rsidR="00D81E28" w:rsidRDefault="00D81E28" w:rsidP="00D81E28">
      <w:pPr>
        <w:rPr>
          <w:rFonts w:cs="Times New Roman"/>
          <w:szCs w:val="24"/>
        </w:rPr>
      </w:pPr>
      <w:r>
        <w:rPr>
          <w:rFonts w:cs="Times New Roman"/>
          <w:szCs w:val="24"/>
        </w:rPr>
        <w:t>Mezi další způsoby výroby rubidia patří redukce hydroxidu rubidného hořčíkem nebo redukce oxidu rubidného vápníkem:</w:t>
      </w:r>
    </w:p>
    <w:p w:rsidR="00D81E28" w:rsidRPr="00D81E28" w:rsidRDefault="00D81E28" w:rsidP="00D81E28">
      <w:pPr>
        <w:jc w:val="center"/>
        <w:rPr>
          <w:rFonts w:cs="Times New Roman"/>
          <w:szCs w:val="24"/>
        </w:rPr>
      </w:pPr>
      <w:r w:rsidRPr="00D81E28">
        <w:rPr>
          <w:rFonts w:cs="Times New Roman"/>
          <w:szCs w:val="24"/>
          <w:shd w:val="clear" w:color="auto" w:fill="FFFFFF"/>
        </w:rPr>
        <w:t>2RbOH + Mg → 2Rb + Mg(OH)</w:t>
      </w:r>
      <w:r w:rsidRPr="00D81E28">
        <w:rPr>
          <w:rFonts w:cs="Times New Roman"/>
          <w:szCs w:val="24"/>
          <w:shd w:val="clear" w:color="auto" w:fill="FFFFFF"/>
          <w:vertAlign w:val="subscript"/>
        </w:rPr>
        <w:t>2</w:t>
      </w:r>
      <w:r w:rsidRPr="00D81E28">
        <w:rPr>
          <w:rFonts w:cs="Times New Roman"/>
          <w:szCs w:val="24"/>
        </w:rPr>
        <w:br/>
      </w:r>
      <w:r w:rsidRPr="00D81E28">
        <w:rPr>
          <w:rFonts w:cs="Times New Roman"/>
          <w:szCs w:val="24"/>
          <w:shd w:val="clear" w:color="auto" w:fill="FFFFFF"/>
        </w:rPr>
        <w:t>Rb</w:t>
      </w:r>
      <w:r w:rsidRPr="00D81E28">
        <w:rPr>
          <w:rFonts w:cs="Times New Roman"/>
          <w:szCs w:val="24"/>
          <w:shd w:val="clear" w:color="auto" w:fill="FFFFFF"/>
          <w:vertAlign w:val="subscript"/>
        </w:rPr>
        <w:t>2</w:t>
      </w:r>
      <w:r w:rsidRPr="00D81E28">
        <w:rPr>
          <w:rFonts w:cs="Times New Roman"/>
          <w:szCs w:val="24"/>
          <w:shd w:val="clear" w:color="auto" w:fill="FFFFFF"/>
        </w:rPr>
        <w:t xml:space="preserve">O + Ca → 2Rb + </w:t>
      </w:r>
      <w:proofErr w:type="spellStart"/>
      <w:r w:rsidRPr="00D81E28">
        <w:rPr>
          <w:rFonts w:cs="Times New Roman"/>
          <w:szCs w:val="24"/>
          <w:shd w:val="clear" w:color="auto" w:fill="FFFFFF"/>
        </w:rPr>
        <w:t>CaO</w:t>
      </w:r>
      <w:proofErr w:type="spellEnd"/>
    </w:p>
    <w:p w:rsidR="008374EA" w:rsidRDefault="008374EA" w:rsidP="008374EA">
      <w:pPr>
        <w:pStyle w:val="Nadpis2"/>
      </w:pPr>
      <w:r>
        <w:t xml:space="preserve">5.5 Výroba </w:t>
      </w:r>
      <w:r w:rsidR="00962087">
        <w:t>cesia</w:t>
      </w:r>
    </w:p>
    <w:p w:rsidR="00D32012" w:rsidRPr="00D32012" w:rsidRDefault="00D32012" w:rsidP="00D32012"/>
    <w:p w:rsidR="00C80220" w:rsidRPr="00C80220" w:rsidRDefault="00A500FC" w:rsidP="00C80220">
      <w:pPr>
        <w:pStyle w:val="Normlnweb"/>
        <w:shd w:val="clear" w:color="auto" w:fill="FFFFFF"/>
        <w:spacing w:before="0" w:beforeAutospacing="0" w:after="192" w:afterAutospacing="0" w:line="360" w:lineRule="auto"/>
        <w:jc w:val="both"/>
      </w:pPr>
      <w:r w:rsidRPr="00C80220">
        <w:rPr>
          <w:shd w:val="clear" w:color="auto" w:fill="FFFFFF"/>
        </w:rPr>
        <w:t xml:space="preserve">Výroba cesia se provádí tavnou elektrolýzou chloridu nebo hydroxidu </w:t>
      </w:r>
      <w:proofErr w:type="spellStart"/>
      <w:r w:rsidRPr="00C80220">
        <w:rPr>
          <w:shd w:val="clear" w:color="auto" w:fill="FFFFFF"/>
        </w:rPr>
        <w:t>cesného</w:t>
      </w:r>
      <w:proofErr w:type="spellEnd"/>
      <w:r w:rsidRPr="00C80220">
        <w:rPr>
          <w:shd w:val="clear" w:color="auto" w:fill="FFFFFF"/>
        </w:rPr>
        <w:t xml:space="preserve">. Produktem loužení není čistý chlorid </w:t>
      </w:r>
      <w:proofErr w:type="spellStart"/>
      <w:r w:rsidRPr="00C80220">
        <w:rPr>
          <w:shd w:val="clear" w:color="auto" w:fill="FFFFFF"/>
        </w:rPr>
        <w:t>cesný</w:t>
      </w:r>
      <w:proofErr w:type="spellEnd"/>
      <w:r w:rsidRPr="00C80220">
        <w:rPr>
          <w:shd w:val="clear" w:color="auto" w:fill="FFFFFF"/>
        </w:rPr>
        <w:t>, ale směs </w:t>
      </w:r>
      <w:r w:rsidRPr="00C80220">
        <w:rPr>
          <w:rStyle w:val="vz"/>
          <w:rFonts w:eastAsiaTheme="majorEastAsia"/>
          <w:shd w:val="clear" w:color="auto" w:fill="FFFFFF"/>
        </w:rPr>
        <w:t>CsSbCl</w:t>
      </w:r>
      <w:r w:rsidRPr="00C80220">
        <w:rPr>
          <w:rStyle w:val="vz"/>
          <w:rFonts w:eastAsiaTheme="majorEastAsia"/>
          <w:shd w:val="clear" w:color="auto" w:fill="FFFFFF"/>
          <w:vertAlign w:val="subscript"/>
        </w:rPr>
        <w:t>4</w:t>
      </w:r>
      <w:r w:rsidRPr="00C80220">
        <w:rPr>
          <w:shd w:val="clear" w:color="auto" w:fill="FFFFFF"/>
        </w:rPr>
        <w:t>, </w:t>
      </w:r>
      <w:r w:rsidRPr="00C80220">
        <w:rPr>
          <w:rStyle w:val="vz"/>
          <w:rFonts w:eastAsiaTheme="majorEastAsia"/>
          <w:shd w:val="clear" w:color="auto" w:fill="FFFFFF"/>
        </w:rPr>
        <w:t>Cs</w:t>
      </w:r>
      <w:r w:rsidRPr="00C80220">
        <w:rPr>
          <w:rStyle w:val="vz"/>
          <w:rFonts w:eastAsiaTheme="majorEastAsia"/>
          <w:shd w:val="clear" w:color="auto" w:fill="FFFFFF"/>
          <w:vertAlign w:val="subscript"/>
        </w:rPr>
        <w:t>2</w:t>
      </w:r>
      <w:r w:rsidRPr="00C80220">
        <w:rPr>
          <w:rStyle w:val="vz"/>
          <w:rFonts w:eastAsiaTheme="majorEastAsia"/>
          <w:shd w:val="clear" w:color="auto" w:fill="FFFFFF"/>
        </w:rPr>
        <w:t>ICl</w:t>
      </w:r>
      <w:r w:rsidRPr="00C80220">
        <w:rPr>
          <w:shd w:val="clear" w:color="auto" w:fill="FFFFFF"/>
        </w:rPr>
        <w:t> a </w:t>
      </w:r>
      <w:r w:rsidRPr="00C80220">
        <w:rPr>
          <w:rStyle w:val="vz"/>
          <w:rFonts w:eastAsiaTheme="majorEastAsia"/>
          <w:shd w:val="clear" w:color="auto" w:fill="FFFFFF"/>
        </w:rPr>
        <w:t>[CS</w:t>
      </w:r>
      <w:r w:rsidRPr="00C80220">
        <w:rPr>
          <w:rStyle w:val="vz"/>
          <w:rFonts w:eastAsiaTheme="majorEastAsia"/>
          <w:shd w:val="clear" w:color="auto" w:fill="FFFFFF"/>
          <w:vertAlign w:val="subscript"/>
        </w:rPr>
        <w:t>2</w:t>
      </w:r>
      <w:r w:rsidRPr="00C80220">
        <w:rPr>
          <w:rStyle w:val="vz"/>
          <w:rFonts w:eastAsiaTheme="majorEastAsia"/>
          <w:shd w:val="clear" w:color="auto" w:fill="FFFFFF"/>
        </w:rPr>
        <w:t>(CeCl</w:t>
      </w:r>
      <w:r w:rsidRPr="00C80220">
        <w:rPr>
          <w:rStyle w:val="vz"/>
          <w:rFonts w:eastAsiaTheme="majorEastAsia"/>
          <w:shd w:val="clear" w:color="auto" w:fill="FFFFFF"/>
          <w:vertAlign w:val="subscript"/>
        </w:rPr>
        <w:t>6</w:t>
      </w:r>
      <w:r w:rsidRPr="00C80220">
        <w:rPr>
          <w:rStyle w:val="vz"/>
          <w:rFonts w:eastAsiaTheme="majorEastAsia"/>
          <w:shd w:val="clear" w:color="auto" w:fill="FFFFFF"/>
        </w:rPr>
        <w:t>)]</w:t>
      </w:r>
      <w:r w:rsidRPr="00C80220">
        <w:rPr>
          <w:shd w:val="clear" w:color="auto" w:fill="FFFFFF"/>
        </w:rPr>
        <w:t xml:space="preserve">, ze kterých se čistý chlorid </w:t>
      </w:r>
      <w:proofErr w:type="spellStart"/>
      <w:r w:rsidRPr="00C80220">
        <w:rPr>
          <w:shd w:val="clear" w:color="auto" w:fill="FFFFFF"/>
        </w:rPr>
        <w:t>cesný</w:t>
      </w:r>
      <w:proofErr w:type="spellEnd"/>
      <w:r w:rsidRPr="00C80220">
        <w:rPr>
          <w:shd w:val="clear" w:color="auto" w:fill="FFFFFF"/>
        </w:rPr>
        <w:t xml:space="preserve"> připravuje frakční krystalizací a následnou hydrolýzou.</w:t>
      </w:r>
      <w:r w:rsidR="00C80220" w:rsidRPr="00C80220">
        <w:t xml:space="preserve"> Další možností je alkalické tavení rudy se směsí </w:t>
      </w:r>
      <w:r w:rsidR="00C80220" w:rsidRPr="00C80220">
        <w:rPr>
          <w:rStyle w:val="vz"/>
        </w:rPr>
        <w:t>CaCO</w:t>
      </w:r>
      <w:r w:rsidR="00C80220" w:rsidRPr="00C80220">
        <w:rPr>
          <w:rStyle w:val="vz"/>
          <w:vertAlign w:val="subscript"/>
        </w:rPr>
        <w:t>3</w:t>
      </w:r>
      <w:r w:rsidR="00C80220" w:rsidRPr="00C80220">
        <w:t> a </w:t>
      </w:r>
      <w:r w:rsidR="00C80220" w:rsidRPr="00C80220">
        <w:rPr>
          <w:rStyle w:val="vz"/>
        </w:rPr>
        <w:t>CaCl</w:t>
      </w:r>
      <w:r w:rsidR="00C80220" w:rsidRPr="00C80220">
        <w:rPr>
          <w:rStyle w:val="vz"/>
          <w:vertAlign w:val="subscript"/>
        </w:rPr>
        <w:t>2</w:t>
      </w:r>
      <w:r w:rsidR="00C80220" w:rsidRPr="00C80220">
        <w:t> nebo </w:t>
      </w:r>
      <w:r w:rsidR="00C80220" w:rsidRPr="00C80220">
        <w:rPr>
          <w:rStyle w:val="vz"/>
        </w:rPr>
        <w:t>Na</w:t>
      </w:r>
      <w:r w:rsidR="00C80220" w:rsidRPr="00C80220">
        <w:rPr>
          <w:rStyle w:val="vz"/>
          <w:vertAlign w:val="subscript"/>
        </w:rPr>
        <w:t>2</w:t>
      </w:r>
      <w:r w:rsidR="00C80220" w:rsidRPr="00C80220">
        <w:rPr>
          <w:rStyle w:val="vz"/>
        </w:rPr>
        <w:t>CO</w:t>
      </w:r>
      <w:r w:rsidR="00C80220" w:rsidRPr="00C80220">
        <w:rPr>
          <w:rStyle w:val="vz"/>
          <w:vertAlign w:val="subscript"/>
        </w:rPr>
        <w:t>3</w:t>
      </w:r>
      <w:r w:rsidR="00C80220" w:rsidRPr="00C80220">
        <w:t> a </w:t>
      </w:r>
      <w:proofErr w:type="spellStart"/>
      <w:r w:rsidR="00C80220" w:rsidRPr="00C80220">
        <w:rPr>
          <w:rStyle w:val="vz"/>
        </w:rPr>
        <w:t>NaCl</w:t>
      </w:r>
      <w:proofErr w:type="spellEnd"/>
      <w:r w:rsidR="00C80220" w:rsidRPr="00C80220">
        <w:t>. Produktem alkalického tavení je </w:t>
      </w:r>
      <w:r w:rsidR="00C80220" w:rsidRPr="00C80220">
        <w:rPr>
          <w:rStyle w:val="vz"/>
        </w:rPr>
        <w:t>Cs</w:t>
      </w:r>
      <w:r w:rsidR="00C80220" w:rsidRPr="00C80220">
        <w:rPr>
          <w:rStyle w:val="vz"/>
          <w:vertAlign w:val="subscript"/>
        </w:rPr>
        <w:t>2</w:t>
      </w:r>
      <w:r w:rsidR="00C80220" w:rsidRPr="00C80220">
        <w:rPr>
          <w:rStyle w:val="vz"/>
        </w:rPr>
        <w:t>CO</w:t>
      </w:r>
      <w:r w:rsidR="00C80220" w:rsidRPr="00C80220">
        <w:rPr>
          <w:rStyle w:val="vz"/>
          <w:vertAlign w:val="subscript"/>
        </w:rPr>
        <w:t>3</w:t>
      </w:r>
      <w:r w:rsidR="00C80220" w:rsidRPr="00C80220">
        <w:t>, který se reakcí s </w:t>
      </w:r>
      <w:proofErr w:type="spellStart"/>
      <w:r w:rsidR="00C80220" w:rsidRPr="00C80220">
        <w:rPr>
          <w:rStyle w:val="vz"/>
        </w:rPr>
        <w:t>HCl</w:t>
      </w:r>
      <w:proofErr w:type="spellEnd"/>
      <w:r w:rsidR="00C80220" w:rsidRPr="00C80220">
        <w:t xml:space="preserve"> převádí na chlorid </w:t>
      </w:r>
      <w:proofErr w:type="spellStart"/>
      <w:r w:rsidR="00C80220" w:rsidRPr="00C80220">
        <w:t>cesný</w:t>
      </w:r>
      <w:proofErr w:type="spellEnd"/>
      <w:r w:rsidR="00C80220" w:rsidRPr="00C80220">
        <w:t>.</w:t>
      </w:r>
    </w:p>
    <w:p w:rsidR="00C80220" w:rsidRPr="00C80220" w:rsidRDefault="00C80220" w:rsidP="00C80220">
      <w:pPr>
        <w:pStyle w:val="Normlnweb"/>
        <w:shd w:val="clear" w:color="auto" w:fill="FFFFFF"/>
        <w:spacing w:before="0" w:beforeAutospacing="0" w:after="192" w:afterAutospacing="0" w:line="360" w:lineRule="auto"/>
        <w:jc w:val="both"/>
      </w:pPr>
      <w:r w:rsidRPr="00C80220">
        <w:t xml:space="preserve">Dalším způsobem výroby cesia je loužení </w:t>
      </w:r>
      <w:proofErr w:type="spellStart"/>
      <w:r w:rsidRPr="00C80220">
        <w:t>polucitu</w:t>
      </w:r>
      <w:proofErr w:type="spellEnd"/>
      <w:r w:rsidRPr="00C80220">
        <w:t xml:space="preserve"> v </w:t>
      </w:r>
      <w:proofErr w:type="gramStart"/>
      <w:r w:rsidRPr="00C80220">
        <w:t>40%</w:t>
      </w:r>
      <w:proofErr w:type="gramEnd"/>
      <w:r w:rsidRPr="00C80220">
        <w:t xml:space="preserve"> kyselině sírové, cesium přejde do roztoku ve formě kamence </w:t>
      </w:r>
      <w:r w:rsidRPr="00C80220">
        <w:rPr>
          <w:rStyle w:val="vz"/>
        </w:rPr>
        <w:t>Cs</w:t>
      </w:r>
      <w:r w:rsidRPr="00C80220">
        <w:rPr>
          <w:rStyle w:val="vz"/>
          <w:vertAlign w:val="subscript"/>
        </w:rPr>
        <w:t>2</w:t>
      </w:r>
      <w:r w:rsidRPr="00C80220">
        <w:rPr>
          <w:rStyle w:val="vz"/>
        </w:rPr>
        <w:t>SO</w:t>
      </w:r>
      <w:r w:rsidRPr="00C80220">
        <w:rPr>
          <w:rStyle w:val="vz"/>
          <w:vertAlign w:val="subscript"/>
        </w:rPr>
        <w:t>4</w:t>
      </w:r>
      <w:r w:rsidRPr="00C80220">
        <w:rPr>
          <w:rStyle w:val="vz"/>
        </w:rPr>
        <w:t>·Al</w:t>
      </w:r>
      <w:r w:rsidRPr="00C80220">
        <w:rPr>
          <w:rStyle w:val="vz"/>
          <w:vertAlign w:val="subscript"/>
        </w:rPr>
        <w:t>2</w:t>
      </w:r>
      <w:r w:rsidRPr="00C80220">
        <w:rPr>
          <w:rStyle w:val="vz"/>
        </w:rPr>
        <w:t>(SO</w:t>
      </w:r>
      <w:r w:rsidRPr="00C80220">
        <w:rPr>
          <w:rStyle w:val="vz"/>
          <w:vertAlign w:val="subscript"/>
        </w:rPr>
        <w:t>4</w:t>
      </w:r>
      <w:r w:rsidRPr="00C80220">
        <w:rPr>
          <w:rStyle w:val="vz"/>
        </w:rPr>
        <w:t>)</w:t>
      </w:r>
      <w:r w:rsidRPr="00C80220">
        <w:rPr>
          <w:rStyle w:val="vz"/>
          <w:vertAlign w:val="subscript"/>
        </w:rPr>
        <w:t>3</w:t>
      </w:r>
      <w:r w:rsidRPr="00C80220">
        <w:rPr>
          <w:rStyle w:val="vz"/>
        </w:rPr>
        <w:t>·24H</w:t>
      </w:r>
      <w:r w:rsidRPr="00C80220">
        <w:rPr>
          <w:rStyle w:val="vz"/>
          <w:vertAlign w:val="subscript"/>
        </w:rPr>
        <w:t>2</w:t>
      </w:r>
      <w:r w:rsidRPr="00C80220">
        <w:rPr>
          <w:rStyle w:val="vz"/>
        </w:rPr>
        <w:t>O</w:t>
      </w:r>
      <w:r w:rsidRPr="00C80220">
        <w:t>.</w:t>
      </w:r>
      <w:r w:rsidR="007743B8">
        <w:t xml:space="preserve"> </w:t>
      </w:r>
      <w:r w:rsidRPr="00C80220">
        <w:t xml:space="preserve">Posledním způsobem výroby je přímá redukce </w:t>
      </w:r>
      <w:proofErr w:type="spellStart"/>
      <w:r w:rsidRPr="00C80220">
        <w:t>policitu</w:t>
      </w:r>
      <w:proofErr w:type="spellEnd"/>
      <w:r w:rsidRPr="00C80220">
        <w:t xml:space="preserve"> pomocí </w:t>
      </w:r>
      <w:hyperlink r:id="rId11" w:history="1">
        <w:r w:rsidRPr="00C80220">
          <w:rPr>
            <w:rStyle w:val="Hypertextovodkaz"/>
            <w:color w:val="auto"/>
            <w:u w:val="none"/>
          </w:rPr>
          <w:t>sodíku</w:t>
        </w:r>
      </w:hyperlink>
      <w:r w:rsidRPr="00C80220">
        <w:t>, </w:t>
      </w:r>
      <w:hyperlink r:id="rId12" w:history="1">
        <w:r w:rsidRPr="00C80220">
          <w:rPr>
            <w:rStyle w:val="Hypertextovodkaz"/>
            <w:color w:val="auto"/>
            <w:u w:val="none"/>
          </w:rPr>
          <w:t>draslíku</w:t>
        </w:r>
      </w:hyperlink>
      <w:r w:rsidRPr="00C80220">
        <w:t>, </w:t>
      </w:r>
      <w:hyperlink r:id="rId13" w:history="1">
        <w:r w:rsidRPr="00C80220">
          <w:rPr>
            <w:rStyle w:val="Hypertextovodkaz"/>
            <w:color w:val="auto"/>
            <w:u w:val="none"/>
          </w:rPr>
          <w:t>vápníku</w:t>
        </w:r>
      </w:hyperlink>
      <w:r w:rsidRPr="00C80220">
        <w:t> nebo </w:t>
      </w:r>
      <w:hyperlink r:id="rId14" w:history="1">
        <w:r w:rsidRPr="00C80220">
          <w:rPr>
            <w:rStyle w:val="Hypertextovodkaz"/>
            <w:color w:val="auto"/>
            <w:u w:val="none"/>
          </w:rPr>
          <w:t>zirkonia</w:t>
        </w:r>
      </w:hyperlink>
      <w:r w:rsidRPr="00C80220">
        <w:t>, redukce probíhá ve vakuu nebo ve velmi zředěné atmosféře </w:t>
      </w:r>
      <w:hyperlink r:id="rId15" w:history="1">
        <w:r w:rsidRPr="00C80220">
          <w:rPr>
            <w:rStyle w:val="Hypertextovodkaz"/>
            <w:color w:val="auto"/>
            <w:u w:val="none"/>
          </w:rPr>
          <w:t>argonu</w:t>
        </w:r>
      </w:hyperlink>
      <w:r w:rsidRPr="00C80220">
        <w:t> při teplotách mezi 640 - 700°C. Produktem je kovové cesium o čistotě přesahující 98%, hlavní znečišťující příměsí je rubidium. Kovové cesium je také možné získat redukcí uhličitanu, hydroxidu nebo hlinitanu roztaveným </w:t>
      </w:r>
      <w:hyperlink r:id="rId16" w:history="1">
        <w:r w:rsidRPr="00C80220">
          <w:rPr>
            <w:rStyle w:val="Hypertextovodkaz"/>
            <w:color w:val="auto"/>
            <w:u w:val="none"/>
          </w:rPr>
          <w:t>hořčíkem</w:t>
        </w:r>
      </w:hyperlink>
      <w:r w:rsidRPr="00C80220">
        <w:t xml:space="preserve"> ve vodíkové atmosféře nebo redukcí vápníkem ve vakuu. V minulosti se kovové cesium připravovalo také redukcí chromanu </w:t>
      </w:r>
      <w:proofErr w:type="spellStart"/>
      <w:r w:rsidRPr="00C80220">
        <w:t>cesného</w:t>
      </w:r>
      <w:proofErr w:type="spellEnd"/>
      <w:r w:rsidRPr="00C80220">
        <w:t xml:space="preserve"> kovovým zirkoniem.</w:t>
      </w:r>
    </w:p>
    <w:p w:rsidR="00501219" w:rsidRDefault="005B2A9B" w:rsidP="00501219">
      <w:pPr>
        <w:pStyle w:val="Nadpis1"/>
      </w:pPr>
      <w:r>
        <w:t>6</w:t>
      </w:r>
      <w:r w:rsidR="00501219">
        <w:t xml:space="preserve"> Použití a využití</w:t>
      </w:r>
    </w:p>
    <w:p w:rsidR="00D32012" w:rsidRPr="00D32012" w:rsidRDefault="00D32012" w:rsidP="00D32012"/>
    <w:p w:rsidR="0080008A" w:rsidRDefault="00302298" w:rsidP="003043D6">
      <w:pPr>
        <w:spacing w:after="0" w:line="360" w:lineRule="auto"/>
        <w:jc w:val="both"/>
      </w:pPr>
      <w:r>
        <w:t xml:space="preserve">Lithium ve formě uhličitanu lithného se využívá v keramickém a sklářském průmyslu například, pro snižování bodu tání. Uhličitan lithný a oxid lithný jsou složkou glazur pro vypalování keramiky. Roztok bromidu lithného se používá jako náhrada freonů v chladících zařízeních. </w:t>
      </w:r>
      <w:r w:rsidR="003043D6">
        <w:t xml:space="preserve">Katalyzátory na bázi lithia se používají pro výrobu kaučuku, plastů a farmaceutik. Fosforečnan </w:t>
      </w:r>
      <w:proofErr w:type="spellStart"/>
      <w:r w:rsidR="003043D6">
        <w:t>lithno</w:t>
      </w:r>
      <w:proofErr w:type="spellEnd"/>
      <w:r w:rsidR="003043D6">
        <w:t xml:space="preserve">-železnatý se využívá k výrobě anod do </w:t>
      </w:r>
      <w:proofErr w:type="spellStart"/>
      <w:r w:rsidR="003043D6">
        <w:t>Li</w:t>
      </w:r>
      <w:proofErr w:type="spellEnd"/>
      <w:r w:rsidR="003043D6">
        <w:t xml:space="preserve">-Ion článků. Hydridy lithia se používají jako redukční činidla v organické chemii. Dusičnan lithný a chlorečnan lithný se využívá v pyrotechnice, barví plamen do karmínové. Křemičitan lithný je složkou v prostředcích pro vytvrzování betonových ploch. Fluorid lithný se používá k výrobě laboratorních a měřících přístrojů, pracujících v oblasti UV. </w:t>
      </w:r>
      <w:proofErr w:type="spellStart"/>
      <w:r w:rsidR="003043D6">
        <w:t>Tantaličnan</w:t>
      </w:r>
      <w:proofErr w:type="spellEnd"/>
      <w:r w:rsidR="003043D6">
        <w:t xml:space="preserve"> lithný a niobičnan lithný se používají k výrobě detektorů pohybu.</w:t>
      </w:r>
    </w:p>
    <w:p w:rsidR="003043D6" w:rsidRDefault="003043D6" w:rsidP="000B6ADC">
      <w:pPr>
        <w:spacing w:after="0" w:line="360" w:lineRule="auto"/>
        <w:jc w:val="both"/>
      </w:pPr>
      <w:r>
        <w:tab/>
        <w:t xml:space="preserve">Sodík se používá jako redukční činidlo při výrobě titanu a zirkonia Krollovým postupem. Dále se používá do některých slitin a ro výrobu sodíkových výbojek. Azid sodný se využívá jako složka iniciačních náloží do airbagů v automobilech. Peroxid sodný a dusičnan sodný se využívají v pyrotechnice, hlavě kvůli tomu, že barví plamen sytě žlutě. </w:t>
      </w:r>
      <w:r w:rsidR="00D53239">
        <w:t>Oxid sodný se používá k odchlupování kůží v koželužství. Kyanid sodný se používá k loužení zlata. Jodid sodný se používá k výrobě halogenidových výbojek.</w:t>
      </w:r>
      <w:r w:rsidR="002332E9">
        <w:t xml:space="preserve"> </w:t>
      </w:r>
      <w:proofErr w:type="spellStart"/>
      <w:r w:rsidR="002332E9">
        <w:t>Disodná</w:t>
      </w:r>
      <w:proofErr w:type="spellEnd"/>
      <w:r w:rsidR="002332E9">
        <w:t xml:space="preserve"> sůl kyseliny </w:t>
      </w:r>
      <w:proofErr w:type="spellStart"/>
      <w:r w:rsidR="002332E9">
        <w:t>ethylendiamintetraoctové</w:t>
      </w:r>
      <w:proofErr w:type="spellEnd"/>
      <w:r w:rsidR="002332E9">
        <w:t xml:space="preserve"> (</w:t>
      </w:r>
      <w:proofErr w:type="spellStart"/>
      <w:r w:rsidR="002332E9">
        <w:t>chelaton</w:t>
      </w:r>
      <w:proofErr w:type="spellEnd"/>
      <w:r w:rsidR="002332E9">
        <w:t xml:space="preserve"> 3) se využívá v analytické chemii jako činidlo </w:t>
      </w:r>
      <w:proofErr w:type="spellStart"/>
      <w:r w:rsidR="002332E9">
        <w:t>chelatometrického</w:t>
      </w:r>
      <w:proofErr w:type="spellEnd"/>
      <w:r w:rsidR="002332E9">
        <w:t xml:space="preserve"> stanovení některých kovových prvků.</w:t>
      </w:r>
    </w:p>
    <w:p w:rsidR="000B6ADC" w:rsidRDefault="000B6ADC" w:rsidP="00425836">
      <w:pPr>
        <w:spacing w:after="0" w:line="360" w:lineRule="auto"/>
        <w:jc w:val="both"/>
      </w:pPr>
      <w:r>
        <w:tab/>
        <w:t xml:space="preserve">Draslík ve formě dusičnanu draselného se dříve používal pro výrobu střelného prachu. Kyanatan draselný se používá k výrobě herbicidu a využívá se ve veterinární medicíně. Acetát draselný se používá jako konzervant E 261 v potravinářství. Sulfid draselný se využívá v kožním lékařství. </w:t>
      </w:r>
      <w:proofErr w:type="spellStart"/>
      <w:r>
        <w:t>Pentasulfid</w:t>
      </w:r>
      <w:proofErr w:type="spellEnd"/>
      <w:r>
        <w:t xml:space="preserve"> </w:t>
      </w:r>
      <w:proofErr w:type="spellStart"/>
      <w:r>
        <w:t>didraselný</w:t>
      </w:r>
      <w:proofErr w:type="spellEnd"/>
      <w:r>
        <w:t xml:space="preserve"> se používá k výrobě léčiv. Velmi důležitá je biologická role draslíku v lidském organismu.</w:t>
      </w:r>
    </w:p>
    <w:p w:rsidR="000B6ADC" w:rsidRDefault="000B6ADC" w:rsidP="00425836">
      <w:pPr>
        <w:spacing w:after="0" w:line="360" w:lineRule="auto"/>
        <w:jc w:val="both"/>
      </w:pPr>
      <w:r>
        <w:tab/>
        <w:t>Rubidium, respektive soli rubidia se zřídka používaly v</w:t>
      </w:r>
      <w:r w:rsidR="00425836">
        <w:t> </w:t>
      </w:r>
      <w:r>
        <w:t>pyrotechnice</w:t>
      </w:r>
      <w:r w:rsidR="00425836">
        <w:t>, protože barví plamen na nachovou barvu. Kovové rubidium se používá při výrobě fotočlánků. Rubidium se používá jako součást atomových hodin v satelitech GPS. Oxid rubidný se používá ve sklářství jako přísada pro zvýšení tvrdosti skla.</w:t>
      </w:r>
    </w:p>
    <w:p w:rsidR="00425836" w:rsidRDefault="00425836" w:rsidP="006D70B6">
      <w:pPr>
        <w:spacing w:line="360" w:lineRule="auto"/>
        <w:jc w:val="both"/>
      </w:pPr>
      <w:r>
        <w:tab/>
        <w:t xml:space="preserve">Cesium, ve formě </w:t>
      </w:r>
      <w:proofErr w:type="spellStart"/>
      <w:r>
        <w:t>KCsSb</w:t>
      </w:r>
      <w:proofErr w:type="spellEnd"/>
      <w:r>
        <w:t xml:space="preserve"> se používá k výrobě fotoelektrických článků do přístrojů pro noční vidění.</w:t>
      </w:r>
      <w:r w:rsidR="0078741C">
        <w:t xml:space="preserve"> Hydroxid </w:t>
      </w:r>
      <w:proofErr w:type="spellStart"/>
      <w:r w:rsidR="0078741C">
        <w:t>cesný</w:t>
      </w:r>
      <w:proofErr w:type="spellEnd"/>
      <w:r w:rsidR="0078741C">
        <w:t xml:space="preserve"> je hlavní složkou leptacích lázní při výrobě polovodičů a slouží k odsiřování některých druhů těžké ropy. Chlorid </w:t>
      </w:r>
      <w:proofErr w:type="spellStart"/>
      <w:r w:rsidR="0078741C">
        <w:t>cesný</w:t>
      </w:r>
      <w:proofErr w:type="spellEnd"/>
      <w:r w:rsidR="0078741C">
        <w:t xml:space="preserve"> se používá jako protijed při otravách sloučeninami arsenu. Dusičnan </w:t>
      </w:r>
      <w:proofErr w:type="spellStart"/>
      <w:r w:rsidR="0078741C">
        <w:t>cesný</w:t>
      </w:r>
      <w:proofErr w:type="spellEnd"/>
      <w:r w:rsidR="0078741C">
        <w:t xml:space="preserve"> se používá v</w:t>
      </w:r>
      <w:r w:rsidR="00DC308B">
        <w:t> </w:t>
      </w:r>
      <w:r w:rsidR="0078741C">
        <w:t>pyrotechnice</w:t>
      </w:r>
      <w:r w:rsidR="00DC308B">
        <w:t>,</w:t>
      </w:r>
      <w:r w:rsidR="0078741C">
        <w:t xml:space="preserve"> protože barví plamen do modře. </w:t>
      </w:r>
      <w:r w:rsidR="00DC308B">
        <w:t xml:space="preserve">Radioaktivní izotop </w:t>
      </w:r>
      <w:r w:rsidR="00DC308B">
        <w:rPr>
          <w:vertAlign w:val="superscript"/>
        </w:rPr>
        <w:t>137</w:t>
      </w:r>
      <w:r w:rsidR="00DC308B">
        <w:t>Cs se využívá v medicíně a při radiační sterilizaci potravin</w:t>
      </w:r>
      <w:r w:rsidR="003D496C">
        <w:t>.</w:t>
      </w:r>
    </w:p>
    <w:p w:rsidR="00DC308B" w:rsidRDefault="00DC308B" w:rsidP="006D70B6">
      <w:pPr>
        <w:spacing w:line="360" w:lineRule="auto"/>
        <w:jc w:val="both"/>
      </w:pPr>
      <w:r>
        <w:tab/>
      </w:r>
    </w:p>
    <w:p w:rsidR="008E0F44" w:rsidRDefault="008E0F44" w:rsidP="006D70B6">
      <w:pPr>
        <w:spacing w:line="360" w:lineRule="auto"/>
        <w:jc w:val="both"/>
      </w:pPr>
    </w:p>
    <w:p w:rsidR="006A08C4" w:rsidRDefault="006A08C4" w:rsidP="006D70B6">
      <w:pPr>
        <w:spacing w:line="360" w:lineRule="auto"/>
        <w:jc w:val="both"/>
      </w:pPr>
    </w:p>
    <w:p w:rsidR="006A08C4" w:rsidRDefault="006A08C4" w:rsidP="006D70B6">
      <w:pPr>
        <w:spacing w:line="360" w:lineRule="auto"/>
        <w:jc w:val="both"/>
      </w:pPr>
    </w:p>
    <w:p w:rsidR="006A08C4" w:rsidRDefault="006A08C4" w:rsidP="006D70B6">
      <w:pPr>
        <w:spacing w:line="360" w:lineRule="auto"/>
        <w:jc w:val="both"/>
      </w:pPr>
    </w:p>
    <w:p w:rsidR="006A08C4" w:rsidRDefault="006A08C4" w:rsidP="006D70B6">
      <w:pPr>
        <w:spacing w:line="360" w:lineRule="auto"/>
        <w:jc w:val="both"/>
      </w:pPr>
    </w:p>
    <w:p w:rsidR="006A08C4" w:rsidRDefault="006A08C4" w:rsidP="006D70B6">
      <w:pPr>
        <w:spacing w:line="360" w:lineRule="auto"/>
        <w:jc w:val="both"/>
      </w:pPr>
    </w:p>
    <w:p w:rsidR="006A08C4" w:rsidRDefault="006A08C4" w:rsidP="006D70B6">
      <w:pPr>
        <w:spacing w:line="360" w:lineRule="auto"/>
        <w:jc w:val="both"/>
      </w:pPr>
    </w:p>
    <w:p w:rsidR="006A08C4" w:rsidRDefault="006A08C4" w:rsidP="006D70B6">
      <w:pPr>
        <w:spacing w:line="360" w:lineRule="auto"/>
        <w:jc w:val="both"/>
      </w:pPr>
    </w:p>
    <w:p w:rsidR="006A08C4" w:rsidRDefault="006A08C4" w:rsidP="006D70B6">
      <w:pPr>
        <w:spacing w:line="360" w:lineRule="auto"/>
        <w:jc w:val="both"/>
      </w:pPr>
    </w:p>
    <w:p w:rsidR="006A08C4" w:rsidRDefault="006A08C4" w:rsidP="006D70B6">
      <w:pPr>
        <w:spacing w:line="360" w:lineRule="auto"/>
        <w:jc w:val="both"/>
      </w:pPr>
    </w:p>
    <w:p w:rsidR="006A08C4" w:rsidRDefault="006A08C4" w:rsidP="006D70B6">
      <w:pPr>
        <w:spacing w:line="360" w:lineRule="auto"/>
        <w:jc w:val="both"/>
      </w:pPr>
    </w:p>
    <w:p w:rsidR="006A08C4" w:rsidRDefault="006A08C4" w:rsidP="006D70B6">
      <w:pPr>
        <w:spacing w:line="360" w:lineRule="auto"/>
        <w:jc w:val="both"/>
      </w:pPr>
    </w:p>
    <w:p w:rsidR="006A08C4" w:rsidRDefault="006A08C4" w:rsidP="006D70B6">
      <w:pPr>
        <w:spacing w:line="360" w:lineRule="auto"/>
        <w:jc w:val="both"/>
      </w:pPr>
    </w:p>
    <w:p w:rsidR="006A08C4" w:rsidRDefault="006A08C4" w:rsidP="006D70B6">
      <w:pPr>
        <w:spacing w:line="360" w:lineRule="auto"/>
        <w:jc w:val="both"/>
      </w:pPr>
    </w:p>
    <w:p w:rsidR="008E0F44" w:rsidRDefault="008E0F44" w:rsidP="006D70B6">
      <w:pPr>
        <w:spacing w:line="360" w:lineRule="auto"/>
        <w:jc w:val="both"/>
      </w:pPr>
    </w:p>
    <w:p w:rsidR="00811B37" w:rsidRDefault="00811B37" w:rsidP="006D70B6">
      <w:pPr>
        <w:spacing w:line="360" w:lineRule="auto"/>
        <w:jc w:val="both"/>
      </w:pPr>
    </w:p>
    <w:p w:rsidR="00E742B0" w:rsidRDefault="00E742B0" w:rsidP="006D70B6">
      <w:pPr>
        <w:spacing w:line="360" w:lineRule="auto"/>
        <w:jc w:val="both"/>
      </w:pPr>
    </w:p>
    <w:p w:rsidR="0080008A" w:rsidRDefault="0080008A" w:rsidP="0080008A">
      <w:pPr>
        <w:pStyle w:val="Nadpis1"/>
      </w:pPr>
      <w:r>
        <w:t>7 Zdroje</w:t>
      </w:r>
    </w:p>
    <w:p w:rsidR="0080008A" w:rsidRDefault="00556ED6" w:rsidP="0080008A">
      <w:pPr>
        <w:pStyle w:val="Odstavecseseznamem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Jančář</w:t>
      </w:r>
      <w:proofErr w:type="spellEnd"/>
      <w:r>
        <w:rPr>
          <w:szCs w:val="24"/>
        </w:rPr>
        <w:t>, L. (2017).</w:t>
      </w:r>
      <w:r>
        <w:rPr>
          <w:i/>
          <w:szCs w:val="24"/>
        </w:rPr>
        <w:t xml:space="preserve"> Periodická soustava prvků</w:t>
      </w:r>
      <w:r>
        <w:rPr>
          <w:szCs w:val="24"/>
        </w:rPr>
        <w:t>. Brno: Masarykova univerzita.</w:t>
      </w:r>
    </w:p>
    <w:p w:rsidR="005F6890" w:rsidRPr="005F6890" w:rsidRDefault="005F6890" w:rsidP="005F6890">
      <w:pPr>
        <w:numPr>
          <w:ilvl w:val="0"/>
          <w:numId w:val="2"/>
        </w:numPr>
        <w:shd w:val="clear" w:color="auto" w:fill="FFFFFF"/>
        <w:spacing w:after="90" w:line="288" w:lineRule="atLeast"/>
        <w:rPr>
          <w:rFonts w:cs="Times New Roman"/>
          <w:szCs w:val="24"/>
        </w:rPr>
      </w:pPr>
      <w:r w:rsidRPr="005F6890">
        <w:rPr>
          <w:rFonts w:cs="Times New Roman"/>
          <w:szCs w:val="24"/>
        </w:rPr>
        <w:t>B</w:t>
      </w:r>
      <w:r w:rsidR="004634DD">
        <w:rPr>
          <w:rFonts w:cs="Times New Roman"/>
          <w:szCs w:val="24"/>
        </w:rPr>
        <w:t>arthelny</w:t>
      </w:r>
      <w:r w:rsidRPr="005F6890">
        <w:rPr>
          <w:rFonts w:cs="Times New Roman"/>
          <w:szCs w:val="24"/>
        </w:rPr>
        <w:t xml:space="preserve">, David. </w:t>
      </w:r>
      <w:proofErr w:type="spellStart"/>
      <w:r w:rsidRPr="005F6890">
        <w:rPr>
          <w:rFonts w:cs="Times New Roman"/>
          <w:szCs w:val="24"/>
        </w:rPr>
        <w:t>Mineral</w:t>
      </w:r>
      <w:proofErr w:type="spellEnd"/>
      <w:r w:rsidRPr="005F6890">
        <w:rPr>
          <w:rFonts w:cs="Times New Roman"/>
          <w:szCs w:val="24"/>
        </w:rPr>
        <w:t xml:space="preserve"> Species </w:t>
      </w:r>
      <w:proofErr w:type="spellStart"/>
      <w:r w:rsidRPr="005F6890">
        <w:rPr>
          <w:rFonts w:cs="Times New Roman"/>
          <w:szCs w:val="24"/>
        </w:rPr>
        <w:t>containing</w:t>
      </w:r>
      <w:proofErr w:type="spellEnd"/>
      <w:r w:rsidRPr="005F6890">
        <w:rPr>
          <w:rFonts w:cs="Times New Roman"/>
          <w:szCs w:val="24"/>
        </w:rPr>
        <w:t xml:space="preserve"> Lithium. In: </w:t>
      </w:r>
      <w:r w:rsidRPr="005F6890">
        <w:rPr>
          <w:rFonts w:cs="Times New Roman"/>
          <w:i/>
          <w:iCs/>
          <w:szCs w:val="24"/>
        </w:rPr>
        <w:t>Mineralogy database</w:t>
      </w:r>
      <w:r w:rsidRPr="005F6890">
        <w:rPr>
          <w:rFonts w:cs="Times New Roman"/>
          <w:szCs w:val="24"/>
        </w:rPr>
        <w:t> </w:t>
      </w:r>
      <w:bookmarkStart w:id="0" w:name="_Hlk500540679"/>
      <w:r w:rsidRPr="005F6890">
        <w:rPr>
          <w:rFonts w:cs="Times New Roman"/>
          <w:szCs w:val="24"/>
        </w:rPr>
        <w:t>[online]</w:t>
      </w:r>
      <w:bookmarkEnd w:id="0"/>
      <w:r w:rsidRPr="005F6890">
        <w:rPr>
          <w:rFonts w:cs="Times New Roman"/>
          <w:szCs w:val="24"/>
        </w:rPr>
        <w:t>. 201</w:t>
      </w:r>
      <w:r w:rsidR="00FB2855">
        <w:rPr>
          <w:rFonts w:cs="Times New Roman"/>
          <w:szCs w:val="24"/>
        </w:rPr>
        <w:t>7</w:t>
      </w:r>
      <w:r w:rsidRPr="005F6890">
        <w:rPr>
          <w:rFonts w:cs="Times New Roman"/>
          <w:szCs w:val="24"/>
        </w:rPr>
        <w:t xml:space="preserve"> [cit. 201</w:t>
      </w:r>
      <w:r w:rsidR="00092FC5">
        <w:rPr>
          <w:rFonts w:cs="Times New Roman"/>
          <w:szCs w:val="24"/>
        </w:rPr>
        <w:t>7</w:t>
      </w:r>
      <w:r w:rsidRPr="005F6890">
        <w:rPr>
          <w:rFonts w:cs="Times New Roman"/>
          <w:szCs w:val="24"/>
        </w:rPr>
        <w:t>-</w:t>
      </w:r>
      <w:r w:rsidR="00092FC5">
        <w:rPr>
          <w:rFonts w:cs="Times New Roman"/>
          <w:szCs w:val="24"/>
        </w:rPr>
        <w:t>11</w:t>
      </w:r>
      <w:r w:rsidRPr="005F6890">
        <w:rPr>
          <w:rFonts w:cs="Times New Roman"/>
          <w:szCs w:val="24"/>
        </w:rPr>
        <w:t>-</w:t>
      </w:r>
      <w:r w:rsidR="00092FC5">
        <w:rPr>
          <w:rFonts w:cs="Times New Roman"/>
          <w:szCs w:val="24"/>
        </w:rPr>
        <w:t>2</w:t>
      </w:r>
      <w:r w:rsidRPr="005F6890">
        <w:rPr>
          <w:rFonts w:cs="Times New Roman"/>
          <w:szCs w:val="24"/>
        </w:rPr>
        <w:t>]. Dostupné z: </w:t>
      </w:r>
      <w:hyperlink r:id="rId17" w:history="1">
        <w:r w:rsidR="000F6D8A" w:rsidRPr="00004636">
          <w:rPr>
            <w:rStyle w:val="Hypertextovodkaz"/>
            <w:rFonts w:cs="Times New Roman"/>
            <w:color w:val="0070C0"/>
            <w:szCs w:val="24"/>
          </w:rPr>
          <w:t>http://webmineral.com/</w:t>
        </w:r>
      </w:hyperlink>
      <w:r w:rsidR="000F6D8A" w:rsidRPr="005F6890">
        <w:rPr>
          <w:rFonts w:cs="Times New Roman"/>
          <w:szCs w:val="24"/>
        </w:rPr>
        <w:t xml:space="preserve"> </w:t>
      </w:r>
    </w:p>
    <w:p w:rsidR="00FB2855" w:rsidRPr="00543FB5" w:rsidRDefault="00FB2855" w:rsidP="00FB2855">
      <w:pPr>
        <w:pStyle w:val="Odstavecseseznamem"/>
        <w:numPr>
          <w:ilvl w:val="0"/>
          <w:numId w:val="2"/>
        </w:numPr>
        <w:rPr>
          <w:szCs w:val="24"/>
        </w:rPr>
      </w:pPr>
      <w:r>
        <w:t xml:space="preserve">Lithium, sodík, draslík, rubidium, cesium, francium, </w:t>
      </w:r>
      <w:r w:rsidRPr="00543FB5">
        <w:rPr>
          <w:rFonts w:cs="Times New Roman"/>
          <w:szCs w:val="24"/>
        </w:rPr>
        <w:t>[online], [cit. 2017]</w:t>
      </w:r>
      <w:r>
        <w:rPr>
          <w:rFonts w:cs="Times New Roman"/>
          <w:szCs w:val="24"/>
        </w:rPr>
        <w:t xml:space="preserve">. Dostupné z </w:t>
      </w:r>
      <w:hyperlink r:id="rId18" w:history="1">
        <w:r w:rsidRPr="00957EBD">
          <w:rPr>
            <w:rStyle w:val="Hypertextovodkaz"/>
            <w:szCs w:val="24"/>
          </w:rPr>
          <w:t>www.prvky.com</w:t>
        </w:r>
      </w:hyperlink>
    </w:p>
    <w:p w:rsidR="00541505" w:rsidRDefault="00541505" w:rsidP="00541505">
      <w:pPr>
        <w:pStyle w:val="Odstavecseseznamem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Klikorka</w:t>
      </w:r>
      <w:proofErr w:type="spellEnd"/>
      <w:r>
        <w:rPr>
          <w:szCs w:val="24"/>
        </w:rPr>
        <w:t xml:space="preserve">, J., Hájek, B., &amp; </w:t>
      </w:r>
      <w:proofErr w:type="spellStart"/>
      <w:r>
        <w:rPr>
          <w:szCs w:val="24"/>
        </w:rPr>
        <w:t>Votinský</w:t>
      </w:r>
      <w:proofErr w:type="spellEnd"/>
      <w:r>
        <w:rPr>
          <w:szCs w:val="24"/>
        </w:rPr>
        <w:t xml:space="preserve">, J. (1989). </w:t>
      </w:r>
      <w:r>
        <w:rPr>
          <w:i/>
          <w:szCs w:val="24"/>
        </w:rPr>
        <w:t xml:space="preserve">Obecná a anorganická chemie: celostátní vysokoškolská učebnice pro vysoké školy chemicko-technologické </w:t>
      </w:r>
      <w:r>
        <w:rPr>
          <w:szCs w:val="24"/>
        </w:rPr>
        <w:t xml:space="preserve">(2., </w:t>
      </w:r>
      <w:proofErr w:type="spellStart"/>
      <w:r>
        <w:rPr>
          <w:szCs w:val="24"/>
        </w:rPr>
        <w:t>nezm</w:t>
      </w:r>
      <w:proofErr w:type="spellEnd"/>
      <w:r>
        <w:rPr>
          <w:szCs w:val="24"/>
        </w:rPr>
        <w:t>. vyd.). Praha: Státní nakladatelství technické literatury.</w:t>
      </w:r>
    </w:p>
    <w:p w:rsidR="00E472D4" w:rsidRDefault="004634DD" w:rsidP="00541505">
      <w:pPr>
        <w:pStyle w:val="Odstavecseseznamem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Banýr</w:t>
      </w:r>
      <w:proofErr w:type="spellEnd"/>
      <w:r>
        <w:rPr>
          <w:szCs w:val="24"/>
        </w:rPr>
        <w:t xml:space="preserve">, J. a kolektiv, (2001), </w:t>
      </w:r>
      <w:r>
        <w:rPr>
          <w:i/>
          <w:szCs w:val="24"/>
        </w:rPr>
        <w:t>Chemie pro střední školy</w:t>
      </w:r>
      <w:r>
        <w:rPr>
          <w:szCs w:val="24"/>
        </w:rPr>
        <w:t xml:space="preserve"> (dotisk, 2.vyd.), Olomouc: MTZ-Tiskárna Olomouc a.s.</w:t>
      </w:r>
      <w:r w:rsidR="0036700B">
        <w:rPr>
          <w:szCs w:val="24"/>
        </w:rPr>
        <w:t xml:space="preserve"> ISBN 80-85937-46-8</w:t>
      </w:r>
    </w:p>
    <w:p w:rsidR="006F2D7A" w:rsidRDefault="006F2D7A" w:rsidP="00541505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Mareček, A., Honza, J. (2005). </w:t>
      </w:r>
      <w:r>
        <w:rPr>
          <w:i/>
          <w:szCs w:val="24"/>
        </w:rPr>
        <w:t>Chemie pro čtyřletá gymnázia</w:t>
      </w:r>
      <w:r>
        <w:rPr>
          <w:szCs w:val="24"/>
        </w:rPr>
        <w:t xml:space="preserve"> (3. opravené vydání), Olomouc: Vydavatelství Olomouc s. r. o.</w:t>
      </w:r>
      <w:r w:rsidR="00C83520">
        <w:rPr>
          <w:szCs w:val="24"/>
        </w:rPr>
        <w:t xml:space="preserve"> ISBN 80-7182-055-5</w:t>
      </w:r>
    </w:p>
    <w:p w:rsidR="001C4683" w:rsidRDefault="001C4683" w:rsidP="00541505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Kotlík, B., Růžičková, K., (2005), </w:t>
      </w:r>
      <w:r>
        <w:rPr>
          <w:i/>
          <w:szCs w:val="24"/>
        </w:rPr>
        <w:t>Chemie I. v kostce</w:t>
      </w:r>
      <w:r>
        <w:rPr>
          <w:szCs w:val="24"/>
        </w:rPr>
        <w:t xml:space="preserve"> (4. vydání), Havlíčkův Brod: Fragment DTP s. r. o.</w:t>
      </w:r>
      <w:bookmarkStart w:id="1" w:name="_GoBack"/>
      <w:bookmarkEnd w:id="1"/>
    </w:p>
    <w:p w:rsidR="00C611E4" w:rsidRPr="005A1C10" w:rsidRDefault="00C611E4" w:rsidP="005A1C10">
      <w:pPr>
        <w:ind w:left="360"/>
        <w:rPr>
          <w:szCs w:val="24"/>
        </w:rPr>
      </w:pPr>
    </w:p>
    <w:p w:rsidR="0080008A" w:rsidRPr="0080008A" w:rsidRDefault="0080008A" w:rsidP="0080008A"/>
    <w:p w:rsidR="006D70B6" w:rsidRPr="006D70B6" w:rsidRDefault="006D70B6" w:rsidP="006D70B6"/>
    <w:sectPr w:rsidR="006D70B6" w:rsidRPr="006D70B6" w:rsidSect="00D53EDA"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5DA" w:rsidRDefault="006635DA" w:rsidP="00055B88">
      <w:pPr>
        <w:spacing w:after="0" w:line="240" w:lineRule="auto"/>
      </w:pPr>
      <w:r>
        <w:separator/>
      </w:r>
    </w:p>
  </w:endnote>
  <w:endnote w:type="continuationSeparator" w:id="0">
    <w:p w:rsidR="006635DA" w:rsidRDefault="006635DA" w:rsidP="0005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8426485"/>
      <w:docPartObj>
        <w:docPartGallery w:val="Page Numbers (Bottom of Page)"/>
        <w:docPartUnique/>
      </w:docPartObj>
    </w:sdtPr>
    <w:sdtEndPr/>
    <w:sdtContent>
      <w:p w:rsidR="00D53EDA" w:rsidRDefault="00D53E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636">
          <w:rPr>
            <w:noProof/>
          </w:rPr>
          <w:t>12</w:t>
        </w:r>
        <w:r>
          <w:fldChar w:fldCharType="end"/>
        </w:r>
      </w:p>
    </w:sdtContent>
  </w:sdt>
  <w:p w:rsidR="00F72B1C" w:rsidRDefault="00F72B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5DA" w:rsidRDefault="006635DA" w:rsidP="00055B88">
      <w:pPr>
        <w:spacing w:after="0" w:line="240" w:lineRule="auto"/>
      </w:pPr>
      <w:r>
        <w:separator/>
      </w:r>
    </w:p>
  </w:footnote>
  <w:footnote w:type="continuationSeparator" w:id="0">
    <w:p w:rsidR="006635DA" w:rsidRDefault="006635DA" w:rsidP="0005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374B"/>
    <w:multiLevelType w:val="multilevel"/>
    <w:tmpl w:val="F13C3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30DD2"/>
    <w:multiLevelType w:val="hybridMultilevel"/>
    <w:tmpl w:val="E6889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005A3"/>
    <w:multiLevelType w:val="multilevel"/>
    <w:tmpl w:val="ECC84C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B3268D"/>
    <w:multiLevelType w:val="hybridMultilevel"/>
    <w:tmpl w:val="B0B0DA50"/>
    <w:lvl w:ilvl="0" w:tplc="C9787C4A">
      <w:start w:val="2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19"/>
    <w:rsid w:val="00004636"/>
    <w:rsid w:val="000055AD"/>
    <w:rsid w:val="00011369"/>
    <w:rsid w:val="00031ED2"/>
    <w:rsid w:val="00052A66"/>
    <w:rsid w:val="00055B88"/>
    <w:rsid w:val="00061359"/>
    <w:rsid w:val="0006506D"/>
    <w:rsid w:val="0007082C"/>
    <w:rsid w:val="00092FC5"/>
    <w:rsid w:val="000A68A1"/>
    <w:rsid w:val="000A75A0"/>
    <w:rsid w:val="000B6ADC"/>
    <w:rsid w:val="000C3227"/>
    <w:rsid w:val="000F6D8A"/>
    <w:rsid w:val="00106265"/>
    <w:rsid w:val="00123EF7"/>
    <w:rsid w:val="00125928"/>
    <w:rsid w:val="0013203A"/>
    <w:rsid w:val="0015138B"/>
    <w:rsid w:val="00152512"/>
    <w:rsid w:val="00187D05"/>
    <w:rsid w:val="001A31B1"/>
    <w:rsid w:val="001A3B05"/>
    <w:rsid w:val="001B27F8"/>
    <w:rsid w:val="001C4683"/>
    <w:rsid w:val="001D57E3"/>
    <w:rsid w:val="002024CE"/>
    <w:rsid w:val="002063E0"/>
    <w:rsid w:val="00213B2E"/>
    <w:rsid w:val="00222418"/>
    <w:rsid w:val="00222AAC"/>
    <w:rsid w:val="00225D59"/>
    <w:rsid w:val="002332E9"/>
    <w:rsid w:val="00267743"/>
    <w:rsid w:val="002A01BC"/>
    <w:rsid w:val="002A354D"/>
    <w:rsid w:val="002B568B"/>
    <w:rsid w:val="002B7571"/>
    <w:rsid w:val="002D496F"/>
    <w:rsid w:val="002D6783"/>
    <w:rsid w:val="002E42B1"/>
    <w:rsid w:val="002F1F69"/>
    <w:rsid w:val="002F5714"/>
    <w:rsid w:val="00302298"/>
    <w:rsid w:val="00302A60"/>
    <w:rsid w:val="0030313B"/>
    <w:rsid w:val="003043D6"/>
    <w:rsid w:val="0030568A"/>
    <w:rsid w:val="00307633"/>
    <w:rsid w:val="003225E5"/>
    <w:rsid w:val="003573AD"/>
    <w:rsid w:val="0036700B"/>
    <w:rsid w:val="003D496C"/>
    <w:rsid w:val="003E387C"/>
    <w:rsid w:val="00404D90"/>
    <w:rsid w:val="00425836"/>
    <w:rsid w:val="00431A6D"/>
    <w:rsid w:val="004634DD"/>
    <w:rsid w:val="00481218"/>
    <w:rsid w:val="00483602"/>
    <w:rsid w:val="004A7B1F"/>
    <w:rsid w:val="004B3B84"/>
    <w:rsid w:val="004C054E"/>
    <w:rsid w:val="004E42C1"/>
    <w:rsid w:val="004F4C76"/>
    <w:rsid w:val="005005F1"/>
    <w:rsid w:val="00501131"/>
    <w:rsid w:val="00501219"/>
    <w:rsid w:val="0051381D"/>
    <w:rsid w:val="00536DB2"/>
    <w:rsid w:val="00541505"/>
    <w:rsid w:val="00546DF7"/>
    <w:rsid w:val="005552B7"/>
    <w:rsid w:val="00556ED6"/>
    <w:rsid w:val="00587CF6"/>
    <w:rsid w:val="00590118"/>
    <w:rsid w:val="005A1C10"/>
    <w:rsid w:val="005B2A9B"/>
    <w:rsid w:val="005B5A73"/>
    <w:rsid w:val="005C5A34"/>
    <w:rsid w:val="005C7788"/>
    <w:rsid w:val="005D7716"/>
    <w:rsid w:val="005F6890"/>
    <w:rsid w:val="00607E1F"/>
    <w:rsid w:val="0065448E"/>
    <w:rsid w:val="006635DA"/>
    <w:rsid w:val="00686225"/>
    <w:rsid w:val="006916CC"/>
    <w:rsid w:val="00694FC4"/>
    <w:rsid w:val="006A08C4"/>
    <w:rsid w:val="006C0C05"/>
    <w:rsid w:val="006D2D8E"/>
    <w:rsid w:val="006D31B2"/>
    <w:rsid w:val="006D6963"/>
    <w:rsid w:val="006D70B6"/>
    <w:rsid w:val="006F2D7A"/>
    <w:rsid w:val="00705A7B"/>
    <w:rsid w:val="00705DAD"/>
    <w:rsid w:val="00715519"/>
    <w:rsid w:val="0071674E"/>
    <w:rsid w:val="0072457B"/>
    <w:rsid w:val="007308A8"/>
    <w:rsid w:val="007444B9"/>
    <w:rsid w:val="007511A9"/>
    <w:rsid w:val="00760512"/>
    <w:rsid w:val="007743B8"/>
    <w:rsid w:val="00775BEA"/>
    <w:rsid w:val="00780943"/>
    <w:rsid w:val="0078741C"/>
    <w:rsid w:val="0079273F"/>
    <w:rsid w:val="007E1850"/>
    <w:rsid w:val="007E221D"/>
    <w:rsid w:val="0080008A"/>
    <w:rsid w:val="008049D4"/>
    <w:rsid w:val="00811B37"/>
    <w:rsid w:val="008306A1"/>
    <w:rsid w:val="008374EA"/>
    <w:rsid w:val="00843462"/>
    <w:rsid w:val="008466BD"/>
    <w:rsid w:val="0086077F"/>
    <w:rsid w:val="00877A63"/>
    <w:rsid w:val="008B72A0"/>
    <w:rsid w:val="008C3AF5"/>
    <w:rsid w:val="008C3B69"/>
    <w:rsid w:val="008C6DB1"/>
    <w:rsid w:val="008E0F44"/>
    <w:rsid w:val="008E5F71"/>
    <w:rsid w:val="008F1F07"/>
    <w:rsid w:val="00916CA3"/>
    <w:rsid w:val="00923136"/>
    <w:rsid w:val="00937A70"/>
    <w:rsid w:val="0095605C"/>
    <w:rsid w:val="0096044B"/>
    <w:rsid w:val="00962087"/>
    <w:rsid w:val="00965ACB"/>
    <w:rsid w:val="00980568"/>
    <w:rsid w:val="00990368"/>
    <w:rsid w:val="00996A23"/>
    <w:rsid w:val="009A59F9"/>
    <w:rsid w:val="009D1983"/>
    <w:rsid w:val="00A1449E"/>
    <w:rsid w:val="00A43487"/>
    <w:rsid w:val="00A43EF8"/>
    <w:rsid w:val="00A500FC"/>
    <w:rsid w:val="00A5733B"/>
    <w:rsid w:val="00AA14C3"/>
    <w:rsid w:val="00AB29C2"/>
    <w:rsid w:val="00AC7DA5"/>
    <w:rsid w:val="00B253B2"/>
    <w:rsid w:val="00B65934"/>
    <w:rsid w:val="00B66687"/>
    <w:rsid w:val="00B709AC"/>
    <w:rsid w:val="00C05104"/>
    <w:rsid w:val="00C17D8C"/>
    <w:rsid w:val="00C32C1E"/>
    <w:rsid w:val="00C468B2"/>
    <w:rsid w:val="00C54561"/>
    <w:rsid w:val="00C611E4"/>
    <w:rsid w:val="00C75AA4"/>
    <w:rsid w:val="00C80220"/>
    <w:rsid w:val="00C83520"/>
    <w:rsid w:val="00C93595"/>
    <w:rsid w:val="00CA067A"/>
    <w:rsid w:val="00CB10A2"/>
    <w:rsid w:val="00CC6CAC"/>
    <w:rsid w:val="00CE0238"/>
    <w:rsid w:val="00CE65F8"/>
    <w:rsid w:val="00CF25E7"/>
    <w:rsid w:val="00D0479B"/>
    <w:rsid w:val="00D05F09"/>
    <w:rsid w:val="00D27F94"/>
    <w:rsid w:val="00D32012"/>
    <w:rsid w:val="00D37AF3"/>
    <w:rsid w:val="00D53239"/>
    <w:rsid w:val="00D53EDA"/>
    <w:rsid w:val="00D6730E"/>
    <w:rsid w:val="00D81E28"/>
    <w:rsid w:val="00D93875"/>
    <w:rsid w:val="00DA34C6"/>
    <w:rsid w:val="00DC308B"/>
    <w:rsid w:val="00DC55C3"/>
    <w:rsid w:val="00DE3C4A"/>
    <w:rsid w:val="00DF67BD"/>
    <w:rsid w:val="00DF73AA"/>
    <w:rsid w:val="00E07D56"/>
    <w:rsid w:val="00E4177B"/>
    <w:rsid w:val="00E472D4"/>
    <w:rsid w:val="00E600DB"/>
    <w:rsid w:val="00E742B0"/>
    <w:rsid w:val="00E86489"/>
    <w:rsid w:val="00EA2CE7"/>
    <w:rsid w:val="00EB00D6"/>
    <w:rsid w:val="00EB2697"/>
    <w:rsid w:val="00EB40E4"/>
    <w:rsid w:val="00EC4205"/>
    <w:rsid w:val="00ED7B0C"/>
    <w:rsid w:val="00EF005B"/>
    <w:rsid w:val="00F1570A"/>
    <w:rsid w:val="00F52DB0"/>
    <w:rsid w:val="00F533E5"/>
    <w:rsid w:val="00F62F3A"/>
    <w:rsid w:val="00F645C1"/>
    <w:rsid w:val="00F6545F"/>
    <w:rsid w:val="00F66365"/>
    <w:rsid w:val="00F72B1C"/>
    <w:rsid w:val="00F84C16"/>
    <w:rsid w:val="00F940AC"/>
    <w:rsid w:val="00F9461F"/>
    <w:rsid w:val="00FA2FE6"/>
    <w:rsid w:val="00FB2855"/>
    <w:rsid w:val="00FD02C5"/>
    <w:rsid w:val="00FE0FD1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0F21"/>
  <w15:chartTrackingRefBased/>
  <w15:docId w15:val="{1D58F70B-D5D9-4E1A-A1FA-AD7BE982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1219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0121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1219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121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01219"/>
    <w:rPr>
      <w:rFonts w:ascii="Times New Roman" w:eastAsiaTheme="majorEastAsia" w:hAnsi="Times New Roman" w:cstheme="majorBidi"/>
      <w:b/>
      <w:sz w:val="28"/>
      <w:szCs w:val="26"/>
    </w:rPr>
  </w:style>
  <w:style w:type="table" w:styleId="Mkatabulky">
    <w:name w:val="Table Grid"/>
    <w:basedOn w:val="Normlntabulka"/>
    <w:uiPriority w:val="39"/>
    <w:rsid w:val="00D0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E02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5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B8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55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B88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C611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11E4"/>
    <w:rPr>
      <w:color w:val="808080"/>
      <w:shd w:val="clear" w:color="auto" w:fill="E6E6E6"/>
    </w:rPr>
  </w:style>
  <w:style w:type="character" w:customStyle="1" w:styleId="vz">
    <w:name w:val="vz"/>
    <w:basedOn w:val="Standardnpsmoodstavce"/>
    <w:rsid w:val="00A500FC"/>
  </w:style>
  <w:style w:type="paragraph" w:styleId="Normlnweb">
    <w:name w:val="Normal (Web)"/>
    <w:basedOn w:val="Normln"/>
    <w:uiPriority w:val="99"/>
    <w:semiHidden/>
    <w:unhideWhenUsed/>
    <w:rsid w:val="00C8022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FA2F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645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vky.com/20.html" TargetMode="External"/><Relationship Id="rId18" Type="http://schemas.openxmlformats.org/officeDocument/2006/relationships/hyperlink" Target="http://www.prvky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rvky.com/19.html" TargetMode="External"/><Relationship Id="rId17" Type="http://schemas.openxmlformats.org/officeDocument/2006/relationships/hyperlink" Target="http://webmineral.com/chem/Chem-Li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vky.com/12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vky.com/1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vky.com/18.html" TargetMode="Externa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rvky.com/40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377CA-6729-4125-9F18-45D2D19F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12</Pages>
  <Words>2617</Words>
  <Characters>15444</Characters>
  <Application>Microsoft Office Word</Application>
  <DocSecurity>0</DocSecurity>
  <Lines>128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19</vt:i4>
      </vt:variant>
    </vt:vector>
  </HeadingPairs>
  <TitlesOfParts>
    <vt:vector size="20" baseType="lpstr">
      <vt:lpstr/>
      <vt:lpstr>Alkalické kovy</vt:lpstr>
      <vt:lpstr/>
      <vt:lpstr>    Anorganická chemie 2</vt:lpstr>
      <vt:lpstr>    (3. semestr)</vt:lpstr>
      <vt:lpstr>1 Charakteristika skupiny, postavení v PSP, výskyt v přírodě</vt:lpstr>
      <vt:lpstr>    Charakteristika skupiny</vt:lpstr>
      <vt:lpstr>    1.2 Historie </vt:lpstr>
      <vt:lpstr>    1.3 Výskyt v přírodě</vt:lpstr>
      <vt:lpstr>2 Elektronová konfigurace, vazebné možnosti</vt:lpstr>
      <vt:lpstr>3 Chemické vlastnosti</vt:lpstr>
      <vt:lpstr>4 Sloučeniny</vt:lpstr>
      <vt:lpstr>5 Příprava a výroba</vt:lpstr>
      <vt:lpstr>    5.1 Výroba lithia</vt:lpstr>
      <vt:lpstr>    5.2 Výroba sodíku</vt:lpstr>
      <vt:lpstr>    5.3 Výroba draslíku</vt:lpstr>
      <vt:lpstr>    5.4 Výroba rubidia</vt:lpstr>
      <vt:lpstr>    5.5 Výroba cesia</vt:lpstr>
      <vt:lpstr>6 Použití a využití</vt:lpstr>
      <vt:lpstr>7 Zdroje</vt:lpstr>
    </vt:vector>
  </TitlesOfParts>
  <Company/>
  <LinksUpToDate>false</LinksUpToDate>
  <CharactersWithSpaces>18025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Sobotková</dc:creator>
  <cp:keywords/>
  <dc:description/>
  <cp:lastModifiedBy>Anita Sobotková</cp:lastModifiedBy>
  <cp:revision>165</cp:revision>
  <dcterms:created xsi:type="dcterms:W3CDTF">2017-10-14T13:30:00Z</dcterms:created>
  <dcterms:modified xsi:type="dcterms:W3CDTF">2017-12-08T23:17:00Z</dcterms:modified>
</cp:coreProperties>
</file>