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528" w:rsidRPr="00B92528" w:rsidRDefault="00F713C1" w:rsidP="00B92528">
      <w:pPr>
        <w:pStyle w:val="Nadpis1"/>
        <w:jc w:val="center"/>
        <w:rPr>
          <w:rFonts w:eastAsia="Times New Roman"/>
          <w:b/>
          <w:lang w:eastAsia="cs-C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F713C1">
        <w:rPr>
          <w:rFonts w:eastAsia="Times New Roman"/>
          <w:b/>
          <w:lang w:eastAsia="cs-CZ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SP4BP_SPS1 Specializace: Surdopedie 1 (podzim 2016)</w:t>
      </w:r>
    </w:p>
    <w:p w:rsidR="00B92528" w:rsidRDefault="00B92528" w:rsidP="00763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  <w:lang w:eastAsia="cs-CZ"/>
        </w:rPr>
      </w:pPr>
      <w:bookmarkStart w:id="0" w:name="_GoBack"/>
      <w:bookmarkEnd w:id="0"/>
    </w:p>
    <w:p w:rsidR="00B92528" w:rsidRDefault="00B92528" w:rsidP="00763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</w:pPr>
    </w:p>
    <w:p w:rsidR="00763903" w:rsidRPr="00B92528" w:rsidRDefault="00763903" w:rsidP="00B92528">
      <w:pPr>
        <w:pStyle w:val="Nadpis1"/>
        <w:jc w:val="center"/>
        <w:rPr>
          <w:rFonts w:eastAsia="Times New Roman"/>
          <w:b/>
          <w:sz w:val="28"/>
          <w:lang w:eastAsia="cs-CZ"/>
        </w:rPr>
      </w:pPr>
      <w:r w:rsidRPr="00B92528">
        <w:rPr>
          <w:rFonts w:eastAsia="Times New Roman"/>
          <w:b/>
          <w:sz w:val="28"/>
          <w:lang w:eastAsia="cs-CZ"/>
        </w:rPr>
        <w:t>Okruhy ke zkoušce</w:t>
      </w:r>
    </w:p>
    <w:p w:rsidR="00763903" w:rsidRDefault="00763903" w:rsidP="00763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cs-CZ"/>
        </w:rPr>
      </w:pPr>
      <w:r w:rsidRPr="00763903">
        <w:rPr>
          <w:rFonts w:ascii="Arial" w:eastAsia="Times New Roman" w:hAnsi="Arial" w:cs="Arial"/>
          <w:b/>
          <w:bCs/>
          <w:color w:val="333333"/>
          <w:sz w:val="18"/>
          <w:szCs w:val="18"/>
          <w:lang w:eastAsia="cs-CZ"/>
        </w:rPr>
        <w:br/>
      </w:r>
    </w:p>
    <w:p w:rsidR="00763903" w:rsidRPr="00763903" w:rsidRDefault="00763903" w:rsidP="00763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</w:p>
    <w:p w:rsidR="00763903" w:rsidRPr="00763903" w:rsidRDefault="00763903" w:rsidP="00763903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 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Sluch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 xml:space="preserve">Význam sluchu, stavba ucha, etiologie sluchového postižení, klasifikace sluchových vad, metody vyšetření sluchu, objektivní a subjektivní sluchové zkoušky, </w:t>
      </w:r>
      <w:proofErr w:type="spellStart"/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screening</w:t>
      </w:r>
      <w:proofErr w:type="spellEnd"/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Řeč, hlas, artikulace jedinců se sluchovým postižením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Ontogeneze řeči, stádia vývoje řeči u jedinců se sluchovým postižením, úroveň řeči po stránce obsahové, artikulační a gramatické, charakteristika hlasového projevu u jedinců se sluchovým postižením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Komunikace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K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omunikační formy osob se sluchovým postižením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Sluchová protetika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Individuální sluchová protetika, kompenzační pomůcky a jejich význam, kochleární implantát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Raná péče – zajištění včasné intervence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 xml:space="preserve">SRP, SPC a formy spolupráce s rodinou, zdravotnická péče, depistáž, situace rodičů 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dítěte se sluchovým postižením.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Možnosti vzdělávání dětí, žáků a studentů se sluchovým postižením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V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zdělávací systém v ČR, 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vzdělávání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dětí, žáků a studentů se sluchovým postižením.</w:t>
      </w:r>
    </w:p>
    <w:p w:rsidR="00763903" w:rsidRPr="00763903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  <w:rPr>
          <w:rFonts w:ascii="Arial" w:eastAsia="Times New Roman" w:hAnsi="Arial" w:cs="Arial"/>
          <w:color w:val="333333"/>
          <w:sz w:val="18"/>
          <w:szCs w:val="18"/>
          <w:lang w:eastAsia="cs-CZ"/>
        </w:rPr>
      </w:pPr>
      <w:r w:rsidRPr="00763903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Komunita Neslyšících</w:t>
      </w:r>
      <w:r w:rsidRPr="00763903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Kulturní definice hluchoty – „Neslyšící“, organizace osob se sluchovým postižením, kluby neslyšících a nedoslýchavých, volnočasové aktivity, časopisy zaměřené na problematiku sluchového postižení, osobnost jedince se sluchovým postižením, socializace a možnosti profesionální orientace, tlumočnické služby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</w:p>
    <w:p w:rsidR="00BA6AA5" w:rsidRDefault="00763903" w:rsidP="00B92528">
      <w:pPr>
        <w:numPr>
          <w:ilvl w:val="0"/>
          <w:numId w:val="1"/>
        </w:numPr>
        <w:shd w:val="clear" w:color="auto" w:fill="FFFFFF"/>
        <w:spacing w:before="360" w:after="100" w:afterAutospacing="1" w:line="360" w:lineRule="auto"/>
        <w:ind w:left="714" w:hanging="357"/>
      </w:pPr>
      <w:r w:rsidRPr="00782582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eastAsia="cs-CZ"/>
        </w:rPr>
        <w:t>Sluchová vada a další kombinovaná postižení</w:t>
      </w:r>
      <w:r w:rsidRP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br/>
        <w:t>Pojetí a klasifikace hluchoslepoty, etiologie, možnosti vzdělávání, organizace pro jedince s hluchoslepotou, komunik</w:t>
      </w:r>
      <w:r w:rsidR="00782582" w:rsidRP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ační</w:t>
      </w:r>
      <w:r w:rsidRP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 xml:space="preserve"> form</w:t>
      </w:r>
      <w:r w:rsidR="00782582" w:rsidRP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y</w:t>
      </w:r>
      <w:r w:rsidR="00782582">
        <w:rPr>
          <w:rFonts w:ascii="Arial" w:eastAsia="Times New Roman" w:hAnsi="Arial" w:cs="Arial"/>
          <w:color w:val="333333"/>
          <w:sz w:val="18"/>
          <w:szCs w:val="18"/>
          <w:lang w:eastAsia="cs-CZ"/>
        </w:rPr>
        <w:t>.</w:t>
      </w:r>
    </w:p>
    <w:sectPr w:rsidR="00BA6AA5" w:rsidSect="00763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946F3"/>
    <w:multiLevelType w:val="multilevel"/>
    <w:tmpl w:val="45FE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03"/>
    <w:rsid w:val="000912FD"/>
    <w:rsid w:val="00763903"/>
    <w:rsid w:val="00782582"/>
    <w:rsid w:val="008D789F"/>
    <w:rsid w:val="00B92528"/>
    <w:rsid w:val="00BA6AA5"/>
    <w:rsid w:val="00F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5FDD6-0004-4AF7-BD1E-487F958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25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25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6390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63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6390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92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B925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B925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252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7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Pitnerova</dc:creator>
  <cp:keywords/>
  <dc:description/>
  <cp:lastModifiedBy>Pitnerová</cp:lastModifiedBy>
  <cp:revision>4</cp:revision>
  <dcterms:created xsi:type="dcterms:W3CDTF">2016-11-23T13:02:00Z</dcterms:created>
  <dcterms:modified xsi:type="dcterms:W3CDTF">2016-11-23T13:12:00Z</dcterms:modified>
</cp:coreProperties>
</file>