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EE" w:rsidRDefault="00D269EE" w:rsidP="00D269EE">
      <w:pPr>
        <w:rPr>
          <w:b/>
        </w:rPr>
      </w:pPr>
      <w:r>
        <w:rPr>
          <w:b/>
        </w:rPr>
        <w:t>Odpovědi na p</w:t>
      </w:r>
      <w:r w:rsidRPr="0072654C">
        <w:rPr>
          <w:b/>
        </w:rPr>
        <w:t xml:space="preserve">říklady k lekci </w:t>
      </w:r>
      <w:bookmarkStart w:id="0" w:name="_GoBack"/>
      <w:bookmarkEnd w:id="0"/>
      <w:r w:rsidRPr="0072654C">
        <w:rPr>
          <w:b/>
        </w:rPr>
        <w:t>Četnosti</w:t>
      </w: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1. a</w:t>
      </w: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2. d</w:t>
      </w: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3. c</w:t>
      </w: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4. b</w:t>
      </w: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rFonts w:ascii="Arial" w:hAnsi="Arial" w:cs="Segoe UI"/>
            <w:sz w:val="20"/>
            <w:szCs w:val="20"/>
          </w:rPr>
          <w:t>5. a</w:t>
        </w:r>
      </w:smartTag>
      <w:r>
        <w:rPr>
          <w:rFonts w:ascii="Arial" w:hAnsi="Arial" w:cs="Segoe UI"/>
          <w:sz w:val="20"/>
          <w:szCs w:val="20"/>
        </w:rPr>
        <w:t xml:space="preserve"> </w:t>
      </w: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3524250" cy="2628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28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6. uniformní</w:t>
      </w: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 xml:space="preserve">7. a) protože body za písemky jsou poměrovou proměnnou, mohli bychom do tabulky četností uvést všechny možné hodnoty mezi </w:t>
      </w:r>
      <w:smartTag w:uri="urn:schemas-microsoft-com:office:smarttags" w:element="metricconverter">
        <w:smartTagPr>
          <w:attr w:name="ProductID" w:val="40 a"/>
        </w:smartTagPr>
        <w:r>
          <w:rPr>
            <w:rFonts w:ascii="Arial" w:hAnsi="Arial" w:cs="Segoe UI"/>
            <w:sz w:val="20"/>
            <w:szCs w:val="20"/>
          </w:rPr>
          <w:t>40 a</w:t>
        </w:r>
      </w:smartTag>
      <w:r>
        <w:rPr>
          <w:rFonts w:ascii="Arial" w:hAnsi="Arial" w:cs="Segoe UI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98 a"/>
        </w:smartTagPr>
        <w:r>
          <w:rPr>
            <w:rFonts w:ascii="Arial" w:hAnsi="Arial" w:cs="Segoe UI"/>
            <w:sz w:val="20"/>
            <w:szCs w:val="20"/>
          </w:rPr>
          <w:t>98 a</w:t>
        </w:r>
      </w:smartTag>
      <w:r>
        <w:rPr>
          <w:rFonts w:ascii="Arial" w:hAnsi="Arial" w:cs="Segoe UI"/>
          <w:sz w:val="20"/>
          <w:szCs w:val="20"/>
        </w:rPr>
        <w:t xml:space="preserve"> u těch, kterých nikdo nedosáhl, uvést 0.  Také bychom mohli o této proměnné uvažovat jako o spojité proměnné (měřené hrubým měřítkem); potom bychom museli i u jednotlivých </w:t>
      </w:r>
      <w:proofErr w:type="gramStart"/>
      <w:r>
        <w:rPr>
          <w:rFonts w:ascii="Arial" w:hAnsi="Arial" w:cs="Segoe UI"/>
          <w:sz w:val="20"/>
          <w:szCs w:val="20"/>
        </w:rPr>
        <w:t>hodnot  používat</w:t>
      </w:r>
      <w:proofErr w:type="gramEnd"/>
      <w:r>
        <w:rPr>
          <w:rFonts w:ascii="Arial" w:hAnsi="Arial" w:cs="Segoe UI"/>
          <w:sz w:val="20"/>
          <w:szCs w:val="20"/>
        </w:rPr>
        <w:t xml:space="preserve"> označení jako u intervalů (tj. 39,5 – 40,49 místo 40 atd.)</w:t>
      </w:r>
    </w:p>
    <w:p w:rsidR="00D269EE" w:rsidRDefault="00D269EE" w:rsidP="00D269EE">
      <w:pPr>
        <w:tabs>
          <w:tab w:val="center" w:pos="3312"/>
        </w:tabs>
        <w:autoSpaceDE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1123"/>
        <w:gridCol w:w="1080"/>
        <w:gridCol w:w="1409"/>
      </w:tblGrid>
      <w:tr w:rsidR="00D269EE" w:rsidTr="001F6587">
        <w:trPr>
          <w:trHeight w:val="504"/>
        </w:trPr>
        <w:tc>
          <w:tcPr>
            <w:tcW w:w="1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D269EE" w:rsidRDefault="00D269EE" w:rsidP="001F6587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D269EE" w:rsidRDefault="00D269EE" w:rsidP="001F6587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relativní četnost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269EE" w:rsidRDefault="00D269EE" w:rsidP="001F6587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kumulativní relativní četnost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13,9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16,7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22,2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27,8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36,1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38,9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44,4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58,3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66,7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80,6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83,3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86,1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88,9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94,4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97,2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269EE" w:rsidRDefault="00D269EE" w:rsidP="00D269EE">
      <w:pPr>
        <w:autoSpaceDE w:val="0"/>
      </w:pP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  <w:r>
        <w:rPr>
          <w:rFonts w:ascii="Arial" w:hAnsi="Arial" w:cs="Segoe UI"/>
          <w:sz w:val="20"/>
          <w:szCs w:val="20"/>
        </w:rPr>
        <w:t>b)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540"/>
        <w:gridCol w:w="1029"/>
        <w:gridCol w:w="1123"/>
        <w:gridCol w:w="1080"/>
        <w:gridCol w:w="1409"/>
      </w:tblGrid>
      <w:tr w:rsidR="00D269EE" w:rsidTr="001F6587">
        <w:trPr>
          <w:trHeight w:val="504"/>
        </w:trPr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D269EE" w:rsidRDefault="00D269EE" w:rsidP="001F6587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četnost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D269EE" w:rsidRDefault="00D269EE" w:rsidP="001F6587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relativní četnost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269EE" w:rsidRDefault="00D269EE" w:rsidP="001F6587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kumulativní relativní četnost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40 - 49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13,9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50 - 59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60 - 69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70 - 79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58,3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80 - 89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88,9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90 - 99</w:t>
            </w:r>
          </w:p>
        </w:tc>
        <w:tc>
          <w:tcPr>
            <w:tcW w:w="1123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409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269EE" w:rsidTr="001F6587">
        <w:trPr>
          <w:trHeight w:val="273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tcBorders>
              <w:bottom w:val="single" w:sz="8" w:space="0" w:color="000000"/>
            </w:tcBorders>
            <w:shd w:val="clear" w:color="auto" w:fill="FFFFFF"/>
          </w:tcPr>
          <w:p w:rsidR="00D269EE" w:rsidRDefault="00D269EE" w:rsidP="001F6587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09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9EE" w:rsidRDefault="00D269EE" w:rsidP="001F6587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269EE" w:rsidRDefault="00D269EE" w:rsidP="00D269EE">
      <w:pPr>
        <w:autoSpaceDE w:val="0"/>
      </w:pPr>
    </w:p>
    <w:p w:rsidR="00D269EE" w:rsidRDefault="00D269EE" w:rsidP="00D269EE">
      <w:pPr>
        <w:rPr>
          <w:rFonts w:ascii="Arial" w:hAnsi="Arial" w:cs="Segoe UI"/>
          <w:sz w:val="20"/>
          <w:szCs w:val="20"/>
        </w:rPr>
      </w:pPr>
    </w:p>
    <w:p w:rsidR="00741990" w:rsidRDefault="00D269EE">
      <w:pPr>
        <w:rPr>
          <w:rFonts w:ascii="Arial" w:hAnsi="Arial" w:cs="Arial"/>
          <w:sz w:val="20"/>
          <w:szCs w:val="20"/>
        </w:rPr>
      </w:pPr>
      <w:r>
        <w:t xml:space="preserve">8. </w:t>
      </w:r>
      <w:r>
        <w:rPr>
          <w:rFonts w:ascii="Arial" w:hAnsi="Arial" w:cs="Arial"/>
          <w:sz w:val="20"/>
          <w:szCs w:val="20"/>
        </w:rPr>
        <w:t>sloupcový graf je grafickým znázorněním tabulky prostých četností (jedna hodnota – jeden sloupec), je vhodný pro diskrétní data na všech úrovních měření; histogram je grafickým znázorněním tabulky intervalových četností (jeden interval hodnot – jeden sloupec), je vhodný pro spojitá data na přinejmenším intervalové úrovni.</w:t>
      </w:r>
    </w:p>
    <w:p w:rsidR="00D269EE" w:rsidRDefault="00D269EE">
      <w:pPr>
        <w:rPr>
          <w:rFonts w:ascii="Arial" w:hAnsi="Arial" w:cs="Arial"/>
          <w:sz w:val="20"/>
          <w:szCs w:val="20"/>
        </w:rPr>
      </w:pPr>
    </w:p>
    <w:p w:rsidR="00D269EE" w:rsidRDefault="008C6AAD">
      <w:proofErr w:type="gramStart"/>
      <w:r>
        <w:t xml:space="preserve">9.1. </w:t>
      </w:r>
      <w:r>
        <w:rPr>
          <w:rFonts w:ascii="Arial" w:hAnsi="Arial"/>
          <w:sz w:val="20"/>
          <w:szCs w:val="20"/>
        </w:rPr>
        <w:t>matematika</w:t>
      </w:r>
      <w:proofErr w:type="gramEnd"/>
      <w:r>
        <w:rPr>
          <w:rFonts w:ascii="Arial" w:hAnsi="Arial"/>
          <w:sz w:val="20"/>
          <w:szCs w:val="20"/>
        </w:rPr>
        <w:t>, histogram a)</w:t>
      </w:r>
    </w:p>
    <w:p w:rsidR="008C6AAD" w:rsidRDefault="008C6AAD"/>
    <w:p w:rsidR="008C6AAD" w:rsidRPr="008C6AAD" w:rsidRDefault="008C6AAD" w:rsidP="008C6AAD">
      <w:r>
        <w:t xml:space="preserve">9.2 </w:t>
      </w:r>
      <w:r>
        <w:rPr>
          <w:rFonts w:ascii="Arial" w:hAnsi="Arial"/>
          <w:sz w:val="20"/>
          <w:szCs w:val="20"/>
        </w:rPr>
        <w:t>anglický jazyk, histogram c)</w:t>
      </w:r>
    </w:p>
    <w:p w:rsidR="008C6AAD" w:rsidRDefault="008C6AAD" w:rsidP="008C6AAD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Z příčin je nejpravděpodobnější c), rozdělení do dvou skupin. Ale i b) může způsobit tento efekt, pokud je počet doučujících se žáků velký a doučování je efektivní. </w:t>
      </w:r>
    </w:p>
    <w:p w:rsidR="008C6AAD" w:rsidRDefault="008C6AAD" w:rsidP="008C6AAD">
      <w:pPr>
        <w:pStyle w:val="Textpoznpodarou"/>
        <w:autoSpaceDE w:val="0"/>
        <w:rPr>
          <w:rFonts w:ascii="Arial" w:hAnsi="Arial"/>
        </w:rPr>
      </w:pPr>
    </w:p>
    <w:p w:rsidR="008C6AAD" w:rsidRDefault="008C6AAD" w:rsidP="008C6AAD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9.3 Tvrzení d) je správné.</w:t>
      </w:r>
    </w:p>
    <w:p w:rsidR="008C6AAD" w:rsidRDefault="008C6AAD" w:rsidP="008C6AAD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8C6AAD" w:rsidRDefault="008C6AAD" w:rsidP="008C6AAD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9.4 c) Efekt stropu. Neboli, test byl velmi snadný, a protože má maximální možnou hranici získaných bodů, bude většina žáků u této hranice.</w:t>
      </w:r>
    </w:p>
    <w:p w:rsidR="008C6AAD" w:rsidRDefault="008C6AAD" w:rsidP="008C6AAD">
      <w:pPr>
        <w:autoSpaceDE w:val="0"/>
        <w:rPr>
          <w:rFonts w:ascii="Arial" w:hAnsi="Arial"/>
          <w:sz w:val="20"/>
          <w:szCs w:val="20"/>
        </w:rPr>
      </w:pPr>
    </w:p>
    <w:p w:rsidR="008C6AAD" w:rsidRDefault="008C6AAD" w:rsidP="008C6AAD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9.5 d). Přesněji jako </w:t>
      </w:r>
      <w:proofErr w:type="spellStart"/>
      <w:r>
        <w:rPr>
          <w:rFonts w:ascii="Arial" w:hAnsi="Arial"/>
          <w:sz w:val="20"/>
          <w:szCs w:val="20"/>
        </w:rPr>
        <w:t>outliera</w:t>
      </w:r>
      <w:proofErr w:type="spellEnd"/>
      <w:r>
        <w:rPr>
          <w:rFonts w:ascii="Arial" w:hAnsi="Arial"/>
          <w:sz w:val="20"/>
          <w:szCs w:val="20"/>
        </w:rPr>
        <w:t xml:space="preserve"> označujeme skór, který leží od horního či dolního </w:t>
      </w:r>
      <w:proofErr w:type="spellStart"/>
      <w:r>
        <w:rPr>
          <w:rFonts w:ascii="Arial" w:hAnsi="Arial"/>
          <w:sz w:val="20"/>
          <w:szCs w:val="20"/>
        </w:rPr>
        <w:t>kvartilu</w:t>
      </w:r>
      <w:proofErr w:type="spellEnd"/>
      <w:r>
        <w:rPr>
          <w:rFonts w:ascii="Arial" w:hAnsi="Arial"/>
          <w:sz w:val="20"/>
          <w:szCs w:val="20"/>
        </w:rPr>
        <w:t xml:space="preserve"> dále, než 3/2 </w:t>
      </w:r>
      <w:proofErr w:type="spellStart"/>
      <w:r>
        <w:rPr>
          <w:rFonts w:ascii="Arial" w:hAnsi="Arial"/>
          <w:sz w:val="20"/>
          <w:szCs w:val="20"/>
        </w:rPr>
        <w:t>interkvartilového</w:t>
      </w:r>
      <w:proofErr w:type="spellEnd"/>
      <w:r>
        <w:rPr>
          <w:rFonts w:ascii="Arial" w:hAnsi="Arial"/>
          <w:sz w:val="20"/>
          <w:szCs w:val="20"/>
        </w:rPr>
        <w:t xml:space="preserve"> rozpětí.</w:t>
      </w:r>
    </w:p>
    <w:p w:rsidR="008C6AAD" w:rsidRDefault="008C6AAD" w:rsidP="008C6AAD">
      <w:pPr>
        <w:autoSpaceDE w:val="0"/>
        <w:rPr>
          <w:rFonts w:ascii="Arial" w:hAnsi="Arial"/>
          <w:sz w:val="20"/>
          <w:szCs w:val="20"/>
        </w:rPr>
      </w:pPr>
    </w:p>
    <w:p w:rsidR="008C6AAD" w:rsidRDefault="008C6AAD" w:rsidP="008C6AAD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9.6 b) v tělesné výchově.</w:t>
      </w:r>
    </w:p>
    <w:p w:rsidR="00A961DD" w:rsidRDefault="00A961DD" w:rsidP="008C6AAD">
      <w:pPr>
        <w:autoSpaceDE w:val="0"/>
        <w:rPr>
          <w:rFonts w:ascii="Arial" w:hAnsi="Arial"/>
          <w:sz w:val="20"/>
          <w:szCs w:val="20"/>
        </w:rPr>
      </w:pPr>
    </w:p>
    <w:p w:rsidR="00A961DD" w:rsidRDefault="00A961DD" w:rsidP="00A961D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10. sloupcový diagram – jde o grafickou podobu tabulky četností, zachycuje diskrétní data; rozložení hodnot se zde zdá být blízké normálnímu. Zde vypadá velmi jako histogram, ale některé hodnoty na ose x chybí.</w:t>
      </w:r>
    </w:p>
    <w:p w:rsidR="00A961DD" w:rsidRDefault="00A961DD" w:rsidP="008C6AAD">
      <w:pPr>
        <w:autoSpaceDE w:val="0"/>
        <w:rPr>
          <w:rFonts w:ascii="Arial" w:hAnsi="Arial"/>
          <w:sz w:val="20"/>
          <w:szCs w:val="20"/>
        </w:rPr>
      </w:pPr>
    </w:p>
    <w:p w:rsidR="008C6AAD" w:rsidRDefault="008C6AAD"/>
    <w:sectPr w:rsidR="008C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B8"/>
    <w:rsid w:val="002F3615"/>
    <w:rsid w:val="00697DB8"/>
    <w:rsid w:val="008C6AAD"/>
    <w:rsid w:val="00A961DD"/>
    <w:rsid w:val="00AE4BC0"/>
    <w:rsid w:val="00C330B3"/>
    <w:rsid w:val="00D269EE"/>
    <w:rsid w:val="00F7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2437D-8B8B-4A34-984F-5BEDAA14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9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8C6AA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6AAD"/>
    <w:rPr>
      <w:rFonts w:ascii="Times New Roman" w:eastAsia="Lucida Sans Unicode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Lenhartova</dc:creator>
  <cp:keywords/>
  <dc:description/>
  <cp:lastModifiedBy>Lenhartova</cp:lastModifiedBy>
  <cp:revision>2</cp:revision>
  <dcterms:created xsi:type="dcterms:W3CDTF">2017-03-06T09:07:00Z</dcterms:created>
  <dcterms:modified xsi:type="dcterms:W3CDTF">2017-03-06T09:07:00Z</dcterms:modified>
</cp:coreProperties>
</file>