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0D10" w:rsidRDefault="00EB0D10" w:rsidP="00EB0D10">
      <w:pPr>
        <w:numPr>
          <w:ilvl w:val="0"/>
          <w:numId w:val="1"/>
        </w:numPr>
      </w:pPr>
      <w:r w:rsidRPr="00EB0D10">
        <w:t xml:space="preserve">Speciální pedagogika </w:t>
      </w:r>
    </w:p>
    <w:p w:rsidR="00000000" w:rsidRPr="00EB0D10" w:rsidRDefault="00EB0D10" w:rsidP="00EB0D10">
      <w:pPr>
        <w:numPr>
          <w:ilvl w:val="0"/>
          <w:numId w:val="1"/>
        </w:numPr>
      </w:pPr>
      <w:r w:rsidRPr="00EB0D10">
        <w:t xml:space="preserve">Co to je? </w:t>
      </w:r>
    </w:p>
    <w:p w:rsidR="00000000" w:rsidRPr="00EB0D10" w:rsidRDefault="00EB0D10" w:rsidP="00EB0D10">
      <w:pPr>
        <w:numPr>
          <w:ilvl w:val="0"/>
          <w:numId w:val="1"/>
        </w:numPr>
      </w:pPr>
      <w:r w:rsidRPr="00EB0D10">
        <w:t>Co si představujete pod pojmem speciální pedagogika?</w:t>
      </w:r>
    </w:p>
    <w:p w:rsidR="00000000" w:rsidRPr="00EB0D10" w:rsidRDefault="00EB0D10" w:rsidP="00EB0D10">
      <w:pPr>
        <w:numPr>
          <w:ilvl w:val="0"/>
          <w:numId w:val="1"/>
        </w:numPr>
      </w:pPr>
      <w:r w:rsidRPr="00EB0D10">
        <w:t>Bude se Vás nějak dotýkat v praxi?</w:t>
      </w:r>
    </w:p>
    <w:p w:rsidR="00000000" w:rsidRPr="00EB0D10" w:rsidRDefault="00EB0D10" w:rsidP="00EB0D10">
      <w:pPr>
        <w:numPr>
          <w:ilvl w:val="0"/>
          <w:numId w:val="1"/>
        </w:numPr>
      </w:pPr>
      <w:r w:rsidRPr="00EB0D10">
        <w:t xml:space="preserve">Inkluze x Integrace </w:t>
      </w:r>
    </w:p>
    <w:p w:rsidR="00000000" w:rsidRPr="00EB0D10" w:rsidRDefault="00EB0D10" w:rsidP="00EB0D10">
      <w:pPr>
        <w:numPr>
          <w:ilvl w:val="0"/>
          <w:numId w:val="1"/>
        </w:numPr>
      </w:pPr>
      <w:r w:rsidRPr="00EB0D10">
        <w:rPr>
          <w:i/>
          <w:iCs/>
        </w:rPr>
        <w:t>„Nehledejte cestu k inkluzi, inkluze si najde Vás!“</w:t>
      </w:r>
      <w:r w:rsidRPr="00EB0D10">
        <w:t xml:space="preserve"> Mirek, 9. třída</w:t>
      </w:r>
    </w:p>
    <w:p w:rsidR="00EB0D10" w:rsidRPr="00EB0D10" w:rsidRDefault="00EB0D10" w:rsidP="00EB0D10">
      <w:hyperlink r:id="rId5" w:history="1">
        <w:r w:rsidRPr="00EB0D10">
          <w:rPr>
            <w:rStyle w:val="Hypertextovodkaz"/>
          </w:rPr>
          <w:t>https://</w:t>
        </w:r>
      </w:hyperlink>
      <w:hyperlink r:id="rId6" w:history="1">
        <w:r w:rsidRPr="00EB0D10">
          <w:rPr>
            <w:rStyle w:val="Hypertextovodkaz"/>
          </w:rPr>
          <w:t>www.youtube.com/watch?v=K1OboN-gqPM</w:t>
        </w:r>
      </w:hyperlink>
    </w:p>
    <w:p w:rsidR="00EB0D10" w:rsidRPr="00EB0D10" w:rsidRDefault="00EB0D10" w:rsidP="00EB0D10">
      <w:hyperlink r:id="rId7" w:history="1">
        <w:r w:rsidRPr="00EB0D10">
          <w:rPr>
            <w:rStyle w:val="Hypertextovodkaz"/>
          </w:rPr>
          <w:t>http</w:t>
        </w:r>
      </w:hyperlink>
      <w:hyperlink r:id="rId8" w:history="1">
        <w:r w:rsidRPr="00EB0D10">
          <w:rPr>
            <w:rStyle w:val="Hypertextovodkaz"/>
          </w:rPr>
          <w:t>://www.ceskatelevize.cz/ivysilani/10119615714-fokus-ct24/212411058110003</w:t>
        </w:r>
      </w:hyperlink>
      <w:hyperlink r:id="rId9" w:history="1">
        <w:r w:rsidRPr="00EB0D10">
          <w:rPr>
            <w:rStyle w:val="Hypertextovodkaz"/>
          </w:rPr>
          <w:t>/</w:t>
        </w:r>
      </w:hyperlink>
      <w:r w:rsidRPr="00EB0D10">
        <w:t xml:space="preserve"> </w:t>
      </w:r>
    </w:p>
    <w:p w:rsidR="00EB0D10" w:rsidRPr="00EB0D10" w:rsidRDefault="00EB0D10" w:rsidP="00EB0D10">
      <w:hyperlink r:id="rId10" w:history="1">
        <w:r w:rsidRPr="00EB0D10">
          <w:rPr>
            <w:rStyle w:val="Hypertextovodkaz"/>
          </w:rPr>
          <w:t>http</w:t>
        </w:r>
      </w:hyperlink>
      <w:hyperlink r:id="rId11" w:history="1">
        <w:r w:rsidRPr="00EB0D10">
          <w:rPr>
            <w:rStyle w:val="Hypertextovodkaz"/>
          </w:rPr>
          <w:t>://www.ceskatelevize.cz/ivysilani/1096060107-klic/211562221700002/diskuse/</w:t>
        </w:r>
      </w:hyperlink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 xml:space="preserve">Disciplíny speciální pedagogiky </w:t>
      </w:r>
    </w:p>
    <w:p w:rsidR="00000000" w:rsidRPr="00EB0D10" w:rsidRDefault="00EB0D10" w:rsidP="00EB0D10">
      <w:pPr>
        <w:numPr>
          <w:ilvl w:val="0"/>
          <w:numId w:val="2"/>
        </w:numPr>
      </w:pPr>
      <w:proofErr w:type="spellStart"/>
      <w:r w:rsidRPr="00EB0D10">
        <w:t>Psychopedie</w:t>
      </w:r>
      <w:proofErr w:type="spell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proofErr w:type="spellStart"/>
      <w:r w:rsidRPr="00EB0D10">
        <w:t>Somatopedie</w:t>
      </w:r>
      <w:proofErr w:type="spell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Logopedie</w:t>
      </w:r>
    </w:p>
    <w:p w:rsidR="00000000" w:rsidRPr="00EB0D10" w:rsidRDefault="00EB0D10" w:rsidP="00EB0D10">
      <w:pPr>
        <w:numPr>
          <w:ilvl w:val="0"/>
          <w:numId w:val="2"/>
        </w:numPr>
      </w:pPr>
      <w:proofErr w:type="spellStart"/>
      <w:r w:rsidRPr="00EB0D10">
        <w:t>Surdopedie</w:t>
      </w:r>
      <w:proofErr w:type="spell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proofErr w:type="spellStart"/>
      <w:r w:rsidRPr="00EB0D10">
        <w:t>Oftalmopedie</w:t>
      </w:r>
      <w:proofErr w:type="spell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proofErr w:type="spellStart"/>
      <w:r w:rsidRPr="00EB0D10">
        <w:t>Etopedie</w:t>
      </w:r>
      <w:proofErr w:type="spell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Kombinované postižení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SPU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Mimořádně nadaní žáci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Legislativní opa</w:t>
      </w:r>
      <w:r w:rsidRPr="00EB0D10">
        <w:t xml:space="preserve">tření 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Seminář ke speciální pedagogice 1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t>SZ7BP_SP1S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rPr>
          <w:b/>
          <w:bCs/>
        </w:rPr>
        <w:t>Úmluva o právech dítěte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rPr>
          <w:b/>
          <w:bCs/>
        </w:rPr>
        <w:t>Školský zákon č. 561/2004 Sb.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rPr>
          <w:b/>
          <w:bCs/>
        </w:rPr>
        <w:t>Vyhláška 72/2005</w:t>
      </w:r>
      <w:r w:rsidRPr="00EB0D10">
        <w:rPr>
          <w:b/>
          <w:bCs/>
        </w:rPr>
        <w:tab/>
        <w:t>Sb</w:t>
      </w:r>
      <w:r w:rsidRPr="00EB0D10">
        <w:t xml:space="preserve">. </w:t>
      </w:r>
      <w:r w:rsidRPr="00EB0D10">
        <w:sym w:font="Symbol" w:char="00AE"/>
      </w:r>
      <w:r w:rsidRPr="00EB0D10">
        <w:t xml:space="preserve"> novela 116/2011 Sb.</w:t>
      </w:r>
    </w:p>
    <w:p w:rsidR="00000000" w:rsidRPr="00EB0D10" w:rsidRDefault="00EB0D10" w:rsidP="00EB0D10">
      <w:pPr>
        <w:numPr>
          <w:ilvl w:val="0"/>
          <w:numId w:val="2"/>
        </w:numPr>
      </w:pPr>
      <w:r w:rsidRPr="00EB0D10">
        <w:rPr>
          <w:b/>
          <w:bCs/>
        </w:rPr>
        <w:t>Vyhláška 73/2005 Sb</w:t>
      </w:r>
      <w:r w:rsidRPr="00EB0D10">
        <w:t xml:space="preserve">. </w:t>
      </w:r>
      <w:r w:rsidRPr="00EB0D10">
        <w:sym w:font="Symbol" w:char="00AE"/>
      </w:r>
      <w:r w:rsidRPr="00EB0D10">
        <w:t xml:space="preserve"> novela 147/2011 Sb.</w:t>
      </w:r>
    </w:p>
    <w:p w:rsidR="00EB0D10" w:rsidRPr="00EB0D10" w:rsidRDefault="00EB0D10" w:rsidP="00EB0D10">
      <w:r w:rsidRPr="00EB0D10">
        <w:t xml:space="preserve">Novelizace vyhlášek 103/2014 Sb. platná od </w:t>
      </w:r>
      <w:proofErr w:type="gramStart"/>
      <w:r w:rsidRPr="00EB0D10">
        <w:t>1.9.2014</w:t>
      </w:r>
      <w:proofErr w:type="gramEnd"/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3"/>
        </w:numPr>
      </w:pPr>
      <w:r w:rsidRPr="00EB0D10">
        <w:lastRenderedPageBreak/>
        <w:t xml:space="preserve">Úmluva o právech dítěte </w:t>
      </w:r>
    </w:p>
    <w:p w:rsidR="00EB0D10" w:rsidRPr="00EB0D10" w:rsidRDefault="00EB0D10" w:rsidP="00EB0D10">
      <w:r w:rsidRPr="00EB0D10">
        <w:rPr>
          <w:b/>
          <w:bCs/>
          <w:u w:val="single"/>
        </w:rPr>
        <w:t>Nejlepší zájem dítěte</w:t>
      </w:r>
    </w:p>
    <w:p w:rsidR="00EB0D10" w:rsidRPr="00EB0D10" w:rsidRDefault="00EB0D10" w:rsidP="00EB0D10">
      <w:r w:rsidRPr="00EB0D10">
        <w:rPr>
          <w:b/>
          <w:bCs/>
        </w:rPr>
        <w:t xml:space="preserve">Zájem dítěte musí být předním hlediskem 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rPr>
          <w:u w:val="single"/>
        </w:rPr>
        <w:t xml:space="preserve">Školský zákon </w:t>
      </w:r>
      <w:r w:rsidRPr="00EB0D10">
        <w:rPr>
          <w:u w:val="single"/>
        </w:rPr>
        <w:br/>
      </w:r>
      <w:r w:rsidRPr="00EB0D10">
        <w:rPr>
          <w:u w:val="single"/>
        </w:rPr>
        <w:br/>
      </w:r>
      <w:r w:rsidRPr="00EB0D10">
        <w:t xml:space="preserve">Zákon č. 561/2004 </w:t>
      </w:r>
      <w:proofErr w:type="gramStart"/>
      <w:r w:rsidRPr="00EB0D10">
        <w:t xml:space="preserve">Sb. , </w:t>
      </w:r>
      <w:r w:rsidRPr="00EB0D10">
        <w:br/>
      </w:r>
      <w:r w:rsidRPr="00EB0D10">
        <w:t>o předškolním</w:t>
      </w:r>
      <w:proofErr w:type="gramEnd"/>
      <w:r w:rsidRPr="00EB0D10">
        <w:t xml:space="preserve">, základním, středním, vyšším odborném a jiném vzdělávání </w:t>
      </w:r>
      <w:r w:rsidRPr="00EB0D10">
        <w:br/>
      </w:r>
      <w:r w:rsidRPr="00EB0D10">
        <w:br/>
      </w:r>
      <w:r w:rsidRPr="00EB0D10">
        <w:t xml:space="preserve">novela zákon č. 49/2009 Sb. a č. 472/2011 Sb. a </w:t>
      </w:r>
      <w:r w:rsidRPr="00EB0D10">
        <w:rPr>
          <w:u w:val="single"/>
        </w:rPr>
        <w:t>82/2015 Sb</w:t>
      </w:r>
      <w:r w:rsidRPr="00EB0D10">
        <w:t xml:space="preserve">.) 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>§ 16 Vzdělávání dětí, žáků a studentů se speciálními vzdělávacími potřebami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 xml:space="preserve">Dítětem, žákem a studentem (dále </w:t>
      </w:r>
      <w:proofErr w:type="gramStart"/>
      <w:r w:rsidRPr="00EB0D10">
        <w:t>žák) s SVP</w:t>
      </w:r>
      <w:proofErr w:type="gramEnd"/>
      <w:r w:rsidRPr="00EB0D10">
        <w:t xml:space="preserve"> je osoba s:</w:t>
      </w:r>
    </w:p>
    <w:p w:rsidR="00000000" w:rsidRPr="00EB0D10" w:rsidRDefault="00EB0D10" w:rsidP="00EB0D10">
      <w:pPr>
        <w:numPr>
          <w:ilvl w:val="1"/>
          <w:numId w:val="4"/>
        </w:numPr>
      </w:pPr>
      <w:r w:rsidRPr="00EB0D10">
        <w:rPr>
          <w:b/>
          <w:bCs/>
        </w:rPr>
        <w:t>Zdravotní postižení</w:t>
      </w:r>
    </w:p>
    <w:p w:rsidR="00000000" w:rsidRPr="00EB0D10" w:rsidRDefault="00EB0D10" w:rsidP="00EB0D10">
      <w:pPr>
        <w:numPr>
          <w:ilvl w:val="1"/>
          <w:numId w:val="4"/>
        </w:numPr>
      </w:pPr>
      <w:r w:rsidRPr="00EB0D10">
        <w:rPr>
          <w:b/>
          <w:bCs/>
        </w:rPr>
        <w:t xml:space="preserve">Zdravotní znevýhodnění </w:t>
      </w:r>
    </w:p>
    <w:p w:rsidR="00000000" w:rsidRPr="00EB0D10" w:rsidRDefault="00EB0D10" w:rsidP="00EB0D10">
      <w:pPr>
        <w:numPr>
          <w:ilvl w:val="1"/>
          <w:numId w:val="4"/>
        </w:numPr>
      </w:pPr>
      <w:r w:rsidRPr="00EB0D10">
        <w:rPr>
          <w:b/>
          <w:bCs/>
        </w:rPr>
        <w:t>Sociální znevýhodnění</w:t>
      </w:r>
      <w:r w:rsidRPr="00EB0D10">
        <w:t xml:space="preserve"> </w:t>
      </w:r>
    </w:p>
    <w:p w:rsidR="00000000" w:rsidRPr="00EB0D10" w:rsidRDefault="00EB0D10" w:rsidP="00EB0D10">
      <w:pPr>
        <w:numPr>
          <w:ilvl w:val="2"/>
          <w:numId w:val="4"/>
        </w:numPr>
      </w:pPr>
      <w:r w:rsidRPr="00EB0D10">
        <w:t>§ 17 Vzdělávání nadaných dětí, žá</w:t>
      </w:r>
      <w:r w:rsidRPr="00EB0D10">
        <w:t xml:space="preserve">ků a </w:t>
      </w:r>
      <w:r w:rsidRPr="00EB0D10">
        <w:t>studentů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>§ 16 Vzdělávání dětí, žáků a studentů se speciálními vzdělávacími potřebami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>§ 18 Individuální vzdělávací plán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 xml:space="preserve">ředitel školy může </w:t>
      </w:r>
      <w:r w:rsidRPr="00EB0D10">
        <w:rPr>
          <w:b/>
          <w:bCs/>
        </w:rPr>
        <w:t xml:space="preserve">s písemným doporučením školského poradenského </w:t>
      </w:r>
      <w:r w:rsidRPr="00EB0D10">
        <w:t xml:space="preserve">zařízení povolit nezletilému žákovi se SVP </w:t>
      </w:r>
      <w:r w:rsidRPr="00EB0D10">
        <w:rPr>
          <w:b/>
          <w:bCs/>
        </w:rPr>
        <w:t xml:space="preserve">na žádost </w:t>
      </w:r>
      <w:r w:rsidRPr="00EB0D10">
        <w:t>zákonného zástupce vzdělávání podle individuálního vzdělávacího plánu</w:t>
      </w:r>
    </w:p>
    <w:p w:rsidR="00000000" w:rsidRPr="00EB0D10" w:rsidRDefault="00EB0D10" w:rsidP="00EB0D10">
      <w:pPr>
        <w:numPr>
          <w:ilvl w:val="0"/>
          <w:numId w:val="4"/>
        </w:numPr>
      </w:pPr>
      <w:r w:rsidRPr="00EB0D10">
        <w:t xml:space="preserve">Vyhláška č. 72/2005 </w:t>
      </w:r>
      <w:proofErr w:type="gramStart"/>
      <w:r w:rsidRPr="00EB0D10">
        <w:t xml:space="preserve">Sb. </w:t>
      </w:r>
      <w:r w:rsidRPr="00EB0D10">
        <w:br/>
      </w:r>
      <w:r w:rsidRPr="00EB0D10">
        <w:br/>
        <w:t>o  poskytování</w:t>
      </w:r>
      <w:proofErr w:type="gramEnd"/>
      <w:r w:rsidRPr="00EB0D10">
        <w:t xml:space="preserve"> poradenských služeb ve školách a školských poradenských zařízeních </w:t>
      </w:r>
      <w:r w:rsidRPr="00EB0D10">
        <w:br/>
      </w:r>
      <w:r w:rsidRPr="00EB0D10">
        <w:br/>
        <w:t>(novela vyhláška č. 116/2011 Sb.)</w:t>
      </w:r>
    </w:p>
    <w:p w:rsidR="00EB0D10" w:rsidRPr="00EB0D10" w:rsidRDefault="00EB0D10" w:rsidP="00EB0D10">
      <w:r w:rsidRPr="00EB0D10">
        <w:rPr>
          <w:b/>
          <w:bCs/>
        </w:rPr>
        <w:t>Školská poradenská zařízení: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>Pedagogick</w:t>
      </w:r>
      <w:r w:rsidRPr="00EB0D10">
        <w:t>o-psychologická poradna (PPP)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>Speciálně pedagogické centrum (SPC)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>Středisko výchovné péče (SVP)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>Školní poradenské pracoviště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 xml:space="preserve">Vyhláška č. 73/2005 Sb. </w:t>
      </w:r>
      <w:r w:rsidRPr="00EB0D10">
        <w:br/>
      </w:r>
      <w:r w:rsidRPr="00EB0D10">
        <w:br/>
      </w:r>
      <w:r w:rsidRPr="00EB0D10">
        <w:t xml:space="preserve">o vzdělávání dětí, žáků a studentů se speciálními </w:t>
      </w:r>
      <w:r w:rsidRPr="00EB0D10">
        <w:t xml:space="preserve">vzdělávacími potřebami a dětí, žáků a </w:t>
      </w:r>
      <w:r w:rsidRPr="00EB0D10">
        <w:lastRenderedPageBreak/>
        <w:t>studentů mimořádně nadaných</w:t>
      </w:r>
      <w:r w:rsidRPr="00EB0D10">
        <w:br/>
      </w:r>
      <w:r w:rsidRPr="00EB0D10">
        <w:br/>
        <w:t xml:space="preserve"> (novela vyhláška č. 147/2011 Sb.) </w:t>
      </w:r>
    </w:p>
    <w:p w:rsidR="00000000" w:rsidRPr="00EB0D10" w:rsidRDefault="00EB0D10" w:rsidP="00EB0D10">
      <w:pPr>
        <w:numPr>
          <w:ilvl w:val="0"/>
          <w:numId w:val="5"/>
        </w:numPr>
      </w:pPr>
      <w:r w:rsidRPr="00EB0D10">
        <w:t>§ 1 Podpůrná a vyrovnávací opatření</w:t>
      </w:r>
      <w:r w:rsidRPr="00EB0D10">
        <w:t xml:space="preserve"> </w:t>
      </w:r>
    </w:p>
    <w:p w:rsidR="00EB0D10" w:rsidRPr="00EB0D10" w:rsidRDefault="00EB0D10" w:rsidP="00EB0D10">
      <w:r w:rsidRPr="00EB0D10">
        <w:rPr>
          <w:b/>
          <w:bCs/>
        </w:rPr>
        <w:t>Podpůrná opatření:</w:t>
      </w:r>
    </w:p>
    <w:p w:rsidR="00000000" w:rsidRPr="00EB0D10" w:rsidRDefault="00EB0D10" w:rsidP="00EB0D10">
      <w:pPr>
        <w:numPr>
          <w:ilvl w:val="0"/>
          <w:numId w:val="6"/>
        </w:numPr>
      </w:pPr>
      <w:r w:rsidRPr="00EB0D10">
        <w:t xml:space="preserve">určena žákům se </w:t>
      </w:r>
      <w:r w:rsidRPr="00EB0D10">
        <w:rPr>
          <w:b/>
          <w:bCs/>
        </w:rPr>
        <w:t>zdravotním postižením</w:t>
      </w:r>
    </w:p>
    <w:p w:rsidR="00000000" w:rsidRPr="00EB0D10" w:rsidRDefault="00EB0D10" w:rsidP="00EB0D10">
      <w:pPr>
        <w:numPr>
          <w:ilvl w:val="0"/>
          <w:numId w:val="6"/>
        </w:numPr>
      </w:pPr>
      <w:r w:rsidRPr="00EB0D10">
        <w:t>využití speciálních metod, postupů, forem a prostředků v</w:t>
      </w:r>
      <w:r w:rsidRPr="00EB0D10">
        <w:t>zdělávání, kompenzačních, rehabilitačních a učebních pomůcek,</w:t>
      </w:r>
    </w:p>
    <w:p w:rsidR="00000000" w:rsidRPr="00EB0D10" w:rsidRDefault="00EB0D10" w:rsidP="00EB0D10">
      <w:pPr>
        <w:numPr>
          <w:ilvl w:val="0"/>
          <w:numId w:val="6"/>
        </w:numPr>
      </w:pPr>
      <w:r w:rsidRPr="00EB0D10">
        <w:t>speciálních učebnic a didaktických materiálů,</w:t>
      </w:r>
    </w:p>
    <w:p w:rsidR="00000000" w:rsidRPr="00EB0D10" w:rsidRDefault="00EB0D10" w:rsidP="00EB0D10">
      <w:pPr>
        <w:numPr>
          <w:ilvl w:val="0"/>
          <w:numId w:val="6"/>
        </w:numPr>
      </w:pPr>
      <w:r w:rsidRPr="00EB0D10">
        <w:t>zařazení předmětů speciálně pedagogické péče, poskytování pedagogicko-psychologických služeb</w:t>
      </w:r>
    </w:p>
    <w:p w:rsidR="00000000" w:rsidRPr="00EB0D10" w:rsidRDefault="00EB0D10" w:rsidP="00EB0D10">
      <w:pPr>
        <w:numPr>
          <w:ilvl w:val="0"/>
          <w:numId w:val="6"/>
        </w:numPr>
      </w:pPr>
      <w:r w:rsidRPr="00EB0D10">
        <w:t xml:space="preserve">zajištění služeb </w:t>
      </w:r>
      <w:r w:rsidRPr="00EB0D10">
        <w:t>asistenta pedagoga, snížení počtu žáků ve třídě</w:t>
      </w:r>
    </w:p>
    <w:p w:rsidR="00EB0D10" w:rsidRPr="00EB0D10" w:rsidRDefault="00EB0D10" w:rsidP="00EB0D10">
      <w:r w:rsidRPr="00EB0D10">
        <w:rPr>
          <w:b/>
          <w:bCs/>
        </w:rPr>
        <w:t>Vyrovnávací opatření: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 xml:space="preserve">určena žákům se </w:t>
      </w:r>
      <w:r w:rsidRPr="00EB0D10">
        <w:rPr>
          <w:b/>
          <w:bCs/>
        </w:rPr>
        <w:t>zdravotním a sociálním znevýhodněním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>využívání pedagogických, popř. speciálně pedagogických metod a postupů, které odpovídají vzdělávacím potřebám žáků,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>poskytování in</w:t>
      </w:r>
      <w:r w:rsidRPr="00EB0D10">
        <w:t>dividuální podpory v rámci výuky a přípravy na výuku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>využívání poradenských služeb školy a školských poradenských zařízení,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>individuálního vzdělávacího plánu a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 xml:space="preserve">služeb asistenta pedagoga </w:t>
      </w:r>
    </w:p>
    <w:p w:rsidR="00000000" w:rsidRPr="00EB0D10" w:rsidRDefault="00EB0D10" w:rsidP="00EB0D10">
      <w:pPr>
        <w:numPr>
          <w:ilvl w:val="0"/>
          <w:numId w:val="7"/>
        </w:numPr>
      </w:pPr>
      <w:r w:rsidRPr="00EB0D10">
        <w:t>§ 3 Formy speciálního vzdělávání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8"/>
        </w:numPr>
      </w:pPr>
      <w:r w:rsidRPr="00EB0D10">
        <w:t>INKLUZE</w:t>
      </w:r>
    </w:p>
    <w:p w:rsidR="00000000" w:rsidRPr="00EB0D10" w:rsidRDefault="00EB0D10" w:rsidP="00EB0D10">
      <w:pPr>
        <w:numPr>
          <w:ilvl w:val="0"/>
          <w:numId w:val="8"/>
        </w:numPr>
      </w:pPr>
      <w:r w:rsidRPr="00EB0D10">
        <w:t>individuální a skupinová integrace</w:t>
      </w:r>
    </w:p>
    <w:p w:rsidR="00000000" w:rsidRPr="00EB0D10" w:rsidRDefault="00EB0D10" w:rsidP="00EB0D10">
      <w:pPr>
        <w:numPr>
          <w:ilvl w:val="0"/>
          <w:numId w:val="8"/>
        </w:numPr>
      </w:pPr>
      <w:r w:rsidRPr="00EB0D10">
        <w:t>školy samostatně zřízené pro žáky s postižením</w:t>
      </w:r>
    </w:p>
    <w:p w:rsidR="00000000" w:rsidRPr="00EB0D10" w:rsidRDefault="00EB0D10" w:rsidP="00EB0D10">
      <w:pPr>
        <w:numPr>
          <w:ilvl w:val="0"/>
          <w:numId w:val="8"/>
        </w:numPr>
      </w:pPr>
      <w:r w:rsidRPr="00EB0D10">
        <w:t>školy při zdravotnických zařízeních – doporučení ošetřujícího lékaře a souhlas rodičů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>§ 7 Asistent pedagoga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>pomoc žákům při přizpůsobení se školnímu prostředí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>pomoc p</w:t>
      </w:r>
      <w:r w:rsidRPr="00EB0D10">
        <w:t>edagogickým pracovníkům školy při výchovné a vzdělávací činnosti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>pomoc při komunikaci se žáky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lastRenderedPageBreak/>
        <w:t>při spolupráci se zákonnými zástupci žáků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>§ 10 Počty žáků</w:t>
      </w:r>
      <w:r w:rsidRPr="00EB0D10">
        <w:t xml:space="preserve"> 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t xml:space="preserve">třída pro žáky </w:t>
      </w:r>
      <w:r w:rsidRPr="00EB0D10">
        <w:rPr>
          <w:b/>
          <w:bCs/>
        </w:rPr>
        <w:t xml:space="preserve">se zdravotním postižením </w:t>
      </w:r>
      <w:r w:rsidRPr="00EB0D10">
        <w:t>má nejméně 6 a nejvíce 14 žáků</w:t>
      </w:r>
    </w:p>
    <w:p w:rsidR="00000000" w:rsidRPr="00EB0D10" w:rsidRDefault="00EB0D10" w:rsidP="00EB0D10">
      <w:pPr>
        <w:numPr>
          <w:ilvl w:val="0"/>
          <w:numId w:val="9"/>
        </w:numPr>
      </w:pPr>
      <w:r w:rsidRPr="00EB0D10">
        <w:rPr>
          <w:b/>
          <w:bCs/>
        </w:rPr>
        <w:t>individuálně integrovat lze</w:t>
      </w:r>
      <w:r w:rsidRPr="00EB0D10">
        <w:rPr>
          <w:b/>
          <w:bCs/>
        </w:rPr>
        <w:t xml:space="preserve"> nejvýše 5 žáků </w:t>
      </w:r>
      <w:r w:rsidRPr="00EB0D10">
        <w:t>se zdravotním postižením</w:t>
      </w:r>
    </w:p>
    <w:p w:rsidR="0053490B" w:rsidRDefault="00EB0D10"/>
    <w:sectPr w:rsidR="0053490B" w:rsidSect="0088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ECD"/>
    <w:multiLevelType w:val="hybridMultilevel"/>
    <w:tmpl w:val="9E4E9C2A"/>
    <w:lvl w:ilvl="0" w:tplc="86BC4F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0C8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C479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1A19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4A41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DC7D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7628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676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CA1E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B42CEF"/>
    <w:multiLevelType w:val="hybridMultilevel"/>
    <w:tmpl w:val="227442F4"/>
    <w:lvl w:ilvl="0" w:tplc="1034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C8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4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2D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7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80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C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E3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C7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1F2"/>
    <w:multiLevelType w:val="hybridMultilevel"/>
    <w:tmpl w:val="29C6E47E"/>
    <w:lvl w:ilvl="0" w:tplc="669C04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6629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8627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EAF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4074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A2DE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3A27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562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64D5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A172062"/>
    <w:multiLevelType w:val="hybridMultilevel"/>
    <w:tmpl w:val="13ECA506"/>
    <w:lvl w:ilvl="0" w:tplc="4B86AD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9CD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222B2">
      <w:start w:val="71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6C43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2AD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8CA7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403E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F64F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3CCB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A346C49"/>
    <w:multiLevelType w:val="hybridMultilevel"/>
    <w:tmpl w:val="0ABE67E6"/>
    <w:lvl w:ilvl="0" w:tplc="82706F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4418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D69E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652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66E0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F2B5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3642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2E9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587B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19E4695"/>
    <w:multiLevelType w:val="hybridMultilevel"/>
    <w:tmpl w:val="196ECEFA"/>
    <w:lvl w:ilvl="0" w:tplc="0CD6D9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2A95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FE97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FA53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70F3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6809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DA5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1C77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62F6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D8B29E4"/>
    <w:multiLevelType w:val="hybridMultilevel"/>
    <w:tmpl w:val="ACA47A74"/>
    <w:lvl w:ilvl="0" w:tplc="1AB4F1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F2DF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7AF5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B0F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5AB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8C0F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A05F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A68A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E497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EDB15A5"/>
    <w:multiLevelType w:val="hybridMultilevel"/>
    <w:tmpl w:val="4426CBF2"/>
    <w:lvl w:ilvl="0" w:tplc="B98242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A885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2AE3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7C81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8083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F4B8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22E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54F2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0030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ABE21B9"/>
    <w:multiLevelType w:val="hybridMultilevel"/>
    <w:tmpl w:val="D1C4CD34"/>
    <w:lvl w:ilvl="0" w:tplc="F55C8E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2C5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BEB2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A4EF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480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2452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5CDC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14E5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F6DE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D10"/>
    <w:rsid w:val="00387522"/>
    <w:rsid w:val="00883B4B"/>
    <w:rsid w:val="00907477"/>
    <w:rsid w:val="00EB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B4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1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663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7056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987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3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58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43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8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90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119615714-fokus-ct24/21241105811000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ivysilani/10119615714-fokus-ct24/2124110581100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10119615714-fokus-ct24/212411058110003/" TargetMode="External"/><Relationship Id="rId11" Type="http://schemas.openxmlformats.org/officeDocument/2006/relationships/hyperlink" Target="http://www.ceskatelevize.cz/ivysilani/1096060107-klic/211562221700002/diskuse/" TargetMode="External"/><Relationship Id="rId5" Type="http://schemas.openxmlformats.org/officeDocument/2006/relationships/hyperlink" Target="http://www.ceskatelevize.cz/ivysilani/10119615714-fokus-ct24/212411058110003/" TargetMode="External"/><Relationship Id="rId10" Type="http://schemas.openxmlformats.org/officeDocument/2006/relationships/hyperlink" Target="http://www.ceskatelevize.cz/ivysilani/1096060107-klic/211562221700002/disk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10119615714-fokus-ct24/212411058110003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2017-10-16T08:24:00Z</dcterms:created>
  <dcterms:modified xsi:type="dcterms:W3CDTF">2017-10-16T08:24:00Z</dcterms:modified>
</cp:coreProperties>
</file>