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DF" w:rsidRDefault="00F13267" w:rsidP="00F1326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267">
        <w:rPr>
          <w:rFonts w:ascii="Times New Roman" w:hAnsi="Times New Roman" w:cs="Times New Roman"/>
          <w:sz w:val="24"/>
          <w:szCs w:val="24"/>
        </w:rPr>
        <w:t xml:space="preserve">Hana </w:t>
      </w:r>
      <w:r>
        <w:rPr>
          <w:rFonts w:ascii="Times New Roman" w:hAnsi="Times New Roman" w:cs="Times New Roman"/>
          <w:sz w:val="24"/>
          <w:szCs w:val="24"/>
        </w:rPr>
        <w:t>Hanzlíková, 426300</w:t>
      </w:r>
    </w:p>
    <w:p w:rsidR="00F13267" w:rsidRDefault="00F13267" w:rsidP="00F132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3267" w:rsidRPr="00F13267" w:rsidRDefault="00F13267" w:rsidP="00F132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3267">
        <w:rPr>
          <w:rFonts w:ascii="Times New Roman" w:hAnsi="Times New Roman" w:cs="Times New Roman"/>
          <w:b/>
          <w:sz w:val="32"/>
          <w:szCs w:val="32"/>
          <w:u w:val="single"/>
        </w:rPr>
        <w:t>Krize na Ukrajině</w:t>
      </w:r>
    </w:p>
    <w:p w:rsidR="00F13267" w:rsidRDefault="00F13267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AE7" w:rsidRPr="00513AE7" w:rsidRDefault="00513AE7" w:rsidP="00F13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AE7">
        <w:rPr>
          <w:rFonts w:ascii="Times New Roman" w:hAnsi="Times New Roman" w:cs="Times New Roman"/>
          <w:b/>
          <w:sz w:val="24"/>
          <w:szCs w:val="24"/>
        </w:rPr>
        <w:t>Počátek</w:t>
      </w:r>
    </w:p>
    <w:p w:rsidR="00F13267" w:rsidRDefault="00F13267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Ukrajinská krize, válka na Ukrajině, … často slýchávaná sp</w:t>
      </w:r>
      <w:r w:rsidR="003E7148">
        <w:rPr>
          <w:rFonts w:ascii="Times New Roman" w:hAnsi="Times New Roman" w:cs="Times New Roman"/>
          <w:sz w:val="24"/>
          <w:szCs w:val="24"/>
        </w:rPr>
        <w:t>ojení. Slovní spojení, která můžeme slýchávat do let 2013/2014. Tedy svět sleduje dění na Ukrajině ok konce roku 2013.</w:t>
      </w:r>
    </w:p>
    <w:p w:rsidR="00394C1F" w:rsidRDefault="003E7148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7148" w:rsidRDefault="003E7148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počátek všeho dění je považováno ukončení příprav tehdejší ukrajinské vlády na podpis asociačních dohod</w:t>
      </w:r>
      <w:r w:rsidR="00865A9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s Evropskou unií. Toto rozhodnutí bylo oznámeno 21. listopadu 2013. V reakci na toto vládní rozhodnutí vyšly do ukrajinských měst desetitisíce protestujících, kteří zastávali proevropské směřování země. </w:t>
      </w:r>
      <w:r w:rsidR="009E40C4">
        <w:rPr>
          <w:rFonts w:ascii="Times New Roman" w:hAnsi="Times New Roman" w:cs="Times New Roman"/>
          <w:sz w:val="24"/>
          <w:szCs w:val="24"/>
        </w:rPr>
        <w:t xml:space="preserve">29. listopadu 2013 prezident Viktor </w:t>
      </w:r>
      <w:proofErr w:type="spellStart"/>
      <w:r w:rsidR="009E40C4">
        <w:rPr>
          <w:rFonts w:ascii="Times New Roman" w:hAnsi="Times New Roman" w:cs="Times New Roman"/>
          <w:sz w:val="24"/>
          <w:szCs w:val="24"/>
        </w:rPr>
        <w:t>Janukovyč</w:t>
      </w:r>
      <w:proofErr w:type="spellEnd"/>
      <w:r w:rsidR="009E40C4">
        <w:rPr>
          <w:rFonts w:ascii="Times New Roman" w:hAnsi="Times New Roman" w:cs="Times New Roman"/>
          <w:sz w:val="24"/>
          <w:szCs w:val="24"/>
        </w:rPr>
        <w:t xml:space="preserve"> dohody opravdu nepodepsal. Protesty vůči prezidentovi a režimu se opět rozrostly, lidé žádali </w:t>
      </w:r>
      <w:proofErr w:type="spellStart"/>
      <w:r w:rsidR="009E40C4">
        <w:rPr>
          <w:rFonts w:ascii="Times New Roman" w:hAnsi="Times New Roman" w:cs="Times New Roman"/>
          <w:sz w:val="24"/>
          <w:szCs w:val="24"/>
        </w:rPr>
        <w:t>Janukovyčovu</w:t>
      </w:r>
      <w:proofErr w:type="spellEnd"/>
      <w:r w:rsidR="009E40C4">
        <w:rPr>
          <w:rFonts w:ascii="Times New Roman" w:hAnsi="Times New Roman" w:cs="Times New Roman"/>
          <w:sz w:val="24"/>
          <w:szCs w:val="24"/>
        </w:rPr>
        <w:t xml:space="preserve"> rezignaci. Protestní akce se konaly například na Kyjevském náměstí, které </w:t>
      </w:r>
      <w:r w:rsidR="00F15A67">
        <w:rPr>
          <w:rFonts w:ascii="Times New Roman" w:hAnsi="Times New Roman" w:cs="Times New Roman"/>
          <w:sz w:val="24"/>
          <w:szCs w:val="24"/>
        </w:rPr>
        <w:t xml:space="preserve">se stalo centrem revoluce a </w:t>
      </w:r>
      <w:r w:rsidR="009E40C4">
        <w:rPr>
          <w:rFonts w:ascii="Times New Roman" w:hAnsi="Times New Roman" w:cs="Times New Roman"/>
          <w:sz w:val="24"/>
          <w:szCs w:val="24"/>
        </w:rPr>
        <w:t xml:space="preserve">bylo lidově nazýváno </w:t>
      </w:r>
      <w:proofErr w:type="spellStart"/>
      <w:r w:rsidR="009E40C4">
        <w:rPr>
          <w:rFonts w:ascii="Times New Roman" w:hAnsi="Times New Roman" w:cs="Times New Roman"/>
          <w:sz w:val="24"/>
          <w:szCs w:val="24"/>
        </w:rPr>
        <w:t>Majdan</w:t>
      </w:r>
      <w:proofErr w:type="spellEnd"/>
      <w:r w:rsidR="009E40C4">
        <w:rPr>
          <w:rFonts w:ascii="Times New Roman" w:hAnsi="Times New Roman" w:cs="Times New Roman"/>
          <w:sz w:val="24"/>
          <w:szCs w:val="24"/>
        </w:rPr>
        <w:t xml:space="preserve">. </w:t>
      </w:r>
      <w:r w:rsidR="00931A31"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 w:rsidR="00931A31">
        <w:rPr>
          <w:rFonts w:ascii="Times New Roman" w:hAnsi="Times New Roman" w:cs="Times New Roman"/>
          <w:sz w:val="24"/>
          <w:szCs w:val="24"/>
        </w:rPr>
        <w:t>Janukovyč</w:t>
      </w:r>
      <w:proofErr w:type="spellEnd"/>
      <w:r w:rsidR="00931A31">
        <w:rPr>
          <w:rFonts w:ascii="Times New Roman" w:hAnsi="Times New Roman" w:cs="Times New Roman"/>
          <w:sz w:val="24"/>
          <w:szCs w:val="24"/>
        </w:rPr>
        <w:t xml:space="preserve"> se v prosinci setkal s ruským prezidentem </w:t>
      </w:r>
      <w:proofErr w:type="spellStart"/>
      <w:r w:rsidR="00931A31">
        <w:rPr>
          <w:rFonts w:ascii="Times New Roman" w:hAnsi="Times New Roman" w:cs="Times New Roman"/>
          <w:sz w:val="24"/>
          <w:szCs w:val="24"/>
        </w:rPr>
        <w:t>Vladimirem</w:t>
      </w:r>
      <w:proofErr w:type="spellEnd"/>
      <w:r w:rsidR="0093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31">
        <w:rPr>
          <w:rFonts w:ascii="Times New Roman" w:hAnsi="Times New Roman" w:cs="Times New Roman"/>
          <w:sz w:val="24"/>
          <w:szCs w:val="24"/>
        </w:rPr>
        <w:t>Putinem</w:t>
      </w:r>
      <w:proofErr w:type="spellEnd"/>
      <w:r w:rsidR="00931A31">
        <w:rPr>
          <w:rFonts w:ascii="Times New Roman" w:hAnsi="Times New Roman" w:cs="Times New Roman"/>
          <w:sz w:val="24"/>
          <w:szCs w:val="24"/>
        </w:rPr>
        <w:t xml:space="preserve">. Rusko slíbilo Ukrajině 15 miliard dolarů a snížení ceny zemního plynu o třetinu, kvůli jejímu odvrácení se od Evropské unie. </w:t>
      </w:r>
      <w:r w:rsidR="009733FB">
        <w:rPr>
          <w:rFonts w:ascii="Times New Roman" w:hAnsi="Times New Roman" w:cs="Times New Roman"/>
          <w:sz w:val="24"/>
          <w:szCs w:val="24"/>
        </w:rPr>
        <w:t xml:space="preserve">Zanedlouho poloostrovní Autonomní republika Krym jednostranně vyhlásila odtržení od Ukrajiny a připojení se k Ruské federaci. </w:t>
      </w:r>
    </w:p>
    <w:p w:rsidR="009733FB" w:rsidRDefault="009733FB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AE7" w:rsidRDefault="00513AE7" w:rsidP="00513A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AE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20938" cy="2402006"/>
            <wp:effectExtent l="19050" t="0" r="3412" b="0"/>
            <wp:docPr id="2" name="obrázek 1" descr="MBB51f903_k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MBB51f903_kry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587" cy="241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E7" w:rsidRPr="00513AE7" w:rsidRDefault="00513AE7" w:rsidP="00513A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3AE7">
        <w:rPr>
          <w:rFonts w:ascii="Times New Roman" w:hAnsi="Times New Roman" w:cs="Times New Roman"/>
          <w:sz w:val="16"/>
          <w:szCs w:val="16"/>
        </w:rPr>
        <w:t>Zdroj: https://www.idnes.cz/zpravy/zahranicni/v-rusku-meni-kvuli-krymu-ucebnice-zemepisu.A140319_105320_zahranicni_tp/foto</w:t>
      </w:r>
    </w:p>
    <w:p w:rsidR="00513AE7" w:rsidRDefault="00513AE7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3FB" w:rsidRDefault="009733FB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D3840">
        <w:rPr>
          <w:rFonts w:ascii="Times New Roman" w:hAnsi="Times New Roman" w:cs="Times New Roman"/>
          <w:sz w:val="24"/>
          <w:szCs w:val="24"/>
        </w:rPr>
        <w:t xml:space="preserve">V lednu 2014 byly na Kyjevském náměstí proti demonstrantům nasazeny speciální policejní oddíly </w:t>
      </w:r>
      <w:proofErr w:type="spellStart"/>
      <w:r w:rsidR="008D3840">
        <w:rPr>
          <w:rFonts w:ascii="Times New Roman" w:hAnsi="Times New Roman" w:cs="Times New Roman"/>
          <w:sz w:val="24"/>
          <w:szCs w:val="24"/>
        </w:rPr>
        <w:t>Bekrut</w:t>
      </w:r>
      <w:proofErr w:type="spellEnd"/>
      <w:r w:rsidR="008D3840">
        <w:rPr>
          <w:rFonts w:ascii="Times New Roman" w:hAnsi="Times New Roman" w:cs="Times New Roman"/>
          <w:sz w:val="24"/>
          <w:szCs w:val="24"/>
        </w:rPr>
        <w:t xml:space="preserve">. Vláda premiéra </w:t>
      </w:r>
      <w:proofErr w:type="spellStart"/>
      <w:r w:rsidR="008D3840">
        <w:rPr>
          <w:rFonts w:ascii="Times New Roman" w:hAnsi="Times New Roman" w:cs="Times New Roman"/>
          <w:sz w:val="24"/>
          <w:szCs w:val="24"/>
        </w:rPr>
        <w:t>Mykoly</w:t>
      </w:r>
      <w:proofErr w:type="spellEnd"/>
      <w:r w:rsidR="008D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40">
        <w:rPr>
          <w:rFonts w:ascii="Times New Roman" w:hAnsi="Times New Roman" w:cs="Times New Roman"/>
          <w:sz w:val="24"/>
          <w:szCs w:val="24"/>
        </w:rPr>
        <w:t>Azarova</w:t>
      </w:r>
      <w:proofErr w:type="spellEnd"/>
      <w:r w:rsidR="008D3840">
        <w:rPr>
          <w:rFonts w:ascii="Times New Roman" w:hAnsi="Times New Roman" w:cs="Times New Roman"/>
          <w:sz w:val="24"/>
          <w:szCs w:val="24"/>
        </w:rPr>
        <w:t xml:space="preserve"> rezignovala.</w:t>
      </w:r>
    </w:p>
    <w:p w:rsidR="00394C1F" w:rsidRDefault="008D3840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3840" w:rsidRDefault="008D3840" w:rsidP="00F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únoru byli proti demonstrantům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dokonce nasazeni i ostřelovači. </w:t>
      </w:r>
      <w:r w:rsidR="00763D7A">
        <w:rPr>
          <w:rFonts w:ascii="Times New Roman" w:hAnsi="Times New Roman" w:cs="Times New Roman"/>
          <w:sz w:val="24"/>
          <w:szCs w:val="24"/>
        </w:rPr>
        <w:t xml:space="preserve">V Kyjevě pak vznikla prozatímní vláda pod vedením </w:t>
      </w:r>
      <w:proofErr w:type="spellStart"/>
      <w:r w:rsidR="00763D7A">
        <w:rPr>
          <w:rFonts w:ascii="Times New Roman" w:hAnsi="Times New Roman" w:cs="Times New Roman"/>
          <w:sz w:val="24"/>
          <w:szCs w:val="24"/>
        </w:rPr>
        <w:t>Arsenije</w:t>
      </w:r>
      <w:proofErr w:type="spellEnd"/>
      <w:r w:rsidR="00763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D7A">
        <w:rPr>
          <w:rFonts w:ascii="Times New Roman" w:hAnsi="Times New Roman" w:cs="Times New Roman"/>
          <w:sz w:val="24"/>
          <w:szCs w:val="24"/>
        </w:rPr>
        <w:t>Jaceňuka</w:t>
      </w:r>
      <w:proofErr w:type="spellEnd"/>
      <w:r w:rsidR="00763D7A">
        <w:rPr>
          <w:rFonts w:ascii="Times New Roman" w:hAnsi="Times New Roman" w:cs="Times New Roman"/>
          <w:sz w:val="24"/>
          <w:szCs w:val="24"/>
        </w:rPr>
        <w:t>, který byl jedním z hlavních vůdců proti režim</w:t>
      </w:r>
      <w:r w:rsidR="007F3DDD">
        <w:rPr>
          <w:rFonts w:ascii="Times New Roman" w:hAnsi="Times New Roman" w:cs="Times New Roman"/>
          <w:sz w:val="24"/>
          <w:szCs w:val="24"/>
        </w:rPr>
        <w:t xml:space="preserve">u prezidenta Viktora </w:t>
      </w:r>
      <w:proofErr w:type="spellStart"/>
      <w:r w:rsidR="007F3DDD">
        <w:rPr>
          <w:rFonts w:ascii="Times New Roman" w:hAnsi="Times New Roman" w:cs="Times New Roman"/>
          <w:sz w:val="24"/>
          <w:szCs w:val="24"/>
        </w:rPr>
        <w:t>Janukovyče</w:t>
      </w:r>
      <w:proofErr w:type="spellEnd"/>
      <w:r w:rsidR="007F3DDD">
        <w:rPr>
          <w:rFonts w:ascii="Times New Roman" w:hAnsi="Times New Roman" w:cs="Times New Roman"/>
          <w:sz w:val="24"/>
          <w:szCs w:val="24"/>
        </w:rPr>
        <w:t>.</w:t>
      </w:r>
    </w:p>
    <w:p w:rsidR="00394C1F" w:rsidRDefault="007F3DDD" w:rsidP="00FB3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3265" w:rsidRDefault="007F3DDD" w:rsidP="00394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březnu následovalo takzvané referendum na Krymu, které poloostrov oddělilo od Ukrajiny. Kyjev ani Západ toto hlasování však z důvodu jeho nezákonnosti neuznali. </w:t>
      </w:r>
      <w:r w:rsidR="00796408">
        <w:rPr>
          <w:rFonts w:ascii="Times New Roman" w:hAnsi="Times New Roman" w:cs="Times New Roman"/>
          <w:sz w:val="24"/>
          <w:szCs w:val="24"/>
        </w:rPr>
        <w:t>Ú</w:t>
      </w:r>
      <w:r w:rsidR="00796408" w:rsidRPr="00796408">
        <w:rPr>
          <w:rFonts w:ascii="Times New Roman" w:hAnsi="Times New Roman" w:cs="Times New Roman"/>
          <w:sz w:val="24"/>
          <w:szCs w:val="24"/>
        </w:rPr>
        <w:t xml:space="preserve">dajně </w:t>
      </w:r>
      <w:r w:rsidR="00796408">
        <w:rPr>
          <w:rFonts w:ascii="Times New Roman" w:hAnsi="Times New Roman" w:cs="Times New Roman"/>
          <w:sz w:val="24"/>
          <w:szCs w:val="24"/>
        </w:rPr>
        <w:t xml:space="preserve">totiž </w:t>
      </w:r>
      <w:r w:rsidR="00796408" w:rsidRPr="00796408">
        <w:rPr>
          <w:rFonts w:ascii="Times New Roman" w:hAnsi="Times New Roman" w:cs="Times New Roman"/>
          <w:sz w:val="24"/>
          <w:szCs w:val="24"/>
        </w:rPr>
        <w:t xml:space="preserve">hlasovalo 83% </w:t>
      </w:r>
      <w:r w:rsidR="00796408">
        <w:rPr>
          <w:rFonts w:ascii="Times New Roman" w:hAnsi="Times New Roman" w:cs="Times New Roman"/>
          <w:sz w:val="24"/>
          <w:szCs w:val="24"/>
        </w:rPr>
        <w:t xml:space="preserve">obyvatel, Rusů je ale pouze 60%. </w:t>
      </w:r>
      <w:r w:rsidR="004311B4">
        <w:rPr>
          <w:rFonts w:ascii="Times New Roman" w:hAnsi="Times New Roman" w:cs="Times New Roman"/>
          <w:sz w:val="24"/>
          <w:szCs w:val="24"/>
        </w:rPr>
        <w:t xml:space="preserve">Rusko však Krym velice rychle začlenilo do Ruské federace. </w:t>
      </w:r>
      <w:r w:rsidR="00126BDA" w:rsidRPr="00126BDA">
        <w:rPr>
          <w:rFonts w:ascii="Times New Roman" w:hAnsi="Times New Roman" w:cs="Times New Roman"/>
          <w:sz w:val="24"/>
          <w:szCs w:val="24"/>
        </w:rPr>
        <w:t>USA a EU uva</w:t>
      </w:r>
      <w:r w:rsidR="00126BDA">
        <w:rPr>
          <w:rFonts w:ascii="Times New Roman" w:hAnsi="Times New Roman" w:cs="Times New Roman"/>
          <w:sz w:val="24"/>
          <w:szCs w:val="24"/>
        </w:rPr>
        <w:t xml:space="preserve">lili sankce na ruské a krymské </w:t>
      </w:r>
      <w:r w:rsidR="00126BDA" w:rsidRPr="00126BDA">
        <w:rPr>
          <w:rFonts w:ascii="Times New Roman" w:hAnsi="Times New Roman" w:cs="Times New Roman"/>
          <w:sz w:val="24"/>
          <w:szCs w:val="24"/>
        </w:rPr>
        <w:t>představitele</w:t>
      </w:r>
      <w:r w:rsidR="00126BDA">
        <w:rPr>
          <w:rFonts w:ascii="Times New Roman" w:hAnsi="Times New Roman" w:cs="Times New Roman"/>
          <w:sz w:val="24"/>
          <w:szCs w:val="24"/>
        </w:rPr>
        <w:t>.</w:t>
      </w:r>
    </w:p>
    <w:p w:rsidR="00394C1F" w:rsidRDefault="00394C1F" w:rsidP="00FB32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E95" w:rsidRDefault="004A4046" w:rsidP="00FB32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65">
        <w:rPr>
          <w:rFonts w:ascii="Times New Roman" w:hAnsi="Times New Roman" w:cs="Times New Roman"/>
          <w:sz w:val="24"/>
          <w:szCs w:val="24"/>
        </w:rPr>
        <w:t xml:space="preserve">Separatisté v </w:t>
      </w:r>
      <w:r w:rsidRPr="00FB3265">
        <w:rPr>
          <w:rFonts w:ascii="Times New Roman" w:hAnsi="Times New Roman" w:cs="Times New Roman"/>
          <w:bCs/>
          <w:sz w:val="24"/>
          <w:szCs w:val="24"/>
        </w:rPr>
        <w:t>Doněcké</w:t>
      </w:r>
      <w:r w:rsidRPr="00FB32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3265">
        <w:rPr>
          <w:rFonts w:ascii="Times New Roman" w:hAnsi="Times New Roman" w:cs="Times New Roman"/>
          <w:bCs/>
          <w:sz w:val="24"/>
          <w:szCs w:val="24"/>
        </w:rPr>
        <w:t>Luhanské</w:t>
      </w:r>
      <w:proofErr w:type="spellEnd"/>
      <w:r w:rsidRPr="00FB3265">
        <w:rPr>
          <w:rFonts w:ascii="Times New Roman" w:hAnsi="Times New Roman" w:cs="Times New Roman"/>
          <w:sz w:val="24"/>
          <w:szCs w:val="24"/>
        </w:rPr>
        <w:t xml:space="preserve"> oblasti vyhlásili vlastní nezávislé „lidové republiky“</w:t>
      </w:r>
      <w:r w:rsidR="00FB3265" w:rsidRPr="00FB3265">
        <w:rPr>
          <w:rFonts w:ascii="Times New Roman" w:hAnsi="Times New Roman" w:cs="Times New Roman"/>
          <w:sz w:val="24"/>
          <w:szCs w:val="24"/>
        </w:rPr>
        <w:t xml:space="preserve"> samozvané republiky neuznala žádná země, Ukrajina je označuje jako teroristické organizace.</w:t>
      </w:r>
      <w:r w:rsidR="00F629C2">
        <w:rPr>
          <w:rFonts w:ascii="Times New Roman" w:hAnsi="Times New Roman" w:cs="Times New Roman"/>
          <w:sz w:val="24"/>
          <w:szCs w:val="24"/>
        </w:rPr>
        <w:t xml:space="preserve"> Spor o dodávky zemního plynu se také stále stupňuje. </w:t>
      </w:r>
      <w:proofErr w:type="spellStart"/>
      <w:r w:rsidR="009A01CD" w:rsidRPr="009A01CD">
        <w:rPr>
          <w:rFonts w:ascii="Times New Roman" w:hAnsi="Times New Roman" w:cs="Times New Roman"/>
          <w:sz w:val="24"/>
          <w:szCs w:val="24"/>
        </w:rPr>
        <w:t>Luhanská</w:t>
      </w:r>
      <w:proofErr w:type="spellEnd"/>
      <w:r w:rsidR="009A01CD" w:rsidRPr="009A01CD">
        <w:rPr>
          <w:rFonts w:ascii="Times New Roman" w:hAnsi="Times New Roman" w:cs="Times New Roman"/>
          <w:sz w:val="24"/>
          <w:szCs w:val="24"/>
        </w:rPr>
        <w:t xml:space="preserve"> lidová republika a Doněcká lidová republika se spojily a vytvořily státní útvar „Nové Rusko</w:t>
      </w:r>
      <w:r w:rsidR="009A01CD">
        <w:rPr>
          <w:rFonts w:ascii="Times New Roman" w:hAnsi="Times New Roman" w:cs="Times New Roman"/>
          <w:sz w:val="24"/>
          <w:szCs w:val="24"/>
        </w:rPr>
        <w:t>.</w:t>
      </w:r>
    </w:p>
    <w:p w:rsidR="00394C1F" w:rsidRDefault="00394C1F" w:rsidP="00394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1F" w:rsidRDefault="00394C1F" w:rsidP="00394C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320938" cy="3000651"/>
            <wp:effectExtent l="19050" t="0" r="3412" b="0"/>
            <wp:docPr id="4" name="Obrázek 3" descr="327befce3daf9c12ed029970c9ca_w720_h500_gbf2198865f5111e4840b002590604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befce3daf9c12ed029970c9ca_w720_h500_gbf2198865f5111e4840b002590604f2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603" cy="300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C1F" w:rsidRPr="00394C1F" w:rsidRDefault="00394C1F" w:rsidP="00394C1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4C1F">
        <w:rPr>
          <w:rFonts w:ascii="Times New Roman" w:hAnsi="Times New Roman" w:cs="Times New Roman"/>
          <w:sz w:val="16"/>
          <w:szCs w:val="16"/>
        </w:rPr>
        <w:t>Zdroj: https://zpravy.aktualne.cz/volby-na-ukrajine-mapa/r~bf2198865f5111e4840b002590604f2e/r~8c1abe165f4e11e4833a0025900fea04/</w:t>
      </w:r>
    </w:p>
    <w:p w:rsidR="00394C1F" w:rsidRDefault="00394C1F" w:rsidP="009A0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1CD" w:rsidRDefault="009A01CD" w:rsidP="009A0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A4046" w:rsidRPr="009A01CD">
        <w:rPr>
          <w:rFonts w:ascii="Times New Roman" w:hAnsi="Times New Roman" w:cs="Times New Roman"/>
          <w:sz w:val="24"/>
          <w:szCs w:val="24"/>
        </w:rPr>
        <w:t xml:space="preserve"> přes násilné akce prorusky orientovan</w:t>
      </w:r>
      <w:r>
        <w:rPr>
          <w:rFonts w:ascii="Times New Roman" w:hAnsi="Times New Roman" w:cs="Times New Roman"/>
          <w:sz w:val="24"/>
          <w:szCs w:val="24"/>
        </w:rPr>
        <w:t xml:space="preserve">ých na východě a tlaku Moskvy se konaly </w:t>
      </w:r>
      <w:r w:rsidR="004A4046" w:rsidRPr="009A01CD">
        <w:rPr>
          <w:rFonts w:ascii="Times New Roman" w:hAnsi="Times New Roman" w:cs="Times New Roman"/>
          <w:sz w:val="24"/>
          <w:szCs w:val="24"/>
        </w:rPr>
        <w:t>předčasné prezidentské volby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proofErr w:type="gramStart"/>
      <w:r>
        <w:rPr>
          <w:rFonts w:ascii="Times New Roman" w:hAnsi="Times New Roman" w:cs="Times New Roman"/>
          <w:sz w:val="24"/>
          <w:szCs w:val="24"/>
        </w:rPr>
        <w:t>vyhrál</w:t>
      </w:r>
      <w:r w:rsidR="004A4046" w:rsidRPr="009A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Petro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Porošenko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F7553" w:rsidRDefault="008C5E95" w:rsidP="006F75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9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Petro </w:t>
      </w:r>
      <w:proofErr w:type="spellStart"/>
      <w:r w:rsidRPr="008C5E95">
        <w:rPr>
          <w:rFonts w:ascii="Times New Roman" w:hAnsi="Times New Roman" w:cs="Times New Roman"/>
          <w:color w:val="333333"/>
          <w:sz w:val="24"/>
          <w:szCs w:val="24"/>
        </w:rPr>
        <w:t>Porošenko</w:t>
      </w:r>
      <w:proofErr w:type="spellEnd"/>
      <w:r w:rsidRPr="008C5E95">
        <w:rPr>
          <w:rFonts w:ascii="Times New Roman" w:hAnsi="Times New Roman" w:cs="Times New Roman"/>
          <w:color w:val="333333"/>
          <w:sz w:val="24"/>
          <w:szCs w:val="24"/>
        </w:rPr>
        <w:t xml:space="preserve"> složil prezidentskou přísahu, oficiálně představil svůj mírový plán a zahájil několikadenní příměří. Na východě země ale klid nebyl a prezident se rozhodl obnovit protiteroristickou operaci.</w:t>
      </w:r>
    </w:p>
    <w:p w:rsidR="00394C1F" w:rsidRDefault="00394C1F" w:rsidP="001713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349" w:rsidRDefault="006F7553" w:rsidP="001713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553">
        <w:rPr>
          <w:rFonts w:ascii="Times New Roman" w:hAnsi="Times New Roman" w:cs="Times New Roman"/>
          <w:sz w:val="24"/>
          <w:szCs w:val="24"/>
        </w:rPr>
        <w:t xml:space="preserve">Rusko stále zvyšovalo Ukrajině částku za přívod plynu. Nakonec </w:t>
      </w:r>
      <w:proofErr w:type="spellStart"/>
      <w:r w:rsidR="004A4046" w:rsidRPr="008F0DA5">
        <w:rPr>
          <w:rFonts w:ascii="Times New Roman" w:hAnsi="Times New Roman" w:cs="Times New Roman"/>
          <w:bCs/>
          <w:sz w:val="24"/>
          <w:szCs w:val="24"/>
        </w:rPr>
        <w:t>Gazprom</w:t>
      </w:r>
      <w:proofErr w:type="spellEnd"/>
      <w:r w:rsidR="004A4046" w:rsidRPr="006F7553">
        <w:rPr>
          <w:rFonts w:ascii="Times New Roman" w:hAnsi="Times New Roman" w:cs="Times New Roman"/>
          <w:sz w:val="24"/>
          <w:szCs w:val="24"/>
        </w:rPr>
        <w:t xml:space="preserve"> dod</w:t>
      </w:r>
      <w:r>
        <w:rPr>
          <w:rFonts w:ascii="Times New Roman" w:hAnsi="Times New Roman" w:cs="Times New Roman"/>
          <w:sz w:val="24"/>
          <w:szCs w:val="24"/>
        </w:rPr>
        <w:t>ávky pro Ukrajinu zcela zastavil.</w:t>
      </w:r>
    </w:p>
    <w:p w:rsidR="00394C1F" w:rsidRDefault="00394C1F" w:rsidP="001713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71349" w:rsidP="001713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červenci 2014 se dostala do povědomí lidí zpráva o pádu </w:t>
      </w:r>
      <w:r w:rsidR="004A4046" w:rsidRPr="00171349">
        <w:rPr>
          <w:rFonts w:ascii="Times New Roman" w:hAnsi="Times New Roman" w:cs="Times New Roman"/>
          <w:sz w:val="24"/>
          <w:szCs w:val="24"/>
        </w:rPr>
        <w:t xml:space="preserve">malajsijského civilního </w:t>
      </w:r>
      <w:r>
        <w:rPr>
          <w:rFonts w:ascii="Times New Roman" w:hAnsi="Times New Roman" w:cs="Times New Roman"/>
          <w:sz w:val="24"/>
          <w:szCs w:val="24"/>
        </w:rPr>
        <w:t>letadla nad východní Ukrajinou, při kterém zemřelo 300 lidí. D</w:t>
      </w:r>
      <w:r w:rsidR="004A4046" w:rsidRPr="00171349">
        <w:rPr>
          <w:rFonts w:ascii="Times New Roman" w:hAnsi="Times New Roman" w:cs="Times New Roman"/>
          <w:sz w:val="24"/>
          <w:szCs w:val="24"/>
        </w:rPr>
        <w:t xml:space="preserve">le </w:t>
      </w:r>
      <w:r w:rsidR="004A4046" w:rsidRPr="00171349">
        <w:rPr>
          <w:rFonts w:ascii="Times New Roman" w:hAnsi="Times New Roman" w:cs="Times New Roman"/>
          <w:sz w:val="24"/>
          <w:szCs w:val="24"/>
        </w:rPr>
        <w:t>dostupných informací</w:t>
      </w:r>
      <w:r>
        <w:rPr>
          <w:rFonts w:ascii="Times New Roman" w:hAnsi="Times New Roman" w:cs="Times New Roman"/>
          <w:sz w:val="24"/>
          <w:szCs w:val="24"/>
        </w:rPr>
        <w:t xml:space="preserve"> byl letoun sestřelen separatisty podporovanými Moskvou. Tato událost podstatně zvýšila zájem veřejného mínění. </w:t>
      </w:r>
      <w:r w:rsidR="00326F88">
        <w:rPr>
          <w:rFonts w:ascii="Times New Roman" w:hAnsi="Times New Roman" w:cs="Times New Roman"/>
          <w:sz w:val="24"/>
          <w:szCs w:val="24"/>
        </w:rPr>
        <w:t>Sankce proti Rusku byly opět zvýšeny. Rusko proti tomu zavedlo embargo na dovoz potravin ze Západu.</w:t>
      </w:r>
    </w:p>
    <w:p w:rsidR="00394C1F" w:rsidRDefault="00394C1F" w:rsidP="008F0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DA5" w:rsidRDefault="00326F88" w:rsidP="008F0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stále probíhají mírová jednání. Ukrajinou ale stále otřásají tvrdé boje a příměří v podstatě neplatí.</w:t>
      </w:r>
    </w:p>
    <w:p w:rsidR="00394C1F" w:rsidRDefault="00394C1F" w:rsidP="008F0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F88" w:rsidRDefault="008F0DA5" w:rsidP="008F0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A4046" w:rsidRPr="00326F88">
        <w:rPr>
          <w:rFonts w:ascii="Times New Roman" w:hAnsi="Times New Roman" w:cs="Times New Roman"/>
          <w:sz w:val="24"/>
          <w:szCs w:val="24"/>
        </w:rPr>
        <w:t xml:space="preserve"> říjnu 2014 </w:t>
      </w:r>
      <w:r>
        <w:rPr>
          <w:rFonts w:ascii="Times New Roman" w:hAnsi="Times New Roman" w:cs="Times New Roman"/>
          <w:sz w:val="24"/>
          <w:szCs w:val="24"/>
        </w:rPr>
        <w:t>se však konaly předčasné parlamentní volby. Ú</w:t>
      </w:r>
      <w:r w:rsidR="004A4046" w:rsidRPr="00326F88">
        <w:rPr>
          <w:rFonts w:ascii="Times New Roman" w:hAnsi="Times New Roman" w:cs="Times New Roman"/>
          <w:sz w:val="24"/>
          <w:szCs w:val="24"/>
        </w:rPr>
        <w:t xml:space="preserve">spěch </w:t>
      </w:r>
      <w:r>
        <w:rPr>
          <w:rFonts w:ascii="Times New Roman" w:hAnsi="Times New Roman" w:cs="Times New Roman"/>
          <w:sz w:val="24"/>
          <w:szCs w:val="24"/>
        </w:rPr>
        <w:t>zaznamenaly proevropsky orientované</w:t>
      </w:r>
      <w:r w:rsidR="004A4046" w:rsidRPr="00326F88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y. A Rusko se dohodlo s Ukrajinou o dodávkách zemního plynu.</w:t>
      </w:r>
    </w:p>
    <w:p w:rsidR="008F0DA5" w:rsidRDefault="008F0DA5" w:rsidP="008F0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349" w:rsidRPr="008F0DA5" w:rsidRDefault="008F0DA5" w:rsidP="008F0D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A5">
        <w:rPr>
          <w:rFonts w:ascii="Times New Roman" w:hAnsi="Times New Roman" w:cs="Times New Roman"/>
          <w:b/>
          <w:sz w:val="24"/>
          <w:szCs w:val="24"/>
        </w:rPr>
        <w:tab/>
        <w:t>Aktuální situace</w:t>
      </w:r>
      <w:r w:rsidR="00394C1F">
        <w:rPr>
          <w:rFonts w:ascii="Times New Roman" w:hAnsi="Times New Roman" w:cs="Times New Roman"/>
          <w:b/>
          <w:sz w:val="24"/>
          <w:szCs w:val="24"/>
        </w:rPr>
        <w:t>, některé události</w:t>
      </w:r>
    </w:p>
    <w:p w:rsidR="00000000" w:rsidRDefault="008F0DA5" w:rsidP="008F0DA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írová jednání, dohody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4A4046" w:rsidRPr="008F0DA5">
        <w:rPr>
          <w:rFonts w:ascii="Times New Roman" w:hAnsi="Times New Roman" w:cs="Times New Roman"/>
          <w:sz w:val="24"/>
          <w:szCs w:val="24"/>
        </w:rPr>
        <w:t>ale stál</w:t>
      </w:r>
      <w:r w:rsidR="004A4046" w:rsidRPr="008F0DA5">
        <w:rPr>
          <w:rFonts w:ascii="Times New Roman" w:hAnsi="Times New Roman" w:cs="Times New Roman"/>
          <w:sz w:val="24"/>
          <w:szCs w:val="24"/>
        </w:rPr>
        <w:t>e porušovány</w:t>
      </w:r>
      <w:r>
        <w:rPr>
          <w:rFonts w:ascii="Times New Roman" w:hAnsi="Times New Roman" w:cs="Times New Roman"/>
          <w:sz w:val="24"/>
          <w:szCs w:val="24"/>
        </w:rPr>
        <w:t>. Stále probíhají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 boje,</w:t>
      </w:r>
      <w:r>
        <w:rPr>
          <w:rFonts w:ascii="Times New Roman" w:hAnsi="Times New Roman" w:cs="Times New Roman"/>
          <w:sz w:val="24"/>
          <w:szCs w:val="24"/>
        </w:rPr>
        <w:t xml:space="preserve"> při kterých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 od r. 2014</w:t>
      </w:r>
      <w:r>
        <w:rPr>
          <w:rFonts w:ascii="Times New Roman" w:hAnsi="Times New Roman" w:cs="Times New Roman"/>
          <w:sz w:val="24"/>
          <w:szCs w:val="24"/>
        </w:rPr>
        <w:t xml:space="preserve"> padlo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 více než 10 000 obětí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tále probíhají boje proti samozvané </w:t>
      </w:r>
      <w:proofErr w:type="spellStart"/>
      <w:r w:rsidR="004A4046" w:rsidRPr="008F0DA5">
        <w:rPr>
          <w:rFonts w:ascii="Times New Roman" w:hAnsi="Times New Roman" w:cs="Times New Roman"/>
          <w:sz w:val="24"/>
          <w:szCs w:val="24"/>
        </w:rPr>
        <w:t>Luhanské</w:t>
      </w:r>
      <w:proofErr w:type="spellEnd"/>
      <w:r w:rsidR="004A4046" w:rsidRPr="008F0DA5">
        <w:rPr>
          <w:rFonts w:ascii="Times New Roman" w:hAnsi="Times New Roman" w:cs="Times New Roman"/>
          <w:sz w:val="24"/>
          <w:szCs w:val="24"/>
        </w:rPr>
        <w:t xml:space="preserve"> lidové republice (východ Ukrajiny), boje na Donbasu, atd.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krajinským jednotkám ze západu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A4046" w:rsidRPr="008F0DA5">
        <w:rPr>
          <w:rFonts w:ascii="Times New Roman" w:hAnsi="Times New Roman" w:cs="Times New Roman"/>
          <w:sz w:val="24"/>
          <w:szCs w:val="24"/>
        </w:rPr>
        <w:t>poskytován výcvik, finanční pomoc, vojenské vyb</w:t>
      </w:r>
      <w:r w:rsidR="004A4046" w:rsidRPr="008F0DA5">
        <w:rPr>
          <w:rFonts w:ascii="Times New Roman" w:hAnsi="Times New Roman" w:cs="Times New Roman"/>
          <w:sz w:val="24"/>
          <w:szCs w:val="24"/>
        </w:rPr>
        <w:t>avení (VB, USA, Kanada)</w:t>
      </w:r>
      <w:r>
        <w:rPr>
          <w:rFonts w:ascii="Times New Roman" w:hAnsi="Times New Roman" w:cs="Times New Roman"/>
          <w:sz w:val="24"/>
          <w:szCs w:val="24"/>
        </w:rPr>
        <w:t>. Se stále probíhajícími boji souvisí také š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patná </w:t>
      </w:r>
      <w:proofErr w:type="spellStart"/>
      <w:r w:rsidR="004A4046" w:rsidRPr="008F0DA5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="004A4046" w:rsidRPr="008F0DA5">
        <w:rPr>
          <w:rFonts w:ascii="Times New Roman" w:hAnsi="Times New Roman" w:cs="Times New Roman"/>
          <w:sz w:val="24"/>
          <w:szCs w:val="24"/>
        </w:rPr>
        <w:t xml:space="preserve">-ekonomická situace </w:t>
      </w:r>
      <w:r>
        <w:rPr>
          <w:rFonts w:ascii="Times New Roman" w:hAnsi="Times New Roman" w:cs="Times New Roman"/>
          <w:sz w:val="24"/>
          <w:szCs w:val="24"/>
        </w:rPr>
        <w:t>v oblasti. Vládne zde ale také velká míra korupce či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 nízká legitimita úřadů a vlády</w:t>
      </w:r>
      <w:r>
        <w:rPr>
          <w:rFonts w:ascii="Times New Roman" w:hAnsi="Times New Roman" w:cs="Times New Roman"/>
          <w:sz w:val="24"/>
          <w:szCs w:val="24"/>
        </w:rPr>
        <w:t>. Setkat se můžeme i s existencí</w:t>
      </w:r>
      <w:r w:rsidR="004A4046" w:rsidRPr="008F0DA5">
        <w:rPr>
          <w:rFonts w:ascii="Times New Roman" w:hAnsi="Times New Roman" w:cs="Times New Roman"/>
          <w:sz w:val="24"/>
          <w:szCs w:val="24"/>
        </w:rPr>
        <w:t xml:space="preserve"> různých vojenských skupin, které nejsou nikomu podřízené</w:t>
      </w:r>
      <w:r>
        <w:rPr>
          <w:rFonts w:ascii="Times New Roman" w:hAnsi="Times New Roman" w:cs="Times New Roman"/>
          <w:sz w:val="24"/>
          <w:szCs w:val="24"/>
        </w:rPr>
        <w:t>. Sankce proti Rusku stále pokračují.</w:t>
      </w:r>
    </w:p>
    <w:p w:rsidR="00394C1F" w:rsidRDefault="00394C1F" w:rsidP="008C26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C26BD" w:rsidRDefault="004A4046" w:rsidP="008C26B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6BD">
        <w:rPr>
          <w:rFonts w:ascii="Times New Roman" w:hAnsi="Times New Roman" w:cs="Times New Roman"/>
          <w:sz w:val="24"/>
          <w:szCs w:val="24"/>
        </w:rPr>
        <w:t>Porošenko</w:t>
      </w:r>
      <w:proofErr w:type="spellEnd"/>
      <w:r w:rsidRPr="008C26BD">
        <w:rPr>
          <w:rFonts w:ascii="Times New Roman" w:hAnsi="Times New Roman" w:cs="Times New Roman"/>
          <w:sz w:val="24"/>
          <w:szCs w:val="24"/>
        </w:rPr>
        <w:t xml:space="preserve"> chce ukončit platnosti dohody </w:t>
      </w:r>
      <w:r w:rsidRPr="008C26BD">
        <w:rPr>
          <w:rFonts w:ascii="Times New Roman" w:hAnsi="Times New Roman" w:cs="Times New Roman"/>
          <w:sz w:val="24"/>
          <w:szCs w:val="24"/>
        </w:rPr>
        <w:t>o přátelství, spolupráci a partnerství mezi Ukrajinou a Ruskou federací</w:t>
      </w:r>
      <w:r w:rsidR="008C26BD">
        <w:rPr>
          <w:rFonts w:ascii="Times New Roman" w:hAnsi="Times New Roman" w:cs="Times New Roman"/>
          <w:sz w:val="24"/>
          <w:szCs w:val="24"/>
        </w:rPr>
        <w:t>.</w:t>
      </w:r>
    </w:p>
    <w:p w:rsidR="00394C1F" w:rsidRDefault="00394C1F" w:rsidP="00D22D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22D86" w:rsidRDefault="004A4046" w:rsidP="00D22D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26BD">
        <w:rPr>
          <w:rFonts w:ascii="Times New Roman" w:hAnsi="Times New Roman" w:cs="Times New Roman"/>
          <w:sz w:val="24"/>
          <w:szCs w:val="24"/>
        </w:rPr>
        <w:lastRenderedPageBreak/>
        <w:t>Kyjev usiloval také o nezávislost ukrajins</w:t>
      </w:r>
      <w:r w:rsidR="008C26BD">
        <w:rPr>
          <w:rFonts w:ascii="Times New Roman" w:hAnsi="Times New Roman" w:cs="Times New Roman"/>
          <w:sz w:val="24"/>
          <w:szCs w:val="24"/>
        </w:rPr>
        <w:t>ké pravoslavné církve na Moskvě.</w:t>
      </w:r>
      <w:r w:rsidR="00D22D86">
        <w:rPr>
          <w:rFonts w:ascii="Times New Roman" w:hAnsi="Times New Roman" w:cs="Times New Roman"/>
          <w:sz w:val="24"/>
          <w:szCs w:val="24"/>
        </w:rPr>
        <w:t xml:space="preserve"> To by znamenalo </w:t>
      </w:r>
      <w:r w:rsidR="008C26BD" w:rsidRPr="008C26BD">
        <w:rPr>
          <w:rFonts w:ascii="Times New Roman" w:hAnsi="Times New Roman" w:cs="Times New Roman"/>
          <w:sz w:val="24"/>
          <w:szCs w:val="24"/>
        </w:rPr>
        <w:t>zruš</w:t>
      </w:r>
      <w:r w:rsidR="00D22D86">
        <w:rPr>
          <w:rFonts w:ascii="Times New Roman" w:hAnsi="Times New Roman" w:cs="Times New Roman"/>
          <w:sz w:val="24"/>
          <w:szCs w:val="24"/>
        </w:rPr>
        <w:t xml:space="preserve">ení 300 </w:t>
      </w:r>
      <w:proofErr w:type="spellStart"/>
      <w:r w:rsidR="00D22D86">
        <w:rPr>
          <w:rFonts w:ascii="Times New Roman" w:hAnsi="Times New Roman" w:cs="Times New Roman"/>
          <w:sz w:val="24"/>
          <w:szCs w:val="24"/>
        </w:rPr>
        <w:t>leté</w:t>
      </w:r>
      <w:proofErr w:type="spellEnd"/>
      <w:r w:rsidR="00D22D86">
        <w:rPr>
          <w:rFonts w:ascii="Times New Roman" w:hAnsi="Times New Roman" w:cs="Times New Roman"/>
          <w:sz w:val="24"/>
          <w:szCs w:val="24"/>
        </w:rPr>
        <w:t xml:space="preserve"> podřízenosti Moskvě. Je to </w:t>
      </w:r>
      <w:r w:rsidR="008C26BD" w:rsidRPr="008C26BD">
        <w:rPr>
          <w:rFonts w:ascii="Times New Roman" w:hAnsi="Times New Roman" w:cs="Times New Roman"/>
          <w:sz w:val="24"/>
          <w:szCs w:val="24"/>
        </w:rPr>
        <w:t>vize jednocení 3 ukrajinských pravoslavných církví dohromady</w:t>
      </w:r>
      <w:r w:rsidR="00D22D86">
        <w:rPr>
          <w:rFonts w:ascii="Times New Roman" w:hAnsi="Times New Roman" w:cs="Times New Roman"/>
          <w:sz w:val="24"/>
          <w:szCs w:val="24"/>
        </w:rPr>
        <w:t>.</w:t>
      </w:r>
    </w:p>
    <w:p w:rsidR="00394C1F" w:rsidRDefault="00394C1F" w:rsidP="00D22D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0DA5" w:rsidRDefault="00D22D86" w:rsidP="00D22D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nedávné době v médiích zmiňované jméno r</w:t>
      </w:r>
      <w:r w:rsidR="004A4046" w:rsidRPr="008C26BD">
        <w:rPr>
          <w:rFonts w:ascii="Times New Roman" w:hAnsi="Times New Roman" w:cs="Times New Roman"/>
          <w:sz w:val="24"/>
          <w:szCs w:val="24"/>
        </w:rPr>
        <w:t>ežisér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4046" w:rsidRPr="008C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46" w:rsidRPr="008C26BD">
        <w:rPr>
          <w:rFonts w:ascii="Times New Roman" w:hAnsi="Times New Roman" w:cs="Times New Roman"/>
          <w:b/>
          <w:bCs/>
          <w:sz w:val="24"/>
          <w:szCs w:val="24"/>
        </w:rPr>
        <w:t>Sencov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Jedná se o muže, který</w:t>
      </w:r>
      <w:r w:rsidR="004A4046" w:rsidRPr="008C26BD">
        <w:rPr>
          <w:rFonts w:ascii="Times New Roman" w:hAnsi="Times New Roman" w:cs="Times New Roman"/>
          <w:sz w:val="24"/>
          <w:szCs w:val="24"/>
        </w:rPr>
        <w:t xml:space="preserve"> je odpůrcem</w:t>
      </w:r>
      <w:r>
        <w:rPr>
          <w:rFonts w:ascii="Times New Roman" w:hAnsi="Times New Roman" w:cs="Times New Roman"/>
          <w:sz w:val="24"/>
          <w:szCs w:val="24"/>
        </w:rPr>
        <w:t xml:space="preserve"> ruské okupace poloostrova Krym a v</w:t>
      </w:r>
      <w:r w:rsidR="004A4046" w:rsidRPr="008C26BD">
        <w:rPr>
          <w:rFonts w:ascii="Times New Roman" w:hAnsi="Times New Roman" w:cs="Times New Roman"/>
          <w:sz w:val="24"/>
          <w:szCs w:val="24"/>
        </w:rPr>
        <w:t xml:space="preserve"> Rusku odsouzen </w:t>
      </w:r>
      <w:proofErr w:type="gramStart"/>
      <w:r w:rsidR="004A4046" w:rsidRPr="008C26BD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="004A4046" w:rsidRPr="008C26BD">
        <w:rPr>
          <w:rFonts w:ascii="Times New Roman" w:hAnsi="Times New Roman" w:cs="Times New Roman"/>
          <w:sz w:val="24"/>
          <w:szCs w:val="24"/>
        </w:rPr>
        <w:t xml:space="preserve"> 20 rokům vězení (na jaře 2014 se </w:t>
      </w:r>
      <w:proofErr w:type="spellStart"/>
      <w:r w:rsidR="004A4046" w:rsidRPr="008C26B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4A4046" w:rsidRPr="008C26BD">
        <w:rPr>
          <w:rFonts w:ascii="Times New Roman" w:hAnsi="Times New Roman" w:cs="Times New Roman"/>
          <w:sz w:val="24"/>
          <w:szCs w:val="24"/>
        </w:rPr>
        <w:t xml:space="preserve"> svým společníkem na Krymu pokusil podpálit kancelář vládní strany Jednotn</w:t>
      </w:r>
      <w:r>
        <w:rPr>
          <w:rFonts w:ascii="Times New Roman" w:hAnsi="Times New Roman" w:cs="Times New Roman"/>
          <w:sz w:val="24"/>
          <w:szCs w:val="24"/>
        </w:rPr>
        <w:t>é Rusko – toto obvinění popírá).</w:t>
      </w:r>
    </w:p>
    <w:p w:rsidR="00D22D86" w:rsidRDefault="00D22D86" w:rsidP="00D22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6" w:rsidRDefault="00D22D86" w:rsidP="00D22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6" w:rsidRPr="00D22D86" w:rsidRDefault="00D22D86" w:rsidP="00D22D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86" w:rsidRPr="00D22D86" w:rsidRDefault="00D22D86" w:rsidP="00D22D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86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000000" w:rsidRPr="00D22D86" w:rsidRDefault="004A4046" w:rsidP="00D22D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https://ct24.ceskatelevize.cz/tema/156096-ukrajinska-krize</w:t>
        </w:r>
      </w:hyperlink>
    </w:p>
    <w:p w:rsidR="00000000" w:rsidRPr="00D22D86" w:rsidRDefault="004A4046" w:rsidP="00D22D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https://euractiv.cz/section/aktualne-v-eu/linksdossier/vyvoj-aktualniho-deni-na-ukrajine-000101/</w:t>
        </w:r>
      </w:hyperlink>
      <w:r w:rsidRPr="00D2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22D86" w:rsidRDefault="004A4046" w:rsidP="00D22D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https://zpravy.aktualne.cz/ukrajina/l~i:keyword:187/?offset=60</w:t>
        </w:r>
      </w:hyperlink>
      <w:r w:rsidRPr="00D2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22D86" w:rsidRDefault="004A4046" w:rsidP="00D22D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https://zpravy.aktualne.cz/zahranici/ukrajinska</w:t>
        </w:r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-krize-special/</w:t>
        </w:r>
      </w:hyperlink>
      <w:r w:rsidRPr="00D2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22D86" w:rsidRDefault="004A4046" w:rsidP="00D22D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https://zpravy.aktualne.cz/zahranici/deset-globalnich-dusledku-ukrajinske-krize/r~9a10ebd4b9af11e3ab360025</w:t>
        </w:r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900fea04/</w:t>
        </w:r>
      </w:hyperlink>
      <w:r w:rsidRPr="00D2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86" w:rsidRPr="00D22D86" w:rsidRDefault="004A4046" w:rsidP="00D22D8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22D86">
          <w:rPr>
            <w:rStyle w:val="Hypertextovodkaz"/>
            <w:rFonts w:ascii="Times New Roman" w:hAnsi="Times New Roman" w:cs="Times New Roman"/>
            <w:sz w:val="24"/>
            <w:szCs w:val="24"/>
          </w:rPr>
          <w:t>https://zpravy.idnes.cz/krize-na-ukrajine-0zl-/archiv.aspx?klic=64212</w:t>
        </w:r>
      </w:hyperlink>
    </w:p>
    <w:sectPr w:rsidR="00D22D86" w:rsidRPr="00D22D86" w:rsidSect="00C1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46" w:rsidRDefault="004A4046" w:rsidP="00865A95">
      <w:pPr>
        <w:spacing w:after="0" w:line="240" w:lineRule="auto"/>
      </w:pPr>
      <w:r>
        <w:separator/>
      </w:r>
    </w:p>
  </w:endnote>
  <w:endnote w:type="continuationSeparator" w:id="0">
    <w:p w:rsidR="004A4046" w:rsidRDefault="004A4046" w:rsidP="0086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46" w:rsidRDefault="004A4046" w:rsidP="00865A95">
      <w:pPr>
        <w:spacing w:after="0" w:line="240" w:lineRule="auto"/>
      </w:pPr>
      <w:r>
        <w:separator/>
      </w:r>
    </w:p>
  </w:footnote>
  <w:footnote w:type="continuationSeparator" w:id="0">
    <w:p w:rsidR="004A4046" w:rsidRDefault="004A4046" w:rsidP="00865A95">
      <w:pPr>
        <w:spacing w:after="0" w:line="240" w:lineRule="auto"/>
      </w:pPr>
      <w:r>
        <w:continuationSeparator/>
      </w:r>
    </w:p>
  </w:footnote>
  <w:footnote w:id="1">
    <w:p w:rsidR="00865A95" w:rsidRPr="00865A95" w:rsidRDefault="00865A95">
      <w:pPr>
        <w:pStyle w:val="Textpoznpodarou"/>
        <w:rPr>
          <w:rFonts w:ascii="Times New Roman" w:hAnsi="Times New Roman" w:cs="Times New Roman"/>
        </w:rPr>
      </w:pPr>
      <w:r w:rsidRPr="00865A95">
        <w:rPr>
          <w:rStyle w:val="Znakapoznpodarou"/>
          <w:rFonts w:ascii="Times New Roman" w:hAnsi="Times New Roman" w:cs="Times New Roman"/>
        </w:rPr>
        <w:footnoteRef/>
      </w:r>
      <w:r w:rsidRPr="00865A95">
        <w:rPr>
          <w:rFonts w:ascii="Times New Roman" w:hAnsi="Times New Roman" w:cs="Times New Roman"/>
        </w:rPr>
        <w:t xml:space="preserve"> Asociační dohody </w:t>
      </w:r>
      <w:r w:rsidR="00E667F3">
        <w:rPr>
          <w:rFonts w:ascii="Times New Roman" w:hAnsi="Times New Roman" w:cs="Times New Roman"/>
        </w:rPr>
        <w:t>–</w:t>
      </w:r>
      <w:r w:rsidRPr="00865A95">
        <w:rPr>
          <w:rFonts w:ascii="Times New Roman" w:hAnsi="Times New Roman" w:cs="Times New Roman"/>
        </w:rPr>
        <w:t xml:space="preserve"> </w:t>
      </w:r>
      <w:r w:rsidR="00E667F3">
        <w:rPr>
          <w:rFonts w:ascii="Times New Roman" w:hAnsi="Times New Roman" w:cs="Times New Roman"/>
        </w:rPr>
        <w:t>dohody týkající se přístupu země do Evropské unie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CB6"/>
    <w:multiLevelType w:val="hybridMultilevel"/>
    <w:tmpl w:val="C98A6070"/>
    <w:lvl w:ilvl="0" w:tplc="1B74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8F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7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7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2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2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10215F"/>
    <w:multiLevelType w:val="hybridMultilevel"/>
    <w:tmpl w:val="CA44136C"/>
    <w:lvl w:ilvl="0" w:tplc="9064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60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6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EA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1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7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E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2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0F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146B10"/>
    <w:multiLevelType w:val="hybridMultilevel"/>
    <w:tmpl w:val="43FA562C"/>
    <w:lvl w:ilvl="0" w:tplc="6B2AB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CE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E5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4D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2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C8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EC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AA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61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9220A4"/>
    <w:multiLevelType w:val="hybridMultilevel"/>
    <w:tmpl w:val="B9E06B4A"/>
    <w:lvl w:ilvl="0" w:tplc="4C863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0F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2D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C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64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D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7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1A6336"/>
    <w:multiLevelType w:val="hybridMultilevel"/>
    <w:tmpl w:val="D2B62CFE"/>
    <w:lvl w:ilvl="0" w:tplc="62D86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0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82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E4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E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42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6F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9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30768D"/>
    <w:multiLevelType w:val="hybridMultilevel"/>
    <w:tmpl w:val="A51EEE9E"/>
    <w:lvl w:ilvl="0" w:tplc="E86A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0F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A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E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B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6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E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46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6F7BFF"/>
    <w:multiLevelType w:val="hybridMultilevel"/>
    <w:tmpl w:val="4CBADBF4"/>
    <w:lvl w:ilvl="0" w:tplc="CD9A0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E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0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0A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62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00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E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A3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0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9C4F15"/>
    <w:multiLevelType w:val="hybridMultilevel"/>
    <w:tmpl w:val="177E925A"/>
    <w:lvl w:ilvl="0" w:tplc="F9FA9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4D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4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66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8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61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4D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E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6D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D86B9C"/>
    <w:multiLevelType w:val="hybridMultilevel"/>
    <w:tmpl w:val="2A9060D2"/>
    <w:lvl w:ilvl="0" w:tplc="CD2E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6F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C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E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6F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A4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C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2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67"/>
    <w:rsid w:val="00126BDA"/>
    <w:rsid w:val="00171349"/>
    <w:rsid w:val="00326F88"/>
    <w:rsid w:val="00394C1F"/>
    <w:rsid w:val="003E7148"/>
    <w:rsid w:val="004311B4"/>
    <w:rsid w:val="004A4046"/>
    <w:rsid w:val="00513AE7"/>
    <w:rsid w:val="006F7553"/>
    <w:rsid w:val="00763D7A"/>
    <w:rsid w:val="00796408"/>
    <w:rsid w:val="007F3DDD"/>
    <w:rsid w:val="00865A95"/>
    <w:rsid w:val="008C26BD"/>
    <w:rsid w:val="008C5E95"/>
    <w:rsid w:val="008D3840"/>
    <w:rsid w:val="008F0DA5"/>
    <w:rsid w:val="00931A31"/>
    <w:rsid w:val="009733FB"/>
    <w:rsid w:val="009A01CD"/>
    <w:rsid w:val="009E40C4"/>
    <w:rsid w:val="00C150DF"/>
    <w:rsid w:val="00D22D86"/>
    <w:rsid w:val="00E667F3"/>
    <w:rsid w:val="00F13267"/>
    <w:rsid w:val="00F15A67"/>
    <w:rsid w:val="00F629C2"/>
    <w:rsid w:val="00FB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A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A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5A9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B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2D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6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pravy.aktualne.cz/zahranici/ukrajinska-krize-spec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pravy.aktualne.cz/ukrajina/l~i:keyword:187/?offset=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activ.cz/section/aktualne-v-eu/linksdossier/vyvoj-aktualniho-deni-na-ukrajine-0001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pravy.idnes.cz/krize-na-ukrajine-0zl-/archiv.aspx?klic=64212" TargetMode="External"/><Relationship Id="rId10" Type="http://schemas.openxmlformats.org/officeDocument/2006/relationships/hyperlink" Target="https://euractiv.cz/section/aktualne-v-eu/linksdossier/vyvoj-aktualniho-deni-na-ukrajine-0001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pravy.aktualne.cz/zahranici/deset-globalnich-dusledku-ukrajinske-krize/r~9a10ebd4b9af11e3ab360025900fea04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EF2F-7A5F-4C6F-B02D-F42B59AD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16</cp:revision>
  <dcterms:created xsi:type="dcterms:W3CDTF">2019-01-07T15:10:00Z</dcterms:created>
  <dcterms:modified xsi:type="dcterms:W3CDTF">2019-01-07T22:02:00Z</dcterms:modified>
</cp:coreProperties>
</file>