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B2" w:rsidRDefault="008744B2" w:rsidP="008744B2">
      <w:pPr>
        <w:pStyle w:val="Nadpis1"/>
      </w:pPr>
      <w:r>
        <w:t xml:space="preserve">Transkripce </w:t>
      </w:r>
      <w:r w:rsidR="00B84956">
        <w:t>z</w:t>
      </w:r>
      <w:r w:rsidR="00F60269">
        <w:t xml:space="preserve">áznamů </w:t>
      </w:r>
      <w:r w:rsidR="00B84956">
        <w:t xml:space="preserve">v prostředí </w:t>
      </w:r>
      <w:proofErr w:type="spellStart"/>
      <w:r w:rsidR="00B84956">
        <w:t>oTranscribe</w:t>
      </w:r>
      <w:proofErr w:type="spellEnd"/>
      <w:r w:rsidR="00B84956">
        <w:t xml:space="preserve"> </w:t>
      </w:r>
      <w:r w:rsidR="007E7B4E">
        <w:t>(v1.</w:t>
      </w:r>
      <w:r w:rsidR="00B84956">
        <w:t>2</w:t>
      </w:r>
      <w:r w:rsidR="007E7B4E">
        <w:t>)</w:t>
      </w:r>
    </w:p>
    <w:p w:rsidR="008744B2" w:rsidRDefault="008744B2" w:rsidP="008744B2">
      <w:pPr>
        <w:pStyle w:val="Odstavecseseznamem"/>
        <w:numPr>
          <w:ilvl w:val="0"/>
          <w:numId w:val="1"/>
        </w:numPr>
      </w:pPr>
      <w:proofErr w:type="spellStart"/>
      <w:r>
        <w:t>Transkript</w:t>
      </w:r>
      <w:proofErr w:type="spellEnd"/>
      <w:r>
        <w:t xml:space="preserve"> se vytváří v online prostředí </w:t>
      </w:r>
      <w:hyperlink r:id="rId5" w:history="1">
        <w:r w:rsidRPr="00070DD7">
          <w:rPr>
            <w:rStyle w:val="Hypertextovodkaz"/>
          </w:rPr>
          <w:t>http://otranscribe.com/</w:t>
        </w:r>
      </w:hyperlink>
    </w:p>
    <w:p w:rsidR="008914D2" w:rsidRDefault="008744B2" w:rsidP="008744B2">
      <w:pPr>
        <w:pStyle w:val="Odstavecseseznamem"/>
        <w:numPr>
          <w:ilvl w:val="0"/>
          <w:numId w:val="1"/>
        </w:numPr>
      </w:pPr>
      <w:r>
        <w:t>Soubor s</w:t>
      </w:r>
      <w:r w:rsidR="00B84956">
        <w:t>e záznamem</w:t>
      </w:r>
      <w:r>
        <w:t xml:space="preserve"> je nutné mít stažený v</w:t>
      </w:r>
      <w:r w:rsidR="00B84956">
        <w:t> </w:t>
      </w:r>
      <w:r>
        <w:t>počítači</w:t>
      </w:r>
      <w:r w:rsidR="00B84956">
        <w:t xml:space="preserve"> (příp. lze použít odkaz z </w:t>
      </w:r>
      <w:proofErr w:type="spellStart"/>
      <w:proofErr w:type="gramStart"/>
      <w:r w:rsidR="00B84956">
        <w:t>youtube</w:t>
      </w:r>
      <w:proofErr w:type="spellEnd"/>
      <w:r w:rsidR="00B84956">
        <w:t xml:space="preserve">) </w:t>
      </w:r>
      <w:r>
        <w:t xml:space="preserve"> a soubor</w:t>
      </w:r>
      <w:proofErr w:type="gramEnd"/>
      <w:r>
        <w:t xml:space="preserve"> s </w:t>
      </w:r>
      <w:proofErr w:type="spellStart"/>
      <w:r>
        <w:t>transkriptem</w:t>
      </w:r>
      <w:proofErr w:type="spellEnd"/>
      <w:r>
        <w:t xml:space="preserve"> </w:t>
      </w:r>
      <w:r w:rsidR="008914D2">
        <w:t>je lepší</w:t>
      </w:r>
      <w:r w:rsidR="00F60269">
        <w:t xml:space="preserve"> </w:t>
      </w:r>
      <w:r>
        <w:t xml:space="preserve">průběžně ukládat (Export </w:t>
      </w:r>
      <w:r>
        <w:sym w:font="Wingdings" w:char="F0E0"/>
      </w:r>
      <w:r>
        <w:t xml:space="preserve"> </w:t>
      </w:r>
      <w:proofErr w:type="spellStart"/>
      <w:r>
        <w:t>oTranscribe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</w:t>
      </w:r>
      <w:r w:rsidR="00B84956">
        <w:t xml:space="preserve"> – ukládá se do Stažených souborů vždy pod novým jménem</w:t>
      </w:r>
      <w:r w:rsidR="00CA56FC">
        <w:t>. Uložený soubor lze přes Import v </w:t>
      </w:r>
      <w:proofErr w:type="spellStart"/>
      <w:r w:rsidR="00CA56FC">
        <w:t>oTranscribe</w:t>
      </w:r>
      <w:proofErr w:type="spellEnd"/>
      <w:r w:rsidR="00CA56FC">
        <w:t xml:space="preserve"> </w:t>
      </w:r>
      <w:r w:rsidR="008914D2">
        <w:t>znovu otevřít.</w:t>
      </w:r>
    </w:p>
    <w:p w:rsidR="003215AB" w:rsidRDefault="008914D2" w:rsidP="008744B2">
      <w:pPr>
        <w:pStyle w:val="Odstavecseseznamem"/>
        <w:numPr>
          <w:ilvl w:val="0"/>
          <w:numId w:val="1"/>
        </w:numPr>
      </w:pPr>
      <w:r>
        <w:t>J</w:t>
      </w:r>
      <w:r w:rsidR="00A95881">
        <w:t xml:space="preserve">iný soubor s videem než ten právě otevřený </w:t>
      </w:r>
      <w:r>
        <w:t xml:space="preserve">je možné nahrát pomocí ikony </w:t>
      </w:r>
      <w:r>
        <w:rPr>
          <w:noProof/>
          <w:lang w:eastAsia="cs-CZ"/>
        </w:rPr>
        <w:drawing>
          <wp:inline distT="0" distB="0" distL="0" distR="0" wp14:anchorId="4F9B1C7B" wp14:editId="0CA08622">
            <wp:extent cx="147484" cy="1524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4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vpravo nahoře (vedle </w:t>
      </w:r>
      <w:proofErr w:type="spellStart"/>
      <w:r>
        <w:t>Help</w:t>
      </w:r>
      <w:proofErr w:type="spellEnd"/>
      <w:r>
        <w:t>)</w:t>
      </w:r>
      <w:r w:rsidR="00A95881">
        <w:t>.</w:t>
      </w:r>
    </w:p>
    <w:p w:rsidR="006C2CE9" w:rsidRDefault="008744B2" w:rsidP="006C2CE9">
      <w:pPr>
        <w:pStyle w:val="Odstavecseseznamem"/>
        <w:numPr>
          <w:ilvl w:val="0"/>
          <w:numId w:val="1"/>
        </w:numPr>
      </w:pPr>
      <w:r>
        <w:t xml:space="preserve">Po načtení stránky </w:t>
      </w:r>
      <w:r w:rsidR="008914D2">
        <w:t xml:space="preserve">a použití videa ze souboru </w:t>
      </w:r>
      <w:r>
        <w:t>není nutné připojení k</w:t>
      </w:r>
      <w:r w:rsidR="008914D2">
        <w:t> </w:t>
      </w:r>
      <w:r>
        <w:t>internetu</w:t>
      </w:r>
      <w:r w:rsidR="008914D2">
        <w:t>.</w:t>
      </w:r>
    </w:p>
    <w:p w:rsidR="00141104" w:rsidRDefault="00141104" w:rsidP="008744B2">
      <w:pPr>
        <w:pStyle w:val="Nadpis2"/>
      </w:pPr>
      <w:r>
        <w:t xml:space="preserve">Anotace záznamu na začátku </w:t>
      </w:r>
      <w:proofErr w:type="spellStart"/>
      <w:r>
        <w:t>transkriptu</w:t>
      </w:r>
      <w:proofErr w:type="spellEnd"/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 xml:space="preserve">OZNAČENÍ </w:t>
      </w:r>
      <w:r w:rsidR="00B84956" w:rsidRPr="008914D2">
        <w:rPr>
          <w:rFonts w:asciiTheme="majorHAnsi" w:hAnsiTheme="majorHAnsi"/>
        </w:rPr>
        <w:t>ZÁZNAMU</w:t>
      </w:r>
      <w:r w:rsidRPr="008914D2">
        <w:rPr>
          <w:rFonts w:asciiTheme="majorHAnsi" w:hAnsiTheme="majorHAnsi"/>
        </w:rPr>
        <w:t xml:space="preserve">: </w:t>
      </w:r>
      <w:r w:rsidR="00B84956" w:rsidRPr="008914D2">
        <w:rPr>
          <w:rFonts w:asciiTheme="majorHAnsi" w:hAnsiTheme="majorHAnsi"/>
        </w:rPr>
        <w:t xml:space="preserve">(např. </w:t>
      </w:r>
      <w:r w:rsidRPr="008914D2">
        <w:rPr>
          <w:rFonts w:asciiTheme="majorHAnsi" w:hAnsiTheme="majorHAnsi"/>
        </w:rPr>
        <w:t>Virtuální hospitace – Poznáváme svět a naši republiku: Seznámení s</w:t>
      </w:r>
      <w:r w:rsidR="00B84956" w:rsidRPr="008914D2">
        <w:rPr>
          <w:rFonts w:asciiTheme="majorHAnsi" w:hAnsiTheme="majorHAnsi"/>
        </w:rPr>
        <w:t> </w:t>
      </w:r>
      <w:r w:rsidRPr="008914D2">
        <w:rPr>
          <w:rFonts w:asciiTheme="majorHAnsi" w:hAnsiTheme="majorHAnsi"/>
        </w:rPr>
        <w:t>litosférou</w:t>
      </w:r>
      <w:r w:rsidR="00B84956" w:rsidRPr="008914D2">
        <w:rPr>
          <w:rFonts w:asciiTheme="majorHAnsi" w:hAnsiTheme="majorHAnsi"/>
        </w:rPr>
        <w:t>)</w:t>
      </w:r>
    </w:p>
    <w:p w:rsidR="00141104" w:rsidRPr="008914D2" w:rsidRDefault="00B84956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>ÚČASTNÍCI</w:t>
      </w:r>
      <w:r w:rsidR="00141104" w:rsidRPr="008914D2">
        <w:rPr>
          <w:rFonts w:asciiTheme="majorHAnsi" w:hAnsiTheme="majorHAnsi"/>
        </w:rPr>
        <w:t xml:space="preserve">: </w:t>
      </w:r>
      <w:r w:rsidRPr="008914D2">
        <w:rPr>
          <w:rFonts w:asciiTheme="majorHAnsi" w:hAnsiTheme="majorHAnsi"/>
        </w:rPr>
        <w:t xml:space="preserve">(např. učitel: </w:t>
      </w:r>
      <w:r w:rsidR="00141104" w:rsidRPr="008914D2">
        <w:rPr>
          <w:rFonts w:asciiTheme="majorHAnsi" w:hAnsiTheme="majorHAnsi"/>
        </w:rPr>
        <w:t>Tomáš Pavlas</w:t>
      </w:r>
      <w:r w:rsidR="008914D2" w:rsidRPr="008914D2">
        <w:rPr>
          <w:rFonts w:asciiTheme="majorHAnsi" w:hAnsiTheme="majorHAnsi"/>
        </w:rPr>
        <w:t xml:space="preserve">, třída: </w:t>
      </w:r>
      <w:proofErr w:type="gramStart"/>
      <w:r w:rsidR="008914D2" w:rsidRPr="008914D2">
        <w:rPr>
          <w:rFonts w:asciiTheme="majorHAnsi" w:hAnsiTheme="majorHAnsi"/>
        </w:rPr>
        <w:t>6.B</w:t>
      </w:r>
      <w:r w:rsidRPr="008914D2">
        <w:rPr>
          <w:rFonts w:asciiTheme="majorHAnsi" w:hAnsiTheme="majorHAnsi"/>
        </w:rPr>
        <w:t>)</w:t>
      </w:r>
      <w:proofErr w:type="gramEnd"/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 xml:space="preserve">SOUBOR: </w:t>
      </w:r>
      <w:r w:rsidR="00B84956" w:rsidRPr="008914D2">
        <w:rPr>
          <w:rFonts w:asciiTheme="majorHAnsi" w:hAnsiTheme="majorHAnsi"/>
        </w:rPr>
        <w:t xml:space="preserve">(název souboru, případně link na </w:t>
      </w:r>
      <w:proofErr w:type="spellStart"/>
      <w:r w:rsidR="00B84956" w:rsidRPr="008914D2">
        <w:rPr>
          <w:rFonts w:asciiTheme="majorHAnsi" w:hAnsiTheme="majorHAnsi"/>
        </w:rPr>
        <w:t>youtube</w:t>
      </w:r>
      <w:proofErr w:type="spellEnd"/>
      <w:r w:rsidR="00B84956" w:rsidRPr="008914D2">
        <w:rPr>
          <w:rFonts w:asciiTheme="majorHAnsi" w:hAnsiTheme="majorHAnsi"/>
        </w:rPr>
        <w:t>)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>DATUM</w:t>
      </w:r>
      <w:r w:rsidR="00B84956" w:rsidRPr="008914D2">
        <w:rPr>
          <w:rFonts w:asciiTheme="majorHAnsi" w:hAnsiTheme="majorHAnsi"/>
        </w:rPr>
        <w:t xml:space="preserve"> POŘÍZENÍ ZÁZNAMU</w:t>
      </w:r>
      <w:r w:rsidRPr="008914D2">
        <w:rPr>
          <w:rFonts w:asciiTheme="majorHAnsi" w:hAnsiTheme="majorHAnsi"/>
        </w:rPr>
        <w:t>: 11. 11. 2011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 xml:space="preserve">TRANSRIBOVAL: </w:t>
      </w:r>
      <w:r w:rsidR="006D6C2A" w:rsidRPr="008914D2">
        <w:rPr>
          <w:rFonts w:asciiTheme="majorHAnsi" w:hAnsiTheme="majorHAnsi"/>
        </w:rPr>
        <w:t>(jméno)</w:t>
      </w:r>
    </w:p>
    <w:p w:rsidR="008744B2" w:rsidRPr="008744B2" w:rsidRDefault="008744B2" w:rsidP="008744B2">
      <w:pPr>
        <w:pStyle w:val="Nadpis2"/>
      </w:pPr>
      <w:r w:rsidRPr="008744B2">
        <w:t>Pokyny pro transkribování</w:t>
      </w:r>
    </w:p>
    <w:p w:rsidR="00D7779A" w:rsidRDefault="00D7779A" w:rsidP="00D7779A">
      <w:r>
        <w:rPr>
          <w:b/>
        </w:rPr>
        <w:t xml:space="preserve">Základní pravidlo: </w:t>
      </w:r>
      <w:r>
        <w:t xml:space="preserve">vyslovené úseky, jejichž výslovnost zhruba odpovídá standardu cílového jazyka, se přepisují podle pravopisných pravidel daného jazyka </w:t>
      </w:r>
      <w:r>
        <w:fldChar w:fldCharType="begin"/>
      </w:r>
      <w:r>
        <w:instrText xml:space="preserve"> ADDIN ZOTERO_ITEM CSL_CITATION {"citationID":"a2bo0v5o0f0","properties":{"formattedCitation":"{\\rtf (Kaderka &amp; Svobodov\\uc0\\u225{}, 2006; ten Have, 2008, s. 98\\uc0\\u8211{}100)}","plainCitation":"(Kaderka &amp; Svobodová, 2006; ten Have, 2008, s. 98–100)"},"citationItems":[{"id":3555,"uris":["http://zotero.org/users/658236/items/X7BKP4NA"],"uri":["http://zotero.org/users/658236/items/X7BKP4NA"],"itemData":{"id":3555,"type":"article-journal","title":"Jak přepisovat audiovizuální záznam rozhovoru? Manuál pro přepisovatele  televizních diskusních pořadů","container-title":"Jazykovědné aktuality","page":"18-51","volume":"43","issue":"3-4","author":[{"family":"Kaderka","given":"Petr"},{"family":"Svobodová","given":"Zdeňka"}],"issued":{"date-parts":[["2006"]]}}},{"id":1295,"uris":["http://zotero.org/users/658236/items/UJTXIIPP"],"uri":["http://zotero.org/users/658236/items/UJTXIIPP"],"itemData":{"id":1295,"type":"chapter","title":"Conversation analysis","container-title":"The SAGE encyclopedia of qualitative research methods","publisher":"SAGE Publications","publisher-place":"Thousand Oaks","page":"129-131","event-place":"Thousand Oaks","ISBN":"978-1-4129-4163-1","author":[{"family":"Have","given":"Paul","non-dropping-particle":"ten"}],"editor":[{"family":"Given","given":"Lisa M."}],"issued":{"date-parts":[["2008"]]}},"locator":"98-100"}],"schema":"https://github.com/citation-style-language/schema/raw/master/csl-citation.json"} </w:instrText>
      </w:r>
      <w:r>
        <w:fldChar w:fldCharType="separate"/>
      </w:r>
      <w:r w:rsidRPr="002E64F5">
        <w:rPr>
          <w:rFonts w:ascii="Calibri" w:hAnsi="Calibri" w:cs="Times New Roman"/>
          <w:szCs w:val="24"/>
        </w:rPr>
        <w:t>(Kaderka &amp; Svobodová, 2006; ten Have, 2008, s. 98–100)</w:t>
      </w:r>
      <w:r>
        <w:fldChar w:fldCharType="end"/>
      </w:r>
      <w:r>
        <w:t xml:space="preserve">, což zaručuje relativně dobrou čitelnost </w:t>
      </w:r>
      <w:proofErr w:type="spellStart"/>
      <w:r>
        <w:t>transkriptu</w:t>
      </w:r>
      <w:proofErr w:type="spellEnd"/>
      <w:r>
        <w:t>. Případnou variaci zachycuje úprava tohoto zápisu.</w:t>
      </w:r>
      <w:bookmarkStart w:id="0" w:name="_GoBack"/>
      <w:bookmarkEnd w:id="0"/>
    </w:p>
    <w:p w:rsidR="00C12E92" w:rsidRDefault="00C12E92" w:rsidP="00C12E92">
      <w:pPr>
        <w:rPr>
          <w:b/>
        </w:rPr>
      </w:pPr>
      <w:r>
        <w:rPr>
          <w:b/>
        </w:rPr>
        <w:t xml:space="preserve">Označení mluvčích, komentáře </w:t>
      </w:r>
    </w:p>
    <w:p w:rsidR="008744B2" w:rsidRDefault="00B84956" w:rsidP="00C12E92">
      <w:pPr>
        <w:pStyle w:val="Odstavecseseznamem"/>
        <w:numPr>
          <w:ilvl w:val="0"/>
          <w:numId w:val="4"/>
        </w:numPr>
      </w:pPr>
      <w:r>
        <w:t>U záznamu výuku se typicky mluvčí označují</w:t>
      </w:r>
      <w:r w:rsidR="008744B2">
        <w:t xml:space="preserve">: </w:t>
      </w:r>
      <w:r w:rsidR="008744B2" w:rsidRPr="00C12E92">
        <w:rPr>
          <w:b/>
        </w:rPr>
        <w:t>U</w:t>
      </w:r>
      <w:r w:rsidR="00C12E92" w:rsidRPr="00C12E92">
        <w:rPr>
          <w:b/>
        </w:rPr>
        <w:t>:</w:t>
      </w:r>
      <w:r w:rsidR="008744B2">
        <w:t xml:space="preserve"> = učitel, </w:t>
      </w:r>
      <w:r w:rsidR="008744B2" w:rsidRPr="00C12E92">
        <w:rPr>
          <w:b/>
        </w:rPr>
        <w:t>Z</w:t>
      </w:r>
      <w:r w:rsidR="00C12E92" w:rsidRPr="00C12E92">
        <w:rPr>
          <w:b/>
        </w:rPr>
        <w:t>:</w:t>
      </w:r>
      <w:r w:rsidR="008744B2">
        <w:t xml:space="preserve"> = žák, </w:t>
      </w:r>
      <w:r w:rsidR="008744B2" w:rsidRPr="00C12E92">
        <w:rPr>
          <w:b/>
        </w:rPr>
        <w:t>ZZ</w:t>
      </w:r>
      <w:r w:rsidR="00C12E92" w:rsidRPr="00C12E92">
        <w:rPr>
          <w:b/>
        </w:rPr>
        <w:t>:</w:t>
      </w:r>
      <w:r w:rsidR="008744B2">
        <w:t xml:space="preserve"> = žáci (více žáků říká to stejné najednou</w:t>
      </w:r>
      <w:r>
        <w:t>, víceméně jednohlasně</w:t>
      </w:r>
      <w:r w:rsidR="008744B2">
        <w:t>), případně zavést další značky (např. CD)</w:t>
      </w:r>
      <w:r>
        <w:t xml:space="preserve">. Pokud lze, je dobré žáky odlišovat jmény nebo čísly (např. </w:t>
      </w:r>
      <w:proofErr w:type="gramStart"/>
      <w:r>
        <w:t>Z1:, Z2</w:t>
      </w:r>
      <w:proofErr w:type="gramEnd"/>
      <w:r>
        <w:t>:, Jarda:, atp.).</w:t>
      </w:r>
    </w:p>
    <w:p w:rsidR="00B84956" w:rsidRDefault="00B84956" w:rsidP="00C12E92">
      <w:pPr>
        <w:pStyle w:val="Odstavecseseznamem"/>
        <w:numPr>
          <w:ilvl w:val="0"/>
          <w:numId w:val="4"/>
        </w:numPr>
      </w:pPr>
      <w:r>
        <w:t xml:space="preserve">U přepisu rozhovoru se mluvčí označují </w:t>
      </w:r>
      <w:r w:rsidR="006D6C2A">
        <w:t>iniciály, křestním</w:t>
      </w:r>
      <w:r>
        <w:t xml:space="preserve"> jmén</w:t>
      </w:r>
      <w:r w:rsidR="006D6C2A">
        <w:t>em</w:t>
      </w:r>
      <w:r>
        <w:t xml:space="preserve"> nebo pseudonym</w:t>
      </w:r>
      <w:r w:rsidR="006D6C2A">
        <w:t>em</w:t>
      </w:r>
      <w:r>
        <w:t xml:space="preserve">, </w:t>
      </w:r>
      <w:r w:rsidR="00BF7E9A">
        <w:t>výzkumník</w:t>
      </w:r>
      <w:r>
        <w:t xml:space="preserve"> se někdy označuje </w:t>
      </w:r>
      <w:r w:rsidR="008914D2" w:rsidRPr="008914D2">
        <w:t>např.</w:t>
      </w:r>
      <w:r w:rsidR="006D6C2A">
        <w:t xml:space="preserve"> </w:t>
      </w:r>
      <w:r w:rsidR="006D6C2A" w:rsidRPr="008914D2">
        <w:rPr>
          <w:b/>
        </w:rPr>
        <w:t>V</w:t>
      </w:r>
      <w:r>
        <w:t xml:space="preserve">. </w:t>
      </w:r>
    </w:p>
    <w:p w:rsidR="008744B2" w:rsidRPr="00C12E92" w:rsidRDefault="00C12E92" w:rsidP="00C12E92">
      <w:pPr>
        <w:pStyle w:val="Odstavecseseznamem"/>
        <w:numPr>
          <w:ilvl w:val="0"/>
          <w:numId w:val="3"/>
        </w:numPr>
        <w:rPr>
          <w:b/>
        </w:rPr>
      </w:pPr>
      <w:r w:rsidRPr="008744B2">
        <w:rPr>
          <w:b/>
        </w:rPr>
        <w:t xml:space="preserve"> </w:t>
      </w:r>
      <w:r w:rsidR="008744B2" w:rsidRPr="008744B2">
        <w:rPr>
          <w:b/>
        </w:rPr>
        <w:t>((doprovodný komentář))</w:t>
      </w:r>
      <w:r w:rsidR="000D2906">
        <w:rPr>
          <w:b/>
        </w:rPr>
        <w:t xml:space="preserve"> </w:t>
      </w:r>
      <w:r w:rsidR="000D2906" w:rsidRPr="000D2906">
        <w:t xml:space="preserve">– uvádět zejména pro neverbální aktivity, které </w:t>
      </w:r>
      <w:r w:rsidR="006D6C2A">
        <w:t>mohou být</w:t>
      </w:r>
      <w:r w:rsidR="000D2906" w:rsidRPr="000D2906">
        <w:t xml:space="preserve"> nutné pro interpretaci toho, co se děje</w:t>
      </w:r>
      <w:r w:rsidR="000D2906">
        <w:t xml:space="preserve"> a co nejde poznat ze samotného </w:t>
      </w:r>
      <w:proofErr w:type="spellStart"/>
      <w:r w:rsidR="000D2906">
        <w:t>transkriptu</w:t>
      </w:r>
      <w:proofErr w:type="spellEnd"/>
      <w:r w:rsidR="008914D2">
        <w:t>.</w:t>
      </w:r>
    </w:p>
    <w:p w:rsidR="00B84956" w:rsidRPr="00B84956" w:rsidRDefault="008914D2" w:rsidP="00B84956">
      <w:pPr>
        <w:rPr>
          <w:b/>
        </w:rPr>
      </w:pPr>
      <w:r>
        <w:rPr>
          <w:b/>
        </w:rPr>
        <w:t>Problémy se srozumitelností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C12E92">
        <w:rPr>
          <w:b/>
        </w:rPr>
        <w:t xml:space="preserve">( </w:t>
      </w:r>
      <w:proofErr w:type="spellStart"/>
      <w:proofErr w:type="gramStart"/>
      <w:r>
        <w:rPr>
          <w:b/>
        </w:rPr>
        <w:t>xxxxx</w:t>
      </w:r>
      <w:proofErr w:type="spellEnd"/>
      <w:r w:rsidRPr="00C12E92">
        <w:rPr>
          <w:b/>
        </w:rPr>
        <w:t xml:space="preserve">  )</w:t>
      </w:r>
      <w:r>
        <w:t xml:space="preserve"> – zcela</w:t>
      </w:r>
      <w:proofErr w:type="gramEnd"/>
      <w:r>
        <w:t xml:space="preserve"> nesrozumitelné slovo, počet křížků zhruba odpovídá délce slova (v</w:t>
      </w:r>
      <w:r w:rsidR="008914D2">
        <w:t> </w:t>
      </w:r>
      <w:r>
        <w:t xml:space="preserve">konverzační analýze se uvádějí někdy jen mezery, ale </w:t>
      </w:r>
      <w:proofErr w:type="spellStart"/>
      <w:r>
        <w:t>oTranscribe</w:t>
      </w:r>
      <w:proofErr w:type="spellEnd"/>
      <w:r>
        <w:t xml:space="preserve"> mezery umazává)</w:t>
      </w:r>
      <w:r w:rsidR="008914D2">
        <w:t>.</w:t>
      </w:r>
    </w:p>
    <w:p w:rsidR="00B84956" w:rsidRPr="00C12E92" w:rsidRDefault="00B84956" w:rsidP="00B84956">
      <w:pPr>
        <w:pStyle w:val="Odstavecseseznamem"/>
        <w:numPr>
          <w:ilvl w:val="0"/>
          <w:numId w:val="3"/>
        </w:numPr>
        <w:rPr>
          <w:b/>
        </w:rPr>
      </w:pPr>
      <w:r w:rsidRPr="00C12E92">
        <w:rPr>
          <w:b/>
        </w:rPr>
        <w:t>(</w:t>
      </w:r>
      <w:r w:rsidR="008914D2">
        <w:rPr>
          <w:b/>
        </w:rPr>
        <w:t>D</w:t>
      </w:r>
      <w:r w:rsidRPr="00C12E92">
        <w:rPr>
          <w:b/>
        </w:rPr>
        <w:t>any) vy jste chyběl</w:t>
      </w:r>
      <w:r>
        <w:rPr>
          <w:b/>
        </w:rPr>
        <w:t xml:space="preserve"> </w:t>
      </w:r>
      <w:r>
        <w:t xml:space="preserve">– málo srozumitelné slovo, </w:t>
      </w:r>
      <w:r w:rsidR="00D7779A">
        <w:t>v závorce je pravděpodobný přepis</w:t>
      </w:r>
      <w:r w:rsidR="008914D2">
        <w:t>.</w:t>
      </w:r>
    </w:p>
    <w:p w:rsidR="00B84956" w:rsidRPr="000D2906" w:rsidRDefault="00B84956" w:rsidP="00CA56FC">
      <w:proofErr w:type="spellStart"/>
      <w:r w:rsidRPr="00CA56FC">
        <w:rPr>
          <w:b/>
        </w:rPr>
        <w:t>Hezitační</w:t>
      </w:r>
      <w:proofErr w:type="spellEnd"/>
      <w:r w:rsidRPr="00CA56FC">
        <w:rPr>
          <w:b/>
        </w:rPr>
        <w:t xml:space="preserve"> zvuky</w:t>
      </w:r>
      <w:r>
        <w:t xml:space="preserve"> (mluvčí váhá, často na začátku nebo uprostřed </w:t>
      </w:r>
      <w:r w:rsidR="00CA56FC">
        <w:t>repliky</w:t>
      </w:r>
      <w:r>
        <w:t>)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proofErr w:type="gramStart"/>
      <w:r w:rsidRPr="000D2906">
        <w:rPr>
          <w:b/>
        </w:rPr>
        <w:t>e, e</w:t>
      </w:r>
      <w:r w:rsidR="00CA56FC">
        <w:rPr>
          <w:b/>
        </w:rPr>
        <w:t>:</w:t>
      </w:r>
      <w:r w:rsidRPr="000D2906">
        <w:rPr>
          <w:b/>
        </w:rPr>
        <w:t>, e</w:t>
      </w:r>
      <w:r w:rsidR="00CA56FC">
        <w:rPr>
          <w:b/>
        </w:rPr>
        <w:t>::</w:t>
      </w:r>
      <w:r>
        <w:t xml:space="preserve"> – liší</w:t>
      </w:r>
      <w:proofErr w:type="gramEnd"/>
      <w:r>
        <w:t xml:space="preserve"> se pouze délkou samohlásky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 xml:space="preserve">e, </w:t>
      </w:r>
      <w:proofErr w:type="spellStart"/>
      <w:r w:rsidRPr="000D2906">
        <w:rPr>
          <w:b/>
        </w:rPr>
        <w:t>eh</w:t>
      </w:r>
      <w:proofErr w:type="spellEnd"/>
      <w:r w:rsidRPr="000D2906">
        <w:rPr>
          <w:b/>
        </w:rPr>
        <w:t xml:space="preserve">, ehm, </w:t>
      </w:r>
      <w:proofErr w:type="spellStart"/>
      <w:r w:rsidRPr="000D2906">
        <w:rPr>
          <w:b/>
        </w:rPr>
        <w:t>em</w:t>
      </w:r>
      <w:proofErr w:type="spellEnd"/>
      <w:r>
        <w:t xml:space="preserve"> – jednoslabičné zvuky obsahující středovou samohlásku [ Ə ]</w:t>
      </w:r>
      <w:r w:rsidR="00D7779A">
        <w:t>.</w:t>
      </w:r>
    </w:p>
    <w:p w:rsidR="00D7779A" w:rsidRDefault="00D7779A">
      <w:pPr>
        <w:rPr>
          <w:b/>
        </w:rPr>
      </w:pPr>
      <w:r>
        <w:rPr>
          <w:b/>
        </w:rPr>
        <w:br w:type="page"/>
      </w:r>
    </w:p>
    <w:p w:rsidR="00B84956" w:rsidRPr="00CA56FC" w:rsidRDefault="00B84956" w:rsidP="00CA56FC">
      <w:pPr>
        <w:rPr>
          <w:b/>
        </w:rPr>
      </w:pPr>
      <w:proofErr w:type="spellStart"/>
      <w:r w:rsidRPr="00CA56FC">
        <w:rPr>
          <w:b/>
        </w:rPr>
        <w:lastRenderedPageBreak/>
        <w:t>Responzní</w:t>
      </w:r>
      <w:proofErr w:type="spellEnd"/>
      <w:r w:rsidRPr="00CA56FC">
        <w:rPr>
          <w:b/>
        </w:rPr>
        <w:t xml:space="preserve"> zvuky </w:t>
      </w:r>
      <w:r w:rsidRPr="00D7779A">
        <w:t>(mluvčí jimi odpovídá/reaguje)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hm</w:t>
      </w:r>
      <w:r>
        <w:t xml:space="preserve"> – jednoslabičný zvuk vydávaný se zavřenými ústy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mhm</w:t>
      </w:r>
      <w:r>
        <w:t xml:space="preserve"> – dvouslabičný zvuk vydávaný se zavřenými ústy (při přitakání)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proofErr w:type="spellStart"/>
      <w:r w:rsidRPr="000D2906">
        <w:rPr>
          <w:b/>
        </w:rPr>
        <w:t>ehe</w:t>
      </w:r>
      <w:proofErr w:type="spellEnd"/>
      <w:r>
        <w:t xml:space="preserve"> – dvouslabičný zvuk vydávaný s otevřenými ústy (při přitakání)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e-e</w:t>
      </w:r>
      <w:r>
        <w:t xml:space="preserve"> – dvouslabičný zvuk tvořený dvěma oddělenými samohláskami [ Ə ] vyslovenými odděleně (vyjadřuje zápor/nesouhlas)</w:t>
      </w:r>
      <w:r w:rsidR="00D7779A">
        <w:t>.</w:t>
      </w:r>
    </w:p>
    <w:p w:rsidR="00B84956" w:rsidRDefault="00CA56FC" w:rsidP="00CA56FC">
      <w:pPr>
        <w:pStyle w:val="Nadpis2"/>
      </w:pPr>
      <w:r>
        <w:t>Další značky pro podrobnější transkripci záznamu (určitě použít pro přepis záznamu výuku, dle uvážení i pro přepis rozhovoru)</w:t>
      </w:r>
    </w:p>
    <w:p w:rsidR="00C12E92" w:rsidRPr="00C12E92" w:rsidRDefault="00C12E92" w:rsidP="00C12E92">
      <w:pPr>
        <w:rPr>
          <w:b/>
        </w:rPr>
      </w:pPr>
      <w:r>
        <w:rPr>
          <w:b/>
        </w:rPr>
        <w:t>Střídání replik a překryvy</w:t>
      </w:r>
    </w:p>
    <w:p w:rsidR="00C12E92" w:rsidRPr="00297ABD" w:rsidRDefault="00C12E92" w:rsidP="00C12E9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[překrývající se slova] </w:t>
      </w:r>
      <w:r>
        <w:t xml:space="preserve">– </w:t>
      </w:r>
      <w:r w:rsidR="00297ABD">
        <w:t>slova v</w:t>
      </w:r>
      <w:r w:rsidR="00D7779A">
        <w:t xml:space="preserve"> hranatých </w:t>
      </w:r>
      <w:r w:rsidR="00297ABD">
        <w:t>závorkách jsou vyslovena zároveň</w:t>
      </w:r>
      <w:r w:rsidR="008809A0">
        <w:t xml:space="preserve"> několika mluvčími, začátky překryvu se uvádějí pod sebe</w:t>
      </w:r>
      <w:r w:rsidR="007E7B4E">
        <w:t xml:space="preserve">. </w:t>
      </w:r>
      <w:proofErr w:type="spellStart"/>
      <w:r w:rsidR="007E7B4E">
        <w:t>oTranscribe</w:t>
      </w:r>
      <w:proofErr w:type="spellEnd"/>
      <w:r w:rsidR="008809A0">
        <w:t xml:space="preserve"> </w:t>
      </w:r>
      <w:r w:rsidR="007E7B4E">
        <w:t>po uložení umazává nadbytečné mezery, proto je dobré překrývající se části replik situovat zhruba na začátek řádku (viz příklad)</w:t>
      </w:r>
      <w:r w:rsidR="00D7779A">
        <w:t>.</w:t>
      </w:r>
    </w:p>
    <w:p w:rsidR="00297ABD" w:rsidRPr="006D6C2A" w:rsidRDefault="00297ABD" w:rsidP="00297ABD">
      <w:pPr>
        <w:pStyle w:val="Odstavecseseznamem"/>
        <w:numPr>
          <w:ilvl w:val="0"/>
          <w:numId w:val="3"/>
        </w:numPr>
        <w:rPr>
          <w:b/>
        </w:rPr>
      </w:pPr>
      <w:r w:rsidRPr="00D7779A">
        <w:rPr>
          <w:b/>
        </w:rPr>
        <w:t>=</w:t>
      </w:r>
      <w:r>
        <w:rPr>
          <w:b/>
        </w:rPr>
        <w:t xml:space="preserve"> </w:t>
      </w:r>
      <w:r w:rsidR="00CA56FC">
        <w:t>značí</w:t>
      </w:r>
      <w:r>
        <w:t xml:space="preserve"> přímé/okamžité navázání na repliku partnera</w:t>
      </w:r>
      <w:r w:rsidR="008809A0">
        <w:t xml:space="preserve">, uvádí se na konec partnerovy repliky a začátek aktuální repliky. </w:t>
      </w:r>
    </w:p>
    <w:p w:rsidR="006D6C2A" w:rsidRPr="006D6C2A" w:rsidRDefault="006D6C2A" w:rsidP="006D6C2A">
      <w:pPr>
        <w:rPr>
          <w:b/>
        </w:rPr>
      </w:pPr>
      <w:r>
        <w:rPr>
          <w:b/>
        </w:rPr>
        <w:t>Ukázka přepisu hodiny (výuka angličtiny):</w:t>
      </w:r>
    </w:p>
    <w:p w:rsid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U: co potřebujete co následuje za tím no,  </w:t>
      </w:r>
      <w:r>
        <w:rPr>
          <w:rFonts w:asciiTheme="majorHAnsi" w:hAnsiTheme="majorHAnsi" w:cs="Courier New"/>
          <w:noProof/>
          <w:color w:val="000000"/>
          <w:sz w:val="20"/>
          <w:szCs w:val="20"/>
        </w:rPr>
        <w:t>(…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)</w:t>
      </w:r>
      <w:r w:rsidR="00D7779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no (.) time,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4"/>
          <w:szCs w:val="24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[ no (.) friends,  ]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 [podstatné jméno]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(0.4)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:  [noun]  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  [pods[tatné jméno ]</w:t>
      </w:r>
      <w:r w:rsidR="00A95881">
        <w:rPr>
          <w:rFonts w:asciiTheme="majorHAnsi" w:hAnsiTheme="majorHAnsi" w:cs="Courier New"/>
          <w:noProof/>
          <w:color w:val="000000"/>
          <w:sz w:val="20"/>
          <w:szCs w:val="20"/>
        </w:rPr>
        <w:t>]</w:t>
      </w:r>
    </w:p>
    <w:p w:rsidR="006D6C2A" w:rsidRPr="006D6C2A" w:rsidRDefault="00A95881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U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</w:t>
      </w:r>
      <w:r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  [noun, you need] a noun, tam musí následovat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za tím podstatné jméno? takže žádný čas, žádné 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přátele? kdežto to none stojí,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(0.6)</w:t>
      </w:r>
    </w:p>
    <w:p w:rsidR="006D6C2A" w:rsidRPr="006D6C2A" w:rsidRDefault="00A95881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  samostatně=</w:t>
      </w:r>
    </w:p>
    <w:p w:rsidR="006D6C2A" w:rsidRPr="006D6C2A" w:rsidRDefault="00A95881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4"/>
          <w:szCs w:val="24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U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:  =samostatně. </w:t>
      </w:r>
      <w:r>
        <w:rPr>
          <w:rFonts w:asciiTheme="majorHAnsi" w:hAnsiTheme="majorHAnsi" w:cs="Courier New"/>
          <w:noProof/>
          <w:color w:val="000000"/>
          <w:sz w:val="20"/>
          <w:szCs w:val="20"/>
        </w:rPr>
        <w:t>(…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) a to je celé.</w:t>
      </w:r>
    </w:p>
    <w:p w:rsidR="006C2CE9" w:rsidRPr="00297ABD" w:rsidRDefault="006C2CE9" w:rsidP="006C2CE9">
      <w:pPr>
        <w:pStyle w:val="Bezmezer"/>
        <w:ind w:left="360"/>
      </w:pPr>
    </w:p>
    <w:p w:rsidR="008744B2" w:rsidRDefault="00BC6486" w:rsidP="000D2906">
      <w:pPr>
        <w:rPr>
          <w:b/>
        </w:rPr>
      </w:pPr>
      <w:r>
        <w:rPr>
          <w:b/>
        </w:rPr>
        <w:t>Slova, z</w:t>
      </w:r>
      <w:r w:rsidR="000D2906">
        <w:rPr>
          <w:b/>
        </w:rPr>
        <w:t>vuky</w:t>
      </w:r>
      <w:r>
        <w:rPr>
          <w:b/>
        </w:rPr>
        <w:t xml:space="preserve"> jako slova</w:t>
      </w:r>
      <w:r w:rsidR="000D2906">
        <w:rPr>
          <w:b/>
        </w:rPr>
        <w:t xml:space="preserve">, pauzy </w:t>
      </w:r>
      <w:r w:rsidR="00C12E92">
        <w:rPr>
          <w:b/>
        </w:rPr>
        <w:t>a intonace</w:t>
      </w:r>
    </w:p>
    <w:p w:rsidR="00BC6486" w:rsidRDefault="004F13AC" w:rsidP="000D2906">
      <w:pPr>
        <w:pStyle w:val="Odstavecseseznamem"/>
        <w:numPr>
          <w:ilvl w:val="0"/>
          <w:numId w:val="3"/>
        </w:numPr>
      </w:pPr>
      <w:r>
        <w:t xml:space="preserve">Specifická (nespisovná, odlišná) výslovnost </w:t>
      </w:r>
      <w:r w:rsidR="00BC6486">
        <w:t>se přepisuj</w:t>
      </w:r>
      <w:r>
        <w:t>e</w:t>
      </w:r>
      <w:r w:rsidR="00BC6486">
        <w:t xml:space="preserve"> s ohledem na možnosti ortografického zápisu a jeho srozumitelnost (např. „</w:t>
      </w:r>
      <w:r w:rsidR="00BC6486" w:rsidRPr="00BC6486">
        <w:rPr>
          <w:b/>
        </w:rPr>
        <w:t>úplně jináč</w:t>
      </w:r>
      <w:r w:rsidR="00BC6486">
        <w:t>“, „</w:t>
      </w:r>
      <w:proofErr w:type="spellStart"/>
      <w:r w:rsidR="00BC6486" w:rsidRPr="00BC6486">
        <w:rPr>
          <w:b/>
        </w:rPr>
        <w:t>hežčí</w:t>
      </w:r>
      <w:proofErr w:type="spellEnd"/>
      <w:r w:rsidR="00BC6486">
        <w:t>“, „</w:t>
      </w:r>
      <w:proofErr w:type="spellStart"/>
      <w:r w:rsidR="00BC6486" w:rsidRPr="00BC6486">
        <w:rPr>
          <w:b/>
        </w:rPr>
        <w:t>takovej</w:t>
      </w:r>
      <w:proofErr w:type="spellEnd"/>
      <w:r w:rsidR="00BC6486">
        <w:t>“), předložky se vždy přepisují ortograficky</w:t>
      </w:r>
      <w:r>
        <w:t>.</w:t>
      </w:r>
    </w:p>
    <w:p w:rsidR="004F13AC" w:rsidRDefault="00BC6486" w:rsidP="006C2CE9">
      <w:pPr>
        <w:pStyle w:val="Odstavecseseznamem"/>
        <w:numPr>
          <w:ilvl w:val="0"/>
          <w:numId w:val="3"/>
        </w:numPr>
      </w:pPr>
      <w:r>
        <w:t xml:space="preserve">Číslovky a </w:t>
      </w:r>
      <w:r w:rsidR="006C2CE9">
        <w:t>hláskování</w:t>
      </w:r>
      <w:r>
        <w:t xml:space="preserve"> se vypisují slovy, lze dodat doprovodný komentář</w:t>
      </w:r>
      <w:r w:rsidR="004F13AC">
        <w:t>, například:</w:t>
      </w:r>
    </w:p>
    <w:p w:rsidR="004F13AC" w:rsidRPr="004F13AC" w:rsidRDefault="004F13AC" w:rsidP="004F13AC">
      <w:pPr>
        <w:pStyle w:val="Odstavecseseznamem"/>
        <w:numPr>
          <w:ilvl w:val="1"/>
          <w:numId w:val="3"/>
        </w:numPr>
        <w:rPr>
          <w:rFonts w:asciiTheme="majorHAnsi" w:hAnsiTheme="majorHAnsi"/>
        </w:rPr>
      </w:pPr>
      <w:r w:rsidRPr="004F13AC">
        <w:rPr>
          <w:rFonts w:asciiTheme="majorHAnsi" w:hAnsiTheme="majorHAnsi"/>
        </w:rPr>
        <w:t>d</w:t>
      </w:r>
      <w:r w:rsidR="00BC6486" w:rsidRPr="004F13AC">
        <w:rPr>
          <w:rFonts w:asciiTheme="majorHAnsi" w:hAnsiTheme="majorHAnsi"/>
        </w:rPr>
        <w:t>vacet tři</w:t>
      </w:r>
    </w:p>
    <w:p w:rsidR="00BC6486" w:rsidRPr="004F13AC" w:rsidRDefault="00141104" w:rsidP="004F13AC">
      <w:pPr>
        <w:pStyle w:val="Odstavecseseznamem"/>
        <w:numPr>
          <w:ilvl w:val="1"/>
          <w:numId w:val="3"/>
        </w:numPr>
        <w:rPr>
          <w:rFonts w:asciiTheme="majorHAnsi" w:hAnsiTheme="majorHAnsi"/>
        </w:rPr>
      </w:pPr>
      <w:proofErr w:type="spellStart"/>
      <w:r w:rsidRPr="004F13AC">
        <w:rPr>
          <w:rFonts w:asciiTheme="majorHAnsi" w:hAnsiTheme="majorHAnsi"/>
        </w:rPr>
        <w:t>kádéú</w:t>
      </w:r>
      <w:proofErr w:type="spellEnd"/>
      <w:r w:rsidR="00BC6486" w:rsidRPr="004F13AC">
        <w:rPr>
          <w:rFonts w:asciiTheme="majorHAnsi" w:hAnsiTheme="majorHAnsi"/>
        </w:rPr>
        <w:t xml:space="preserve"> ((míněno </w:t>
      </w:r>
      <w:r w:rsidRPr="004F13AC">
        <w:rPr>
          <w:rFonts w:asciiTheme="majorHAnsi" w:hAnsiTheme="majorHAnsi"/>
        </w:rPr>
        <w:t>KDU</w:t>
      </w:r>
      <w:r w:rsidR="00BC6486" w:rsidRPr="004F13AC">
        <w:rPr>
          <w:rFonts w:asciiTheme="majorHAnsi" w:hAnsiTheme="majorHAnsi"/>
        </w:rPr>
        <w:t>))</w:t>
      </w:r>
    </w:p>
    <w:p w:rsidR="00BC6486" w:rsidRPr="00BC6486" w:rsidRDefault="006C2CE9" w:rsidP="00BC6486">
      <w:pPr>
        <w:pStyle w:val="Odstavecseseznamem"/>
        <w:numPr>
          <w:ilvl w:val="0"/>
          <w:numId w:val="3"/>
        </w:numPr>
      </w:pPr>
      <w:r w:rsidRPr="006C2CE9">
        <w:rPr>
          <w:b/>
          <w:u w:val="single"/>
        </w:rPr>
        <w:t>slo</w:t>
      </w:r>
      <w:r w:rsidRPr="006C2CE9">
        <w:rPr>
          <w:b/>
        </w:rPr>
        <w:t>vo</w:t>
      </w:r>
      <w:r>
        <w:t xml:space="preserve"> – </w:t>
      </w:r>
      <w:r w:rsidR="00BC6486">
        <w:t xml:space="preserve">Příznakový důraz </w:t>
      </w:r>
      <w:r>
        <w:t>na slově/slabice</w:t>
      </w:r>
      <w:r w:rsidR="00BC6486">
        <w:t xml:space="preserve"> </w:t>
      </w:r>
      <w:r w:rsidR="00BC6486" w:rsidRPr="004F13AC">
        <w:t>(</w:t>
      </w:r>
      <w:r w:rsidRPr="004F13AC">
        <w:t>„</w:t>
      </w:r>
      <w:r w:rsidR="00BC6486" w:rsidRPr="004F13AC">
        <w:t xml:space="preserve">je to </w:t>
      </w:r>
      <w:r w:rsidRPr="004F13AC">
        <w:rPr>
          <w:u w:val="single"/>
        </w:rPr>
        <w:t>ta</w:t>
      </w:r>
      <w:r w:rsidR="00BC6486" w:rsidRPr="004F13AC">
        <w:t xml:space="preserve">dy? </w:t>
      </w:r>
      <w:proofErr w:type="gramStart"/>
      <w:r w:rsidR="00BC6486" w:rsidRPr="004F13AC">
        <w:t>nebo</w:t>
      </w:r>
      <w:proofErr w:type="gramEnd"/>
      <w:r w:rsidR="00BC6486" w:rsidRPr="004F13AC">
        <w:t xml:space="preserve"> </w:t>
      </w:r>
      <w:r w:rsidRPr="004F13AC">
        <w:rPr>
          <w:u w:val="single"/>
        </w:rPr>
        <w:t>ta</w:t>
      </w:r>
      <w:r w:rsidR="00BC6486" w:rsidRPr="004F13AC">
        <w:t>dy.</w:t>
      </w:r>
      <w:r w:rsidRPr="004F13AC">
        <w:t>“</w:t>
      </w:r>
      <w:r w:rsidR="00BC6486" w:rsidRPr="004F13AC">
        <w:t>)</w:t>
      </w:r>
    </w:p>
    <w:p w:rsidR="000D2906" w:rsidRDefault="00C12E92" w:rsidP="000D2906">
      <w:pPr>
        <w:pStyle w:val="Odstavecseseznamem"/>
        <w:numPr>
          <w:ilvl w:val="0"/>
          <w:numId w:val="3"/>
        </w:numPr>
      </w:pPr>
      <w:r>
        <w:t>Pauzy a intonace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proofErr w:type="gramStart"/>
      <w:r w:rsidRPr="00C12E92">
        <w:rPr>
          <w:b/>
        </w:rPr>
        <w:t>(.)</w:t>
      </w:r>
      <w:r>
        <w:rPr>
          <w:b/>
        </w:rPr>
        <w:t xml:space="preserve"> </w:t>
      </w:r>
      <w:r w:rsidRPr="00C12E92">
        <w:t xml:space="preserve">– </w:t>
      </w:r>
      <w:proofErr w:type="spellStart"/>
      <w:r>
        <w:t>mikropauza</w:t>
      </w:r>
      <w:proofErr w:type="spellEnd"/>
      <w:proofErr w:type="gramEnd"/>
      <w:r>
        <w:t xml:space="preserve"> v</w:t>
      </w:r>
      <w:r w:rsidR="00E80C1A">
        <w:t> </w:t>
      </w:r>
      <w:r>
        <w:t>řeči</w:t>
      </w:r>
    </w:p>
    <w:p w:rsidR="00E80C1A" w:rsidRDefault="00E80C1A" w:rsidP="00C12E92">
      <w:pPr>
        <w:pStyle w:val="Odstavecseseznamem"/>
        <w:numPr>
          <w:ilvl w:val="1"/>
          <w:numId w:val="3"/>
        </w:numPr>
      </w:pPr>
      <w:proofErr w:type="gramStart"/>
      <w:r w:rsidRPr="003B7880">
        <w:rPr>
          <w:b/>
        </w:rPr>
        <w:t xml:space="preserve">(..) </w:t>
      </w:r>
      <w:r>
        <w:t>– (relativně</w:t>
      </w:r>
      <w:proofErr w:type="gramEnd"/>
      <w:r>
        <w:t>) kratší pauza</w:t>
      </w:r>
    </w:p>
    <w:p w:rsidR="00E80C1A" w:rsidRDefault="00E80C1A" w:rsidP="00C12E92">
      <w:pPr>
        <w:pStyle w:val="Odstavecseseznamem"/>
        <w:numPr>
          <w:ilvl w:val="1"/>
          <w:numId w:val="3"/>
        </w:numPr>
      </w:pPr>
      <w:r w:rsidRPr="003B7880">
        <w:rPr>
          <w:b/>
        </w:rPr>
        <w:t>(…)</w:t>
      </w:r>
      <w:r>
        <w:t xml:space="preserve"> – (relativně) dlouhá pauza</w:t>
      </w:r>
    </w:p>
    <w:p w:rsidR="00CA56FC" w:rsidRDefault="00CA56FC" w:rsidP="00C12E92">
      <w:pPr>
        <w:pStyle w:val="Odstavecseseznamem"/>
        <w:numPr>
          <w:ilvl w:val="1"/>
          <w:numId w:val="3"/>
        </w:numPr>
      </w:pPr>
      <w:r>
        <w:rPr>
          <w:b/>
        </w:rPr>
        <w:lastRenderedPageBreak/>
        <w:t>(1</w:t>
      </w:r>
      <w:r w:rsidRPr="00CA56FC">
        <w:rPr>
          <w:b/>
        </w:rPr>
        <w:t>.2)</w:t>
      </w:r>
      <w:r>
        <w:t xml:space="preserve"> – pauza dlouhá 1,2 s (v </w:t>
      </w:r>
      <w:proofErr w:type="spellStart"/>
      <w:r>
        <w:t>oTranscribe</w:t>
      </w:r>
      <w:proofErr w:type="spellEnd"/>
      <w:r>
        <w:t xml:space="preserve"> nelze přesně měřit, lze změřit například tím, že souběžně</w:t>
      </w:r>
      <w:r w:rsidR="00A95881">
        <w:t xml:space="preserve"> se záznamem</w:t>
      </w:r>
      <w:r>
        <w:t xml:space="preserve"> říkáme „jednadvacet“)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proofErr w:type="gramStart"/>
      <w:r w:rsidRPr="00C12E92">
        <w:rPr>
          <w:b/>
        </w:rPr>
        <w:t>?</w:t>
      </w:r>
      <w:r>
        <w:t xml:space="preserve">  </w:t>
      </w:r>
      <w:r w:rsidRPr="00C12E92">
        <w:t>–</w:t>
      </w:r>
      <w:r>
        <w:t xml:space="preserve"> stoupavá</w:t>
      </w:r>
      <w:proofErr w:type="gramEnd"/>
      <w:r>
        <w:t xml:space="preserve"> intonace (ne nutně otázka)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 w:rsidRPr="00C12E92">
        <w:rPr>
          <w:b/>
        </w:rPr>
        <w:t>.</w:t>
      </w:r>
      <w:r>
        <w:t xml:space="preserve"> </w:t>
      </w:r>
      <w:r w:rsidRPr="00C12E92">
        <w:t>–</w:t>
      </w:r>
      <w:r>
        <w:t xml:space="preserve"> klesavá intonace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>
        <w:rPr>
          <w:b/>
        </w:rPr>
        <w:t xml:space="preserve">, </w:t>
      </w:r>
      <w:r w:rsidRPr="00C12E92">
        <w:t>–</w:t>
      </w:r>
      <w:r>
        <w:t xml:space="preserve"> krátký pokles nebo vzrůst intonace</w:t>
      </w:r>
    </w:p>
    <w:p w:rsidR="00C12E92" w:rsidRDefault="006C2CE9" w:rsidP="006C2CE9">
      <w:pPr>
        <w:pStyle w:val="Nadpis2"/>
      </w:pPr>
      <w:r>
        <w:t>Klávesové zkratky</w:t>
      </w:r>
      <w:r w:rsidR="00CA56FC">
        <w:t xml:space="preserve"> v </w:t>
      </w:r>
      <w:proofErr w:type="spellStart"/>
      <w:r w:rsidR="00CA56FC">
        <w:t>oTranscribe</w:t>
      </w:r>
      <w:proofErr w:type="spellEnd"/>
    </w:p>
    <w:p w:rsidR="006C2CE9" w:rsidRDefault="006C2CE9" w:rsidP="006C2CE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Style w:val="Siln"/>
        </w:rPr>
      </w:pPr>
      <w:r>
        <w:rPr>
          <w:rStyle w:val="Siln"/>
        </w:rPr>
        <w:t>Přehrávání</w:t>
      </w:r>
    </w:p>
    <w:p w:rsidR="006C2CE9" w:rsidRDefault="006C2CE9" w:rsidP="00CA56FC">
      <w:pPr>
        <w:spacing w:after="0" w:line="240" w:lineRule="auto"/>
        <w:ind w:left="1418"/>
      </w:pPr>
      <w:proofErr w:type="spellStart"/>
      <w:r>
        <w:rPr>
          <w:rStyle w:val="Siln"/>
        </w:rPr>
        <w:t>Esc</w:t>
      </w:r>
      <w:proofErr w:type="spellEnd"/>
      <w:r>
        <w:t>: Play/</w:t>
      </w:r>
      <w:proofErr w:type="spellStart"/>
      <w:r>
        <w:t>pause</w:t>
      </w:r>
      <w:proofErr w:type="spellEnd"/>
      <w:r w:rsidR="00CA56FC">
        <w:t xml:space="preserve"> (pozor, při přehrávání pomocí </w:t>
      </w:r>
      <w:proofErr w:type="spellStart"/>
      <w:r w:rsidR="00CA56FC">
        <w:t>Esc</w:t>
      </w:r>
      <w:proofErr w:type="spellEnd"/>
      <w:r w:rsidR="00CA56FC">
        <w:t xml:space="preserve"> se automaticky záznamu posune o cca 0,5 s zpět, aby se dalo při transkribování navázat)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F1</w:t>
      </w:r>
      <w:r>
        <w:t xml:space="preserve"> (nebo </w:t>
      </w:r>
      <w:r>
        <w:rPr>
          <w:rStyle w:val="Siln"/>
        </w:rPr>
        <w:t>Ctrl+1</w:t>
      </w:r>
      <w:r>
        <w:t>): cca 1 s zpět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F2</w:t>
      </w:r>
      <w:r>
        <w:t xml:space="preserve"> (nebo </w:t>
      </w:r>
      <w:r>
        <w:rPr>
          <w:rStyle w:val="Siln"/>
        </w:rPr>
        <w:t>Ctrl+2</w:t>
      </w:r>
      <w:r>
        <w:t>): cca 1 s vpřed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F3</w:t>
      </w:r>
      <w:r>
        <w:t xml:space="preserve"> (nebo </w:t>
      </w:r>
      <w:r>
        <w:rPr>
          <w:rStyle w:val="Siln"/>
        </w:rPr>
        <w:t>Ctrl+3</w:t>
      </w:r>
      <w:r>
        <w:t>): snížit rychlost přehrávání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F4</w:t>
      </w:r>
      <w:r>
        <w:t xml:space="preserve"> (nebo </w:t>
      </w:r>
      <w:r>
        <w:rPr>
          <w:rStyle w:val="Siln"/>
        </w:rPr>
        <w:t>Ctrl+4</w:t>
      </w:r>
      <w:r>
        <w:t>): zvýšit rychlost přehrávání</w:t>
      </w:r>
    </w:p>
    <w:p w:rsidR="006C2CE9" w:rsidRDefault="006C2CE9" w:rsidP="006C2CE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Style w:val="Siln"/>
        </w:rPr>
      </w:pPr>
      <w:r>
        <w:rPr>
          <w:rStyle w:val="Siln"/>
        </w:rPr>
        <w:t xml:space="preserve">Editace </w:t>
      </w:r>
      <w:proofErr w:type="spellStart"/>
      <w:r>
        <w:rPr>
          <w:rStyle w:val="Siln"/>
        </w:rPr>
        <w:t>transkriptu</w:t>
      </w:r>
      <w:proofErr w:type="spellEnd"/>
    </w:p>
    <w:p w:rsidR="006C2CE9" w:rsidRPr="00CA56FC" w:rsidRDefault="006C2CE9" w:rsidP="00CA56FC">
      <w:pPr>
        <w:spacing w:after="0" w:line="240" w:lineRule="auto"/>
        <w:ind w:left="1418"/>
        <w:rPr>
          <w:rStyle w:val="Siln"/>
          <w:b w:val="0"/>
        </w:rPr>
      </w:pPr>
      <w:proofErr w:type="spellStart"/>
      <w:r>
        <w:rPr>
          <w:rStyle w:val="Siln"/>
        </w:rPr>
        <w:t>Ctrl+U</w:t>
      </w:r>
      <w:proofErr w:type="spellEnd"/>
      <w:r w:rsidRPr="00CA56FC">
        <w:rPr>
          <w:rStyle w:val="Siln"/>
        </w:rPr>
        <w:t xml:space="preserve">: </w:t>
      </w:r>
      <w:r w:rsidRPr="00CA56FC">
        <w:rPr>
          <w:rStyle w:val="Siln"/>
          <w:b w:val="0"/>
        </w:rPr>
        <w:t>podtrhnout označený text</w:t>
      </w:r>
    </w:p>
    <w:p w:rsidR="006C2CE9" w:rsidRPr="00CA56FC" w:rsidRDefault="006C2CE9" w:rsidP="00CA56FC">
      <w:pPr>
        <w:spacing w:after="0" w:line="240" w:lineRule="auto"/>
        <w:ind w:left="1418"/>
        <w:rPr>
          <w:rStyle w:val="Siln"/>
        </w:rPr>
      </w:pPr>
      <w:proofErr w:type="spellStart"/>
      <w:r>
        <w:rPr>
          <w:rStyle w:val="Siln"/>
        </w:rPr>
        <w:t>Ctrl+J</w:t>
      </w:r>
      <w:proofErr w:type="spellEnd"/>
      <w:r w:rsidRPr="00CA56FC">
        <w:rPr>
          <w:rStyle w:val="Siln"/>
        </w:rPr>
        <w:t xml:space="preserve">: </w:t>
      </w:r>
      <w:r w:rsidRPr="00CA56FC">
        <w:rPr>
          <w:rStyle w:val="Siln"/>
          <w:b w:val="0"/>
        </w:rPr>
        <w:t>vložit časový kód</w:t>
      </w:r>
    </w:p>
    <w:p w:rsidR="000D2906" w:rsidRDefault="000D2906" w:rsidP="000D2906">
      <w:pPr>
        <w:rPr>
          <w:b/>
        </w:rPr>
      </w:pPr>
    </w:p>
    <w:p w:rsidR="006C2CE9" w:rsidRDefault="006C2CE9" w:rsidP="000D2906">
      <w:r>
        <w:t>Uvedené z</w:t>
      </w:r>
      <w:r w:rsidRPr="006C2CE9">
        <w:t>načky</w:t>
      </w:r>
      <w:r w:rsidR="00866BF5">
        <w:t xml:space="preserve"> vycházejí z transkripčního</w:t>
      </w:r>
      <w:r>
        <w:t xml:space="preserve"> systému </w:t>
      </w:r>
      <w:proofErr w:type="spellStart"/>
      <w:r>
        <w:t>Gail</w:t>
      </w:r>
      <w:proofErr w:type="spellEnd"/>
      <w:r>
        <w:t xml:space="preserve"> </w:t>
      </w:r>
      <w:proofErr w:type="spellStart"/>
      <w:r>
        <w:t>Jeffersonové</w:t>
      </w:r>
      <w:proofErr w:type="spellEnd"/>
      <w:r>
        <w:t xml:space="preserve"> a odpovídají značkám standardně používaným v konverzační analýze. </w:t>
      </w:r>
    </w:p>
    <w:p w:rsidR="006C2CE9" w:rsidRDefault="00CA56FC" w:rsidP="00CA56FC">
      <w:pPr>
        <w:pStyle w:val="Nadpis2"/>
      </w:pPr>
      <w:r>
        <w:t>Literatura</w:t>
      </w:r>
    </w:p>
    <w:p w:rsidR="00CA56FC" w:rsidRPr="00CA56FC" w:rsidRDefault="00CA56FC" w:rsidP="00CA56FC">
      <w:proofErr w:type="spellStart"/>
      <w:r w:rsidRPr="00CA56FC">
        <w:t>Jefferson</w:t>
      </w:r>
      <w:proofErr w:type="spellEnd"/>
      <w:r w:rsidRPr="00CA56FC">
        <w:t xml:space="preserve">, G. (2004). </w:t>
      </w:r>
      <w:proofErr w:type="spellStart"/>
      <w:r w:rsidRPr="00CA56FC">
        <w:t>Glossary</w:t>
      </w:r>
      <w:proofErr w:type="spellEnd"/>
      <w:r w:rsidRPr="00CA56FC">
        <w:t xml:space="preserve"> </w:t>
      </w:r>
      <w:proofErr w:type="spellStart"/>
      <w:r w:rsidRPr="00CA56FC">
        <w:t>of</w:t>
      </w:r>
      <w:proofErr w:type="spellEnd"/>
      <w:r w:rsidRPr="00CA56FC">
        <w:t xml:space="preserve"> </w:t>
      </w:r>
      <w:proofErr w:type="spellStart"/>
      <w:r w:rsidRPr="00CA56FC">
        <w:t>transcript</w:t>
      </w:r>
      <w:proofErr w:type="spellEnd"/>
      <w:r w:rsidRPr="00CA56FC">
        <w:t xml:space="preserve"> </w:t>
      </w:r>
      <w:proofErr w:type="spellStart"/>
      <w:r w:rsidRPr="00CA56FC">
        <w:t>symbols</w:t>
      </w:r>
      <w:proofErr w:type="spellEnd"/>
      <w:r w:rsidRPr="00CA56FC">
        <w:t xml:space="preserve"> </w:t>
      </w:r>
      <w:proofErr w:type="spellStart"/>
      <w:r w:rsidRPr="00CA56FC">
        <w:t>with</w:t>
      </w:r>
      <w:proofErr w:type="spellEnd"/>
      <w:r w:rsidRPr="00CA56FC">
        <w:t xml:space="preserve"> </w:t>
      </w:r>
      <w:proofErr w:type="spellStart"/>
      <w:r w:rsidRPr="00CA56FC">
        <w:t>an</w:t>
      </w:r>
      <w:proofErr w:type="spellEnd"/>
      <w:r w:rsidRPr="00CA56FC">
        <w:t xml:space="preserve"> </w:t>
      </w:r>
      <w:proofErr w:type="spellStart"/>
      <w:r w:rsidRPr="00CA56FC">
        <w:t>introduction</w:t>
      </w:r>
      <w:proofErr w:type="spellEnd"/>
      <w:r w:rsidRPr="00CA56FC">
        <w:t xml:space="preserve">. In G. H. </w:t>
      </w:r>
      <w:proofErr w:type="spellStart"/>
      <w:r w:rsidRPr="00CA56FC">
        <w:t>Lerner</w:t>
      </w:r>
      <w:proofErr w:type="spellEnd"/>
      <w:r w:rsidRPr="00CA56FC">
        <w:t xml:space="preserve"> (Ed.), </w:t>
      </w:r>
      <w:proofErr w:type="spellStart"/>
      <w:r w:rsidRPr="00CA56FC">
        <w:rPr>
          <w:i/>
          <w:iCs/>
        </w:rPr>
        <w:t>Conversation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analysis</w:t>
      </w:r>
      <w:proofErr w:type="spellEnd"/>
      <w:r w:rsidRPr="00CA56FC">
        <w:rPr>
          <w:i/>
          <w:iCs/>
        </w:rPr>
        <w:t xml:space="preserve">. </w:t>
      </w:r>
      <w:proofErr w:type="spellStart"/>
      <w:r w:rsidRPr="00CA56FC">
        <w:rPr>
          <w:i/>
          <w:iCs/>
        </w:rPr>
        <w:t>Studies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from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the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first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generation</w:t>
      </w:r>
      <w:proofErr w:type="spellEnd"/>
      <w:r w:rsidRPr="00CA56FC">
        <w:rPr>
          <w:i/>
          <w:iCs/>
        </w:rPr>
        <w:t>.</w:t>
      </w:r>
      <w:r w:rsidRPr="00CA56FC">
        <w:t xml:space="preserve"> (s. 13–31). Amsterdam: John </w:t>
      </w:r>
      <w:proofErr w:type="spellStart"/>
      <w:r w:rsidRPr="00CA56FC">
        <w:t>Benjamins</w:t>
      </w:r>
      <w:proofErr w:type="spellEnd"/>
      <w:r w:rsidRPr="00CA56FC">
        <w:t>.</w:t>
      </w:r>
    </w:p>
    <w:p w:rsidR="00CA56FC" w:rsidRPr="00CA56FC" w:rsidRDefault="00CA56FC" w:rsidP="00CA56FC">
      <w:r w:rsidRPr="00CA56FC">
        <w:t xml:space="preserve">Kaderka, P., &amp; Svobodová, Z. (2006). Jak přepisovat audiovizuální záznam rozhovoru? Manuál pro přepisovatele  televizních diskusních pořadů. </w:t>
      </w:r>
      <w:r w:rsidRPr="00CA56FC">
        <w:rPr>
          <w:i/>
          <w:iCs/>
        </w:rPr>
        <w:t>Jazykovědné aktuality</w:t>
      </w:r>
      <w:r w:rsidRPr="00CA56FC">
        <w:t xml:space="preserve">, </w:t>
      </w:r>
      <w:r w:rsidRPr="00CA56FC">
        <w:rPr>
          <w:i/>
          <w:iCs/>
        </w:rPr>
        <w:t>43</w:t>
      </w:r>
      <w:r w:rsidRPr="00CA56FC">
        <w:t>(3–4), 18–51.</w:t>
      </w:r>
    </w:p>
    <w:p w:rsidR="00CA56FC" w:rsidRDefault="00CA56FC" w:rsidP="00CA56FC">
      <w:r w:rsidRPr="00CA56FC">
        <w:t xml:space="preserve">Vaníčková, K. (2014). Transkripce v konverzační analýze. </w:t>
      </w:r>
      <w:r w:rsidRPr="00CA56FC">
        <w:rPr>
          <w:i/>
          <w:iCs/>
        </w:rPr>
        <w:t xml:space="preserve">Studie z aplikované lingvistiky / </w:t>
      </w:r>
      <w:proofErr w:type="spellStart"/>
      <w:r w:rsidRPr="00CA56FC">
        <w:rPr>
          <w:i/>
          <w:iCs/>
        </w:rPr>
        <w:t>Studies</w:t>
      </w:r>
      <w:proofErr w:type="spellEnd"/>
      <w:r w:rsidRPr="00CA56FC">
        <w:rPr>
          <w:i/>
          <w:iCs/>
        </w:rPr>
        <w:t xml:space="preserve"> in </w:t>
      </w:r>
      <w:proofErr w:type="spellStart"/>
      <w:r w:rsidRPr="00CA56FC">
        <w:rPr>
          <w:i/>
          <w:iCs/>
        </w:rPr>
        <w:t>applied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linguistics</w:t>
      </w:r>
      <w:proofErr w:type="spellEnd"/>
      <w:r w:rsidRPr="00CA56FC">
        <w:t xml:space="preserve">, </w:t>
      </w:r>
      <w:r w:rsidRPr="00CA56FC">
        <w:rPr>
          <w:i/>
          <w:iCs/>
        </w:rPr>
        <w:t>5</w:t>
      </w:r>
      <w:r w:rsidRPr="00CA56FC">
        <w:t>(1), 48–64.</w:t>
      </w:r>
    </w:p>
    <w:p w:rsidR="004F13AC" w:rsidRPr="004F13AC" w:rsidRDefault="004F13AC" w:rsidP="004F13AC">
      <w:r w:rsidRPr="004F13AC">
        <w:t xml:space="preserve">ten </w:t>
      </w:r>
      <w:proofErr w:type="spellStart"/>
      <w:r w:rsidRPr="004F13AC">
        <w:t>Have</w:t>
      </w:r>
      <w:proofErr w:type="spellEnd"/>
      <w:r w:rsidRPr="004F13AC">
        <w:t xml:space="preserve">, P. (2007). </w:t>
      </w:r>
      <w:proofErr w:type="spellStart"/>
      <w:r w:rsidRPr="004F13AC">
        <w:rPr>
          <w:i/>
          <w:iCs/>
        </w:rPr>
        <w:t>Doing</w:t>
      </w:r>
      <w:proofErr w:type="spellEnd"/>
      <w:r w:rsidRPr="004F13AC">
        <w:rPr>
          <w:i/>
          <w:iCs/>
        </w:rPr>
        <w:t xml:space="preserve"> </w:t>
      </w:r>
      <w:proofErr w:type="spellStart"/>
      <w:r w:rsidRPr="004F13AC">
        <w:rPr>
          <w:i/>
          <w:iCs/>
        </w:rPr>
        <w:t>conversation</w:t>
      </w:r>
      <w:proofErr w:type="spellEnd"/>
      <w:r w:rsidRPr="004F13AC">
        <w:rPr>
          <w:i/>
          <w:iCs/>
        </w:rPr>
        <w:t xml:space="preserve"> </w:t>
      </w:r>
      <w:proofErr w:type="spellStart"/>
      <w:r w:rsidRPr="004F13AC">
        <w:rPr>
          <w:i/>
          <w:iCs/>
        </w:rPr>
        <w:t>analysis</w:t>
      </w:r>
      <w:proofErr w:type="spellEnd"/>
      <w:r w:rsidRPr="004F13AC">
        <w:t xml:space="preserve"> (2. vyd.). London: </w:t>
      </w:r>
      <w:proofErr w:type="spellStart"/>
      <w:r w:rsidRPr="004F13AC">
        <w:t>Sage</w:t>
      </w:r>
      <w:proofErr w:type="spellEnd"/>
      <w:r w:rsidRPr="004F13AC">
        <w:t>.</w:t>
      </w:r>
    </w:p>
    <w:p w:rsidR="004F13AC" w:rsidRPr="00CA56FC" w:rsidRDefault="004F13AC" w:rsidP="00CA56FC"/>
    <w:p w:rsidR="00CA56FC" w:rsidRDefault="00CA56FC" w:rsidP="000D2906"/>
    <w:p w:rsidR="00CA56FC" w:rsidRPr="006C2CE9" w:rsidRDefault="00CA56FC" w:rsidP="000D2906"/>
    <w:sectPr w:rsidR="00CA56FC" w:rsidRPr="006C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4BB"/>
    <w:multiLevelType w:val="hybridMultilevel"/>
    <w:tmpl w:val="1610B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849"/>
    <w:multiLevelType w:val="hybridMultilevel"/>
    <w:tmpl w:val="5B22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7412"/>
    <w:multiLevelType w:val="hybridMultilevel"/>
    <w:tmpl w:val="60FAD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476B"/>
    <w:multiLevelType w:val="multilevel"/>
    <w:tmpl w:val="1EC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54768"/>
    <w:multiLevelType w:val="hybridMultilevel"/>
    <w:tmpl w:val="17765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A0714"/>
    <w:multiLevelType w:val="hybridMultilevel"/>
    <w:tmpl w:val="6C7A00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01D31"/>
    <w:multiLevelType w:val="multilevel"/>
    <w:tmpl w:val="43D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C0FB3"/>
    <w:multiLevelType w:val="hybridMultilevel"/>
    <w:tmpl w:val="D3063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E"/>
    <w:rsid w:val="000D2906"/>
    <w:rsid w:val="000F5A78"/>
    <w:rsid w:val="00141104"/>
    <w:rsid w:val="00297ABD"/>
    <w:rsid w:val="003215AB"/>
    <w:rsid w:val="003B3782"/>
    <w:rsid w:val="003B7880"/>
    <w:rsid w:val="00434B1E"/>
    <w:rsid w:val="004F13AC"/>
    <w:rsid w:val="006C2CE9"/>
    <w:rsid w:val="006D6C2A"/>
    <w:rsid w:val="00781B31"/>
    <w:rsid w:val="007E7B4E"/>
    <w:rsid w:val="00866BF5"/>
    <w:rsid w:val="008744B2"/>
    <w:rsid w:val="008809A0"/>
    <w:rsid w:val="008914D2"/>
    <w:rsid w:val="00A95881"/>
    <w:rsid w:val="00B059E6"/>
    <w:rsid w:val="00B84956"/>
    <w:rsid w:val="00BC6486"/>
    <w:rsid w:val="00BF7E9A"/>
    <w:rsid w:val="00C12E92"/>
    <w:rsid w:val="00CA56FC"/>
    <w:rsid w:val="00CA7F00"/>
    <w:rsid w:val="00D7779A"/>
    <w:rsid w:val="00E80C1A"/>
    <w:rsid w:val="00F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FBA7C-8C77-4710-9745-C65CC677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4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4B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4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7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744B2"/>
    <w:pPr>
      <w:ind w:left="720"/>
      <w:contextualSpacing/>
    </w:pPr>
  </w:style>
  <w:style w:type="paragraph" w:styleId="Bezmezer">
    <w:name w:val="No Spacing"/>
    <w:uiPriority w:val="1"/>
    <w:qFormat/>
    <w:rsid w:val="00297AB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C2C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2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0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transcri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</dc:creator>
  <cp:keywords/>
  <dc:description/>
  <cp:lastModifiedBy>Lojdova</cp:lastModifiedBy>
  <cp:revision>2</cp:revision>
  <cp:lastPrinted>2017-10-09T08:36:00Z</cp:lastPrinted>
  <dcterms:created xsi:type="dcterms:W3CDTF">2017-10-26T15:09:00Z</dcterms:created>
  <dcterms:modified xsi:type="dcterms:W3CDTF">2017-10-26T15:09:00Z</dcterms:modified>
</cp:coreProperties>
</file>