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45" w:rsidRPr="005C1145" w:rsidRDefault="005C1145" w:rsidP="005C1145">
      <w:pPr>
        <w:pBdr>
          <w:bottom w:val="single" w:sz="6" w:space="0" w:color="AAAAAA"/>
        </w:pBdr>
        <w:spacing w:after="60" w:line="240" w:lineRule="auto"/>
        <w:outlineLvl w:val="0"/>
        <w:rPr>
          <w:rFonts w:ascii="Georgia" w:eastAsia="Times New Roman" w:hAnsi="Georgia" w:cs="Times New Roman"/>
          <w:color w:val="000000"/>
          <w:kern w:val="36"/>
          <w:sz w:val="43"/>
          <w:szCs w:val="43"/>
          <w:lang w:eastAsia="cs-CZ"/>
        </w:rPr>
      </w:pPr>
      <w:r w:rsidRPr="005C1145">
        <w:rPr>
          <w:rFonts w:ascii="Georgia" w:eastAsia="Times New Roman" w:hAnsi="Georgia" w:cs="Times New Roman"/>
          <w:color w:val="000000"/>
          <w:kern w:val="36"/>
          <w:sz w:val="43"/>
          <w:szCs w:val="43"/>
          <w:lang w:eastAsia="cs-CZ"/>
        </w:rPr>
        <w:t>Puberta</w:t>
      </w:r>
    </w:p>
    <w:p w:rsidR="005C1145" w:rsidRPr="005C1145" w:rsidRDefault="005C1145" w:rsidP="005C1145">
      <w:pPr>
        <w:shd w:val="clear" w:color="auto" w:fill="F9F9F9"/>
        <w:spacing w:after="0" w:line="240" w:lineRule="auto"/>
        <w:jc w:val="center"/>
        <w:rPr>
          <w:rFonts w:ascii="Arial" w:eastAsia="Times New Roman" w:hAnsi="Arial" w:cs="Arial"/>
          <w:color w:val="252525"/>
          <w:sz w:val="20"/>
          <w:szCs w:val="20"/>
          <w:lang w:eastAsia="cs-CZ"/>
        </w:rPr>
      </w:pPr>
    </w:p>
    <w:p w:rsidR="005C1145" w:rsidRPr="005C1145" w:rsidRDefault="005C1145" w:rsidP="005C1145">
      <w:pPr>
        <w:spacing w:before="120" w:after="120" w:line="240" w:lineRule="auto"/>
        <w:jc w:val="both"/>
        <w:rPr>
          <w:rFonts w:ascii="Arial" w:eastAsia="Times New Roman" w:hAnsi="Arial" w:cs="Arial"/>
          <w:color w:val="252525"/>
          <w:sz w:val="21"/>
          <w:szCs w:val="21"/>
          <w:lang w:eastAsia="cs-CZ"/>
        </w:rPr>
      </w:pPr>
      <w:r w:rsidRPr="005C1145">
        <w:rPr>
          <w:rFonts w:ascii="Arial" w:eastAsia="Times New Roman" w:hAnsi="Arial" w:cs="Arial"/>
          <w:b/>
          <w:bCs/>
          <w:color w:val="252525"/>
          <w:sz w:val="21"/>
          <w:szCs w:val="21"/>
          <w:lang w:eastAsia="cs-CZ"/>
        </w:rPr>
        <w:t>Puberta</w:t>
      </w:r>
      <w:r w:rsidRPr="005C1145">
        <w:rPr>
          <w:rFonts w:ascii="Arial" w:eastAsia="Times New Roman" w:hAnsi="Arial" w:cs="Arial"/>
          <w:color w:val="252525"/>
          <w:sz w:val="21"/>
          <w:szCs w:val="21"/>
          <w:lang w:eastAsia="cs-CZ"/>
        </w:rPr>
        <w:t> (česky také </w:t>
      </w:r>
      <w:r w:rsidRPr="005C1145">
        <w:rPr>
          <w:rFonts w:ascii="Arial" w:eastAsia="Times New Roman" w:hAnsi="Arial" w:cs="Arial"/>
          <w:b/>
          <w:bCs/>
          <w:color w:val="252525"/>
          <w:sz w:val="21"/>
          <w:szCs w:val="21"/>
          <w:lang w:eastAsia="cs-CZ"/>
        </w:rPr>
        <w:t>dospívání</w:t>
      </w:r>
      <w:r w:rsidRPr="005C1145">
        <w:rPr>
          <w:rFonts w:ascii="Arial" w:eastAsia="Times New Roman" w:hAnsi="Arial" w:cs="Arial"/>
          <w:color w:val="252525"/>
          <w:sz w:val="21"/>
          <w:szCs w:val="21"/>
          <w:lang w:eastAsia="cs-CZ"/>
        </w:rPr>
        <w:t>) je období a proces tělesných změn, při kterých se </w:t>
      </w:r>
      <w:hyperlink r:id="rId5" w:tooltip="Tělo" w:history="1">
        <w:r w:rsidRPr="005C1145">
          <w:rPr>
            <w:rFonts w:ascii="Arial" w:eastAsia="Times New Roman" w:hAnsi="Arial" w:cs="Arial"/>
            <w:color w:val="0B0080"/>
            <w:sz w:val="21"/>
            <w:szCs w:val="21"/>
            <w:u w:val="single"/>
            <w:lang w:eastAsia="cs-CZ"/>
          </w:rPr>
          <w:t>tělo</w:t>
        </w:r>
      </w:hyperlink>
      <w:r w:rsidRPr="005C1145">
        <w:rPr>
          <w:rFonts w:ascii="Arial" w:eastAsia="Times New Roman" w:hAnsi="Arial" w:cs="Arial"/>
          <w:color w:val="252525"/>
          <w:sz w:val="21"/>
          <w:szCs w:val="21"/>
          <w:lang w:eastAsia="cs-CZ"/>
        </w:rPr>
        <w:t> </w:t>
      </w:r>
      <w:hyperlink r:id="rId6" w:tooltip="Dítě" w:history="1">
        <w:r w:rsidRPr="005C1145">
          <w:rPr>
            <w:rFonts w:ascii="Arial" w:eastAsia="Times New Roman" w:hAnsi="Arial" w:cs="Arial"/>
            <w:color w:val="0B0080"/>
            <w:sz w:val="21"/>
            <w:szCs w:val="21"/>
            <w:u w:val="single"/>
            <w:lang w:eastAsia="cs-CZ"/>
          </w:rPr>
          <w:t>dítěte</w:t>
        </w:r>
      </w:hyperlink>
      <w:r w:rsidRPr="005C1145">
        <w:rPr>
          <w:rFonts w:ascii="Arial" w:eastAsia="Times New Roman" w:hAnsi="Arial" w:cs="Arial"/>
          <w:color w:val="252525"/>
          <w:sz w:val="21"/>
          <w:szCs w:val="21"/>
          <w:lang w:eastAsia="cs-CZ"/>
        </w:rPr>
        <w:t xml:space="preserve"> mění na tělo fyzicky </w:t>
      </w:r>
      <w:hyperlink r:id="rId7" w:tooltip="Dospělost" w:history="1">
        <w:r w:rsidRPr="005C1145">
          <w:rPr>
            <w:rFonts w:ascii="Arial" w:eastAsia="Times New Roman" w:hAnsi="Arial" w:cs="Arial"/>
            <w:color w:val="0B0080"/>
            <w:sz w:val="21"/>
            <w:szCs w:val="21"/>
            <w:u w:val="single"/>
            <w:lang w:eastAsia="cs-CZ"/>
          </w:rPr>
          <w:t>dospělého</w:t>
        </w:r>
      </w:hyperlink>
      <w:r w:rsidRPr="005C1145">
        <w:rPr>
          <w:rFonts w:ascii="Arial" w:eastAsia="Times New Roman" w:hAnsi="Arial" w:cs="Arial"/>
          <w:color w:val="252525"/>
          <w:sz w:val="21"/>
          <w:szCs w:val="21"/>
          <w:lang w:eastAsia="cs-CZ"/>
        </w:rPr>
        <w:t> člověka schopného se </w:t>
      </w:r>
      <w:hyperlink r:id="rId8" w:tooltip="Rozmnožování" w:history="1">
        <w:r w:rsidRPr="005C1145">
          <w:rPr>
            <w:rFonts w:ascii="Arial" w:eastAsia="Times New Roman" w:hAnsi="Arial" w:cs="Arial"/>
            <w:color w:val="0B0080"/>
            <w:sz w:val="21"/>
            <w:szCs w:val="21"/>
            <w:u w:val="single"/>
            <w:lang w:eastAsia="cs-CZ"/>
          </w:rPr>
          <w:t>rozmnožovat</w:t>
        </w:r>
      </w:hyperlink>
      <w:r w:rsidRPr="005C1145">
        <w:rPr>
          <w:rFonts w:ascii="Arial" w:eastAsia="Times New Roman" w:hAnsi="Arial" w:cs="Arial"/>
          <w:color w:val="252525"/>
          <w:sz w:val="21"/>
          <w:szCs w:val="21"/>
          <w:lang w:eastAsia="cs-CZ"/>
        </w:rPr>
        <w:t>. Puberta je inicializována hormonálními signály z </w:t>
      </w:r>
      <w:hyperlink r:id="rId9" w:tooltip="Lidský mozek" w:history="1">
        <w:r w:rsidRPr="005C1145">
          <w:rPr>
            <w:rFonts w:ascii="Arial" w:eastAsia="Times New Roman" w:hAnsi="Arial" w:cs="Arial"/>
            <w:color w:val="0B0080"/>
            <w:sz w:val="21"/>
            <w:szCs w:val="21"/>
            <w:u w:val="single"/>
            <w:lang w:eastAsia="cs-CZ"/>
          </w:rPr>
          <w:t>mozku</w:t>
        </w:r>
      </w:hyperlink>
      <w:r w:rsidRPr="005C1145">
        <w:rPr>
          <w:rFonts w:ascii="Arial" w:eastAsia="Times New Roman" w:hAnsi="Arial" w:cs="Arial"/>
          <w:color w:val="252525"/>
          <w:sz w:val="21"/>
          <w:szCs w:val="21"/>
          <w:lang w:eastAsia="cs-CZ"/>
        </w:rPr>
        <w:t> do pohlavních orgánů. V odpověď produkují pohlavní orgány různé hormony, které stimulují růst, funkci nebo proměny mozku, </w:t>
      </w:r>
      <w:hyperlink r:id="rId10" w:tooltip="Kost" w:history="1">
        <w:r w:rsidRPr="005C1145">
          <w:rPr>
            <w:rFonts w:ascii="Arial" w:eastAsia="Times New Roman" w:hAnsi="Arial" w:cs="Arial"/>
            <w:color w:val="0B0080"/>
            <w:sz w:val="21"/>
            <w:szCs w:val="21"/>
            <w:u w:val="single"/>
            <w:lang w:eastAsia="cs-CZ"/>
          </w:rPr>
          <w:t>kostí</w:t>
        </w:r>
      </w:hyperlink>
      <w:r w:rsidRPr="005C1145">
        <w:rPr>
          <w:rFonts w:ascii="Arial" w:eastAsia="Times New Roman" w:hAnsi="Arial" w:cs="Arial"/>
          <w:color w:val="252525"/>
          <w:sz w:val="21"/>
          <w:szCs w:val="21"/>
          <w:lang w:eastAsia="cs-CZ"/>
        </w:rPr>
        <w:t>, svalů kůže, vnitřních a pohlavních orgánů. Růst se zrychluje v první části puberty a vrcholu dosahuje na konci. Před pubertou se tělesné odlišnosti mezi chlapci a dívkami omezují pouze na oblast genitálií. Během puberty se rozvinou rozdíly ve velikosti, tvaru, kompozici a funkci tělesných struktur a systémů. Nejvíce zřetelné to je u tzv. druhotných pohlavních znaků.</w:t>
      </w:r>
    </w:p>
    <w:p w:rsidR="005C1145" w:rsidRPr="005C1145" w:rsidRDefault="005C1145" w:rsidP="005C1145">
      <w:pPr>
        <w:shd w:val="clear" w:color="auto" w:fill="F9F9F9"/>
        <w:spacing w:before="240" w:after="60" w:line="240" w:lineRule="auto"/>
        <w:jc w:val="center"/>
        <w:outlineLvl w:val="1"/>
        <w:rPr>
          <w:rFonts w:ascii="Arial" w:eastAsia="Times New Roman" w:hAnsi="Arial" w:cs="Arial"/>
          <w:b/>
          <w:bCs/>
          <w:color w:val="000000"/>
          <w:sz w:val="20"/>
          <w:szCs w:val="20"/>
          <w:lang w:eastAsia="cs-CZ"/>
        </w:rPr>
      </w:pPr>
      <w:r w:rsidRPr="005C1145">
        <w:rPr>
          <w:rFonts w:ascii="Arial" w:eastAsia="Times New Roman" w:hAnsi="Arial" w:cs="Arial"/>
          <w:b/>
          <w:bCs/>
          <w:color w:val="000000"/>
          <w:sz w:val="20"/>
          <w:szCs w:val="20"/>
          <w:lang w:eastAsia="cs-CZ"/>
        </w:rPr>
        <w:t>Obsah</w:t>
      </w:r>
    </w:p>
    <w:p w:rsidR="005C1145" w:rsidRPr="005C1145" w:rsidRDefault="005C1145" w:rsidP="005C1145">
      <w:pPr>
        <w:shd w:val="clear" w:color="auto" w:fill="F9F9F9"/>
        <w:spacing w:after="0" w:line="240" w:lineRule="auto"/>
        <w:jc w:val="center"/>
        <w:rPr>
          <w:rFonts w:ascii="Arial" w:eastAsia="Times New Roman" w:hAnsi="Arial" w:cs="Arial"/>
          <w:color w:val="252525"/>
          <w:sz w:val="20"/>
          <w:szCs w:val="20"/>
          <w:lang w:eastAsia="cs-CZ"/>
        </w:rPr>
      </w:pPr>
    </w:p>
    <w:p w:rsidR="005C1145" w:rsidRPr="005C1145" w:rsidRDefault="005C1145" w:rsidP="005C1145">
      <w:pPr>
        <w:numPr>
          <w:ilvl w:val="0"/>
          <w:numId w:val="1"/>
        </w:numPr>
        <w:shd w:val="clear" w:color="auto" w:fill="F9F9F9"/>
        <w:spacing w:before="100" w:beforeAutospacing="1" w:after="24" w:line="240" w:lineRule="auto"/>
        <w:ind w:left="0"/>
        <w:rPr>
          <w:rFonts w:ascii="Arial" w:eastAsia="Times New Roman" w:hAnsi="Arial" w:cs="Arial"/>
          <w:sz w:val="20"/>
          <w:szCs w:val="20"/>
          <w:lang w:eastAsia="cs-CZ"/>
        </w:rPr>
      </w:pPr>
      <w:hyperlink r:id="rId11" w:anchor="Fyzick.C3.A9_zm.C4.9Bny_u_chlapc.C5.AF" w:history="1">
        <w:r w:rsidRPr="005C1145">
          <w:rPr>
            <w:rFonts w:ascii="Arial" w:eastAsia="Times New Roman" w:hAnsi="Arial" w:cs="Arial"/>
            <w:sz w:val="20"/>
            <w:szCs w:val="20"/>
            <w:lang w:eastAsia="cs-CZ"/>
          </w:rPr>
          <w:t>1 Fyzické změny u chlapců</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2" w:anchor="Velikost.2C_funkce_a_plodnost_varlat" w:history="1">
        <w:r w:rsidRPr="005C1145">
          <w:rPr>
            <w:rFonts w:ascii="Arial" w:eastAsia="Times New Roman" w:hAnsi="Arial" w:cs="Arial"/>
            <w:sz w:val="20"/>
            <w:szCs w:val="20"/>
            <w:lang w:eastAsia="cs-CZ"/>
          </w:rPr>
          <w:t>1.1Velikost, funkce a plodnost varlat</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3" w:anchor="Genit.C3.A1lie" w:history="1">
        <w:r w:rsidRPr="005C1145">
          <w:rPr>
            <w:rFonts w:ascii="Arial" w:eastAsia="Times New Roman" w:hAnsi="Arial" w:cs="Arial"/>
            <w:sz w:val="20"/>
            <w:szCs w:val="20"/>
            <w:lang w:eastAsia="cs-CZ"/>
          </w:rPr>
          <w:t>1.2Genitálie</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4" w:anchor="Pubick.C3.A9_ochlupen.C3.AD" w:history="1">
        <w:r w:rsidRPr="005C1145">
          <w:rPr>
            <w:rFonts w:ascii="Arial" w:eastAsia="Times New Roman" w:hAnsi="Arial" w:cs="Arial"/>
            <w:sz w:val="20"/>
            <w:szCs w:val="20"/>
            <w:lang w:eastAsia="cs-CZ"/>
          </w:rPr>
          <w:t>1.3Pubické ochlupení</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5" w:anchor="T.C4.9Blesn.C3.A9_ochlupen.C3.AD" w:history="1">
        <w:r w:rsidRPr="005C1145">
          <w:rPr>
            <w:rFonts w:ascii="Arial" w:eastAsia="Times New Roman" w:hAnsi="Arial" w:cs="Arial"/>
            <w:sz w:val="20"/>
            <w:szCs w:val="20"/>
            <w:lang w:eastAsia="cs-CZ"/>
          </w:rPr>
          <w:t>1.4Tělesné ochlupení</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6" w:anchor="Zm.C4.9Bny_hlasu" w:history="1">
        <w:r w:rsidRPr="005C1145">
          <w:rPr>
            <w:rFonts w:ascii="Arial" w:eastAsia="Times New Roman" w:hAnsi="Arial" w:cs="Arial"/>
            <w:sz w:val="20"/>
            <w:szCs w:val="20"/>
            <w:lang w:eastAsia="cs-CZ"/>
          </w:rPr>
          <w:t>1.5Změny hlasu</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7" w:anchor="N.C3.A1r.C5.AFst_v.C3.A1hy" w:history="1">
        <w:r w:rsidRPr="005C1145">
          <w:rPr>
            <w:rFonts w:ascii="Arial" w:eastAsia="Times New Roman" w:hAnsi="Arial" w:cs="Arial"/>
            <w:sz w:val="20"/>
            <w:szCs w:val="20"/>
            <w:lang w:eastAsia="cs-CZ"/>
          </w:rPr>
          <w:t>1.6Nárůst váhy</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8" w:anchor="Muskulatura_a_tvar_t.C4.9Bla" w:history="1">
        <w:r w:rsidRPr="005C1145">
          <w:rPr>
            <w:rFonts w:ascii="Arial" w:eastAsia="Times New Roman" w:hAnsi="Arial" w:cs="Arial"/>
            <w:sz w:val="20"/>
            <w:szCs w:val="20"/>
            <w:lang w:eastAsia="cs-CZ"/>
          </w:rPr>
          <w:t>1.7Muskulatura a tvar těla</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19" w:anchor="T.C4.9Blesn.C3.BD_z.C3.A1pach.2C_zm.C4.9Bny_k.C5.AF.C5.BEe.2C_akn.C3.A9" w:history="1">
        <w:r w:rsidRPr="005C1145">
          <w:rPr>
            <w:rFonts w:ascii="Arial" w:eastAsia="Times New Roman" w:hAnsi="Arial" w:cs="Arial"/>
            <w:sz w:val="20"/>
            <w:szCs w:val="20"/>
            <w:lang w:eastAsia="cs-CZ"/>
          </w:rPr>
          <w:t>1.8Tělesný zápach, změny kůže, akné</w:t>
        </w:r>
      </w:hyperlink>
    </w:p>
    <w:p w:rsidR="005C1145" w:rsidRPr="005C1145" w:rsidRDefault="005C1145" w:rsidP="005C1145">
      <w:pPr>
        <w:numPr>
          <w:ilvl w:val="0"/>
          <w:numId w:val="1"/>
        </w:numPr>
        <w:shd w:val="clear" w:color="auto" w:fill="F9F9F9"/>
        <w:spacing w:before="100" w:beforeAutospacing="1" w:after="24" w:line="240" w:lineRule="auto"/>
        <w:ind w:left="0"/>
        <w:rPr>
          <w:rFonts w:ascii="Arial" w:eastAsia="Times New Roman" w:hAnsi="Arial" w:cs="Arial"/>
          <w:sz w:val="20"/>
          <w:szCs w:val="20"/>
          <w:lang w:eastAsia="cs-CZ"/>
        </w:rPr>
      </w:pPr>
      <w:hyperlink r:id="rId20" w:anchor="Fyzick.C3.A9_zm.C4.9Bny_u_d.C3.ADvek" w:history="1">
        <w:r w:rsidRPr="005C1145">
          <w:rPr>
            <w:rFonts w:ascii="Arial" w:eastAsia="Times New Roman" w:hAnsi="Arial" w:cs="Arial"/>
            <w:sz w:val="20"/>
            <w:szCs w:val="20"/>
            <w:lang w:eastAsia="cs-CZ"/>
          </w:rPr>
          <w:t>2 Fyzické změny u dívek</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21" w:anchor="V.C3.BDvoj_prsou" w:history="1">
        <w:r w:rsidRPr="005C1145">
          <w:rPr>
            <w:rFonts w:ascii="Arial" w:eastAsia="Times New Roman" w:hAnsi="Arial" w:cs="Arial"/>
            <w:sz w:val="20"/>
            <w:szCs w:val="20"/>
            <w:lang w:eastAsia="cs-CZ"/>
          </w:rPr>
          <w:t>2.1Vývoj prsou</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22" w:anchor="Pubick.C3.A9_ochlupen.C3.AD_2" w:history="1">
        <w:r w:rsidRPr="005C1145">
          <w:rPr>
            <w:rFonts w:ascii="Arial" w:eastAsia="Times New Roman" w:hAnsi="Arial" w:cs="Arial"/>
            <w:sz w:val="20"/>
            <w:szCs w:val="20"/>
            <w:lang w:eastAsia="cs-CZ"/>
          </w:rPr>
          <w:t>2.2Pubické ochlupení</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23" w:anchor="Pochva.2C_d.C4.9Bloha.2C_vaje.C4.8Dn.C3.ADky" w:history="1">
        <w:r w:rsidRPr="005C1145">
          <w:rPr>
            <w:rFonts w:ascii="Arial" w:eastAsia="Times New Roman" w:hAnsi="Arial" w:cs="Arial"/>
            <w:sz w:val="20"/>
            <w:szCs w:val="20"/>
            <w:lang w:eastAsia="cs-CZ"/>
          </w:rPr>
          <w:t>2.3Pochva, děloha, vaječníky</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24" w:anchor="Menstruace_a_plodnost" w:history="1">
        <w:r w:rsidRPr="005C1145">
          <w:rPr>
            <w:rFonts w:ascii="Arial" w:eastAsia="Times New Roman" w:hAnsi="Arial" w:cs="Arial"/>
            <w:sz w:val="20"/>
            <w:szCs w:val="20"/>
            <w:lang w:eastAsia="cs-CZ"/>
          </w:rPr>
          <w:t>2.4Menstruace a plodnost</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25" w:anchor="T.C4.9Blo_a_t.C4.9Blesn.C3.A9_ochlupen.C3.AD" w:history="1">
        <w:r w:rsidRPr="005C1145">
          <w:rPr>
            <w:rFonts w:ascii="Arial" w:eastAsia="Times New Roman" w:hAnsi="Arial" w:cs="Arial"/>
            <w:sz w:val="20"/>
            <w:szCs w:val="20"/>
            <w:lang w:eastAsia="cs-CZ"/>
          </w:rPr>
          <w:t>2.5Tělo a tělesné ochlupení</w:t>
        </w:r>
      </w:hyperlink>
    </w:p>
    <w:p w:rsidR="005C1145" w:rsidRPr="005C1145" w:rsidRDefault="005C1145" w:rsidP="005C1145">
      <w:pPr>
        <w:numPr>
          <w:ilvl w:val="1"/>
          <w:numId w:val="1"/>
        </w:numPr>
        <w:shd w:val="clear" w:color="auto" w:fill="F9F9F9"/>
        <w:spacing w:before="100" w:beforeAutospacing="1" w:after="24" w:line="240" w:lineRule="auto"/>
        <w:ind w:left="480"/>
        <w:rPr>
          <w:rFonts w:ascii="Arial" w:eastAsia="Times New Roman" w:hAnsi="Arial" w:cs="Arial"/>
          <w:sz w:val="20"/>
          <w:szCs w:val="20"/>
          <w:lang w:eastAsia="cs-CZ"/>
        </w:rPr>
      </w:pPr>
      <w:hyperlink r:id="rId26" w:anchor="T.C4.9Blesn.C3.BD_tvar.2C_rozlo.C5.BEen.C3.AD_tuku_a_t.C4.9Blesn.C3.A1_kompozice" w:history="1">
        <w:r w:rsidRPr="005C1145">
          <w:rPr>
            <w:rFonts w:ascii="Arial" w:eastAsia="Times New Roman" w:hAnsi="Arial" w:cs="Arial"/>
            <w:sz w:val="20"/>
            <w:szCs w:val="20"/>
            <w:lang w:eastAsia="cs-CZ"/>
          </w:rPr>
          <w:t>2.6Tělesný tvar, rozložení tuku a tělesná kompozice</w:t>
        </w:r>
      </w:hyperlink>
    </w:p>
    <w:p w:rsidR="005C1145" w:rsidRPr="005C1145" w:rsidRDefault="005C1145" w:rsidP="005C1145">
      <w:pPr>
        <w:numPr>
          <w:ilvl w:val="0"/>
          <w:numId w:val="1"/>
        </w:numPr>
        <w:shd w:val="clear" w:color="auto" w:fill="F9F9F9"/>
        <w:spacing w:before="100" w:beforeAutospacing="1" w:after="24" w:line="240" w:lineRule="auto"/>
        <w:ind w:left="0"/>
        <w:rPr>
          <w:rFonts w:ascii="Arial" w:eastAsia="Times New Roman" w:hAnsi="Arial" w:cs="Arial"/>
          <w:sz w:val="20"/>
          <w:szCs w:val="20"/>
          <w:lang w:eastAsia="cs-CZ"/>
        </w:rPr>
      </w:pPr>
      <w:hyperlink r:id="rId27" w:anchor="Psychick.C3.A9_zm.C4.9Bny_v_pubert.C4.9B" w:history="1">
        <w:r w:rsidRPr="005C1145">
          <w:rPr>
            <w:rFonts w:ascii="Arial" w:eastAsia="Times New Roman" w:hAnsi="Arial" w:cs="Arial"/>
            <w:sz w:val="20"/>
            <w:szCs w:val="20"/>
            <w:lang w:eastAsia="cs-CZ"/>
          </w:rPr>
          <w:t>3 Psychické změny v pubertě</w:t>
        </w:r>
      </w:hyperlink>
    </w:p>
    <w:p w:rsidR="005C1145" w:rsidRPr="005C1145" w:rsidRDefault="005C1145" w:rsidP="005C1145">
      <w:pPr>
        <w:numPr>
          <w:ilvl w:val="0"/>
          <w:numId w:val="1"/>
        </w:numPr>
        <w:shd w:val="clear" w:color="auto" w:fill="F9F9F9"/>
        <w:spacing w:before="100" w:beforeAutospacing="1" w:after="24" w:line="240" w:lineRule="auto"/>
        <w:ind w:left="0"/>
        <w:rPr>
          <w:rFonts w:ascii="Arial" w:eastAsia="Times New Roman" w:hAnsi="Arial" w:cs="Arial"/>
          <w:sz w:val="20"/>
          <w:szCs w:val="20"/>
          <w:lang w:eastAsia="cs-CZ"/>
        </w:rPr>
      </w:pPr>
      <w:hyperlink r:id="rId28" w:anchor="Literatura" w:history="1">
        <w:r w:rsidRPr="005C1145">
          <w:rPr>
            <w:rFonts w:ascii="Arial" w:eastAsia="Times New Roman" w:hAnsi="Arial" w:cs="Arial"/>
            <w:sz w:val="20"/>
            <w:szCs w:val="20"/>
            <w:lang w:eastAsia="cs-CZ"/>
          </w:rPr>
          <w:t>4 Literatura</w:t>
        </w:r>
      </w:hyperlink>
    </w:p>
    <w:p w:rsidR="005C1145" w:rsidRDefault="005C1145">
      <w:pPr>
        <w:rPr>
          <w:rFonts w:ascii="Georgia" w:eastAsia="Times New Roman" w:hAnsi="Georgia" w:cs="Arial"/>
          <w:color w:val="000000"/>
          <w:sz w:val="32"/>
          <w:szCs w:val="32"/>
          <w:lang w:eastAsia="cs-CZ"/>
        </w:rPr>
      </w:pPr>
      <w:r>
        <w:rPr>
          <w:rFonts w:ascii="Georgia" w:eastAsia="Times New Roman" w:hAnsi="Georgia" w:cs="Arial"/>
          <w:color w:val="000000"/>
          <w:sz w:val="32"/>
          <w:szCs w:val="32"/>
          <w:lang w:eastAsia="cs-CZ"/>
        </w:rPr>
        <w:br w:type="page"/>
      </w:r>
    </w:p>
    <w:p w:rsidR="005C1145" w:rsidRPr="005C1145" w:rsidRDefault="005C1145" w:rsidP="005C1145">
      <w:pPr>
        <w:pBdr>
          <w:bottom w:val="single" w:sz="6" w:space="0" w:color="AAAAAA"/>
        </w:pBdr>
        <w:spacing w:before="240" w:after="60" w:line="240" w:lineRule="auto"/>
        <w:outlineLvl w:val="1"/>
        <w:rPr>
          <w:rFonts w:ascii="Georgia" w:eastAsia="Times New Roman" w:hAnsi="Georgia" w:cs="Arial"/>
          <w:color w:val="000000"/>
          <w:sz w:val="32"/>
          <w:szCs w:val="32"/>
          <w:lang w:eastAsia="cs-CZ"/>
        </w:rPr>
      </w:pPr>
      <w:r w:rsidRPr="005C1145">
        <w:rPr>
          <w:rFonts w:ascii="Georgia" w:eastAsia="Times New Roman" w:hAnsi="Georgia" w:cs="Arial"/>
          <w:color w:val="000000"/>
          <w:sz w:val="32"/>
          <w:szCs w:val="32"/>
          <w:lang w:eastAsia="cs-CZ"/>
        </w:rPr>
        <w:lastRenderedPageBreak/>
        <w:t>Fyzické změny u chlapců</w:t>
      </w:r>
    </w:p>
    <w:p w:rsidR="005C1145" w:rsidRPr="005C1145" w:rsidRDefault="005C1145" w:rsidP="005C1145">
      <w:pPr>
        <w:spacing w:before="72" w:after="0" w:line="240" w:lineRule="auto"/>
        <w:outlineLvl w:val="2"/>
        <w:rPr>
          <w:rFonts w:ascii="Arial" w:eastAsia="Times New Roman" w:hAnsi="Arial" w:cs="Arial"/>
          <w:b/>
          <w:bCs/>
          <w:color w:val="000000"/>
          <w:sz w:val="25"/>
          <w:szCs w:val="25"/>
          <w:lang w:eastAsia="cs-CZ"/>
        </w:rPr>
      </w:pPr>
      <w:r w:rsidRPr="005C1145">
        <w:rPr>
          <w:rFonts w:ascii="Arial" w:eastAsia="Times New Roman" w:hAnsi="Arial" w:cs="Arial"/>
          <w:b/>
          <w:bCs/>
          <w:color w:val="000000"/>
          <w:sz w:val="25"/>
          <w:szCs w:val="25"/>
          <w:lang w:eastAsia="cs-CZ"/>
        </w:rPr>
        <w:t>Velikost, funkce a plodnost varlat</w:t>
      </w:r>
    </w:p>
    <w:p w:rsidR="005C1145" w:rsidRPr="005C1145" w:rsidRDefault="005C1145" w:rsidP="005C1145">
      <w:pPr>
        <w:shd w:val="clear" w:color="auto" w:fill="F9F9F9"/>
        <w:spacing w:after="0" w:line="240" w:lineRule="auto"/>
        <w:jc w:val="center"/>
        <w:rPr>
          <w:rFonts w:ascii="Arial" w:eastAsia="Times New Roman" w:hAnsi="Arial" w:cs="Arial"/>
          <w:color w:val="252525"/>
          <w:sz w:val="20"/>
          <w:szCs w:val="20"/>
          <w:lang w:eastAsia="cs-CZ"/>
        </w:rPr>
      </w:pPr>
      <w:r w:rsidRPr="005C1145">
        <w:rPr>
          <w:rFonts w:ascii="Arial" w:eastAsia="Times New Roman" w:hAnsi="Arial" w:cs="Arial"/>
          <w:noProof/>
          <w:color w:val="0B0080"/>
          <w:sz w:val="20"/>
          <w:szCs w:val="20"/>
          <w:lang w:eastAsia="cs-CZ"/>
        </w:rPr>
        <w:drawing>
          <wp:inline distT="0" distB="0" distL="0" distR="0">
            <wp:extent cx="2095500" cy="3409950"/>
            <wp:effectExtent l="0" t="0" r="0" b="0"/>
            <wp:docPr id="2" name="Obrázek 2" descr="https://upload.wikimedia.org/wikipedia/commons/thumb/d/dd/Tanner_scale-male.svg/220px-Tanner_scale-male.svg.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d/Tanner_scale-male.svg/220px-Tanner_scale-male.svg.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3409950"/>
                    </a:xfrm>
                    <a:prstGeom prst="rect">
                      <a:avLst/>
                    </a:prstGeom>
                    <a:noFill/>
                    <a:ln>
                      <a:noFill/>
                    </a:ln>
                  </pic:spPr>
                </pic:pic>
              </a:graphicData>
            </a:graphic>
          </wp:inline>
        </w:drawing>
      </w:r>
    </w:p>
    <w:p w:rsidR="005C1145" w:rsidRPr="005C1145" w:rsidRDefault="005C1145" w:rsidP="005C1145">
      <w:pPr>
        <w:shd w:val="clear" w:color="auto" w:fill="F9F9F9"/>
        <w:spacing w:line="336" w:lineRule="atLeast"/>
        <w:rPr>
          <w:rFonts w:ascii="Arial" w:eastAsia="Times New Roman" w:hAnsi="Arial" w:cs="Arial"/>
          <w:color w:val="252525"/>
          <w:sz w:val="19"/>
          <w:szCs w:val="19"/>
          <w:lang w:eastAsia="cs-CZ"/>
        </w:rPr>
      </w:pPr>
      <w:r w:rsidRPr="005C1145">
        <w:rPr>
          <w:rFonts w:ascii="Arial" w:eastAsia="Times New Roman" w:hAnsi="Arial" w:cs="Arial"/>
          <w:color w:val="252525"/>
          <w:sz w:val="19"/>
          <w:szCs w:val="19"/>
          <w:lang w:eastAsia="cs-CZ"/>
        </w:rPr>
        <w:t>Růst pubického ochlupení a varlat dle </w:t>
      </w:r>
      <w:proofErr w:type="spellStart"/>
      <w:r w:rsidRPr="005C1145">
        <w:rPr>
          <w:rFonts w:ascii="Arial" w:eastAsia="Times New Roman" w:hAnsi="Arial" w:cs="Arial"/>
          <w:color w:val="252525"/>
          <w:sz w:val="19"/>
          <w:szCs w:val="19"/>
          <w:lang w:eastAsia="cs-CZ"/>
        </w:rPr>
        <w:fldChar w:fldCharType="begin"/>
      </w:r>
      <w:r w:rsidRPr="005C1145">
        <w:rPr>
          <w:rFonts w:ascii="Arial" w:eastAsia="Times New Roman" w:hAnsi="Arial" w:cs="Arial"/>
          <w:color w:val="252525"/>
          <w:sz w:val="19"/>
          <w:szCs w:val="19"/>
          <w:lang w:eastAsia="cs-CZ"/>
        </w:rPr>
        <w:instrText xml:space="preserve"> HYPERLINK "https://cs.wikipedia.org/wiki/Tannerova_stupnice" \o "Tannerova stupnice" </w:instrText>
      </w:r>
      <w:r w:rsidRPr="005C1145">
        <w:rPr>
          <w:rFonts w:ascii="Arial" w:eastAsia="Times New Roman" w:hAnsi="Arial" w:cs="Arial"/>
          <w:color w:val="252525"/>
          <w:sz w:val="19"/>
          <w:szCs w:val="19"/>
          <w:lang w:eastAsia="cs-CZ"/>
        </w:rPr>
        <w:fldChar w:fldCharType="separate"/>
      </w:r>
      <w:r w:rsidRPr="005C1145">
        <w:rPr>
          <w:rFonts w:ascii="Arial" w:eastAsia="Times New Roman" w:hAnsi="Arial" w:cs="Arial"/>
          <w:color w:val="0B0080"/>
          <w:sz w:val="19"/>
          <w:szCs w:val="19"/>
          <w:u w:val="single"/>
          <w:lang w:eastAsia="cs-CZ"/>
        </w:rPr>
        <w:t>Tannerovy</w:t>
      </w:r>
      <w:proofErr w:type="spellEnd"/>
      <w:r w:rsidRPr="005C1145">
        <w:rPr>
          <w:rFonts w:ascii="Arial" w:eastAsia="Times New Roman" w:hAnsi="Arial" w:cs="Arial"/>
          <w:color w:val="0B0080"/>
          <w:sz w:val="19"/>
          <w:szCs w:val="19"/>
          <w:u w:val="single"/>
          <w:lang w:eastAsia="cs-CZ"/>
        </w:rPr>
        <w:t xml:space="preserve"> stupnice</w:t>
      </w:r>
      <w:r w:rsidRPr="005C1145">
        <w:rPr>
          <w:rFonts w:ascii="Arial" w:eastAsia="Times New Roman" w:hAnsi="Arial" w:cs="Arial"/>
          <w:color w:val="252525"/>
          <w:sz w:val="19"/>
          <w:szCs w:val="19"/>
          <w:lang w:eastAsia="cs-CZ"/>
        </w:rPr>
        <w:fldChar w:fldCharType="end"/>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U chlapců je zvětšení </w:t>
      </w:r>
      <w:hyperlink r:id="rId31" w:tooltip="Varle" w:history="1">
        <w:r w:rsidRPr="005C1145">
          <w:rPr>
            <w:rFonts w:ascii="Arial" w:eastAsia="Times New Roman" w:hAnsi="Arial" w:cs="Arial"/>
            <w:sz w:val="21"/>
            <w:szCs w:val="21"/>
            <w:u w:val="single"/>
            <w:lang w:eastAsia="cs-CZ"/>
          </w:rPr>
          <w:t>varlat</w:t>
        </w:r>
      </w:hyperlink>
      <w:r w:rsidRPr="005C1145">
        <w:rPr>
          <w:rFonts w:ascii="Arial" w:eastAsia="Times New Roman" w:hAnsi="Arial" w:cs="Arial"/>
          <w:sz w:val="21"/>
          <w:szCs w:val="21"/>
          <w:lang w:eastAsia="cs-CZ"/>
        </w:rPr>
        <w:t> prvním příznakem puberty. U předpubertálních chlapců se varlata změní kolem 1. roku života. Jejich velikost se dále mění v průběhu puberty a kolem 18. až 20. roku života je jejich velikost stejná jako u normální dospělé populace.</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Varlata mají dvě primární funkce: produkovat </w:t>
      </w:r>
      <w:hyperlink r:id="rId32" w:tooltip="Hormon" w:history="1">
        <w:r w:rsidRPr="005C1145">
          <w:rPr>
            <w:rFonts w:ascii="Arial" w:eastAsia="Times New Roman" w:hAnsi="Arial" w:cs="Arial"/>
            <w:sz w:val="21"/>
            <w:szCs w:val="21"/>
            <w:u w:val="single"/>
            <w:lang w:eastAsia="cs-CZ"/>
          </w:rPr>
          <w:t>hormony</w:t>
        </w:r>
      </w:hyperlink>
      <w:r w:rsidRPr="005C1145">
        <w:rPr>
          <w:rFonts w:ascii="Arial" w:eastAsia="Times New Roman" w:hAnsi="Arial" w:cs="Arial"/>
          <w:sz w:val="21"/>
          <w:szCs w:val="21"/>
          <w:lang w:eastAsia="cs-CZ"/>
        </w:rPr>
        <w:t> a produkovat </w:t>
      </w:r>
      <w:hyperlink r:id="rId33" w:tooltip="Spermie" w:history="1">
        <w:r w:rsidRPr="005C1145">
          <w:rPr>
            <w:rFonts w:ascii="Arial" w:eastAsia="Times New Roman" w:hAnsi="Arial" w:cs="Arial"/>
            <w:sz w:val="21"/>
            <w:szCs w:val="21"/>
            <w:u w:val="single"/>
            <w:lang w:eastAsia="cs-CZ"/>
          </w:rPr>
          <w:t>spermie</w:t>
        </w:r>
      </w:hyperlink>
      <w:r w:rsidRPr="005C1145">
        <w:rPr>
          <w:rFonts w:ascii="Arial" w:eastAsia="Times New Roman" w:hAnsi="Arial" w:cs="Arial"/>
          <w:sz w:val="21"/>
          <w:szCs w:val="21"/>
          <w:lang w:eastAsia="cs-CZ"/>
        </w:rPr>
        <w:t>. </w:t>
      </w:r>
      <w:proofErr w:type="spellStart"/>
      <w:r w:rsidRPr="005C1145">
        <w:rPr>
          <w:rFonts w:ascii="Arial" w:eastAsia="Times New Roman" w:hAnsi="Arial" w:cs="Arial"/>
          <w:sz w:val="21"/>
          <w:szCs w:val="21"/>
          <w:lang w:eastAsia="cs-CZ"/>
        </w:rPr>
        <w:fldChar w:fldCharType="begin"/>
      </w:r>
      <w:r w:rsidRPr="005C1145">
        <w:rPr>
          <w:rFonts w:ascii="Arial" w:eastAsia="Times New Roman" w:hAnsi="Arial" w:cs="Arial"/>
          <w:sz w:val="21"/>
          <w:szCs w:val="21"/>
          <w:lang w:eastAsia="cs-CZ"/>
        </w:rPr>
        <w:instrText xml:space="preserve"> HYPERLINK "https://cs.wikipedia.org/wiki/Leydigova_bu%C5%88ka" \o "Leydigova buňka" </w:instrText>
      </w:r>
      <w:r w:rsidRPr="005C1145">
        <w:rPr>
          <w:rFonts w:ascii="Arial" w:eastAsia="Times New Roman" w:hAnsi="Arial" w:cs="Arial"/>
          <w:sz w:val="21"/>
          <w:szCs w:val="21"/>
          <w:lang w:eastAsia="cs-CZ"/>
        </w:rPr>
        <w:fldChar w:fldCharType="separate"/>
      </w:r>
      <w:r w:rsidRPr="005C1145">
        <w:rPr>
          <w:rFonts w:ascii="Arial" w:eastAsia="Times New Roman" w:hAnsi="Arial" w:cs="Arial"/>
          <w:sz w:val="21"/>
          <w:szCs w:val="21"/>
          <w:u w:val="single"/>
          <w:lang w:eastAsia="cs-CZ"/>
        </w:rPr>
        <w:t>Leydigovy</w:t>
      </w:r>
      <w:proofErr w:type="spellEnd"/>
      <w:r w:rsidRPr="005C1145">
        <w:rPr>
          <w:rFonts w:ascii="Arial" w:eastAsia="Times New Roman" w:hAnsi="Arial" w:cs="Arial"/>
          <w:sz w:val="21"/>
          <w:szCs w:val="21"/>
          <w:u w:val="single"/>
          <w:lang w:eastAsia="cs-CZ"/>
        </w:rPr>
        <w:t xml:space="preserve"> buňky</w:t>
      </w:r>
      <w:r w:rsidRPr="005C1145">
        <w:rPr>
          <w:rFonts w:ascii="Arial" w:eastAsia="Times New Roman" w:hAnsi="Arial" w:cs="Arial"/>
          <w:sz w:val="21"/>
          <w:szCs w:val="21"/>
          <w:lang w:eastAsia="cs-CZ"/>
        </w:rPr>
        <w:fldChar w:fldCharType="end"/>
      </w:r>
      <w:r w:rsidRPr="005C1145">
        <w:rPr>
          <w:rFonts w:ascii="Arial" w:eastAsia="Times New Roman" w:hAnsi="Arial" w:cs="Arial"/>
          <w:sz w:val="21"/>
          <w:szCs w:val="21"/>
          <w:lang w:eastAsia="cs-CZ"/>
        </w:rPr>
        <w:t> produkují </w:t>
      </w:r>
      <w:hyperlink r:id="rId34" w:tooltip="Testosteron" w:history="1">
        <w:r w:rsidRPr="005C1145">
          <w:rPr>
            <w:rFonts w:ascii="Arial" w:eastAsia="Times New Roman" w:hAnsi="Arial" w:cs="Arial"/>
            <w:sz w:val="21"/>
            <w:szCs w:val="21"/>
            <w:u w:val="single"/>
            <w:lang w:eastAsia="cs-CZ"/>
          </w:rPr>
          <w:t>testosteron</w:t>
        </w:r>
      </w:hyperlink>
      <w:r w:rsidRPr="005C1145">
        <w:rPr>
          <w:rFonts w:ascii="Arial" w:eastAsia="Times New Roman" w:hAnsi="Arial" w:cs="Arial"/>
          <w:sz w:val="21"/>
          <w:szCs w:val="21"/>
          <w:lang w:eastAsia="cs-CZ"/>
        </w:rPr>
        <w:t>, který spouští většinu změn mužského pohlavního zrání a hlavně sexuální touhu. Z rostoucích tkání zaznamenáváme největší přírůstek u tkáně zajišťující tvorbu spermatu. Vývoj spermatu u mužů není zatím příliš zdokumentován. Sperma může být nalezeno v ranní </w:t>
      </w:r>
      <w:hyperlink r:id="rId35" w:tooltip="Moč" w:history="1">
        <w:r w:rsidRPr="005C1145">
          <w:rPr>
            <w:rFonts w:ascii="Arial" w:eastAsia="Times New Roman" w:hAnsi="Arial" w:cs="Arial"/>
            <w:sz w:val="21"/>
            <w:szCs w:val="21"/>
            <w:u w:val="single"/>
            <w:lang w:eastAsia="cs-CZ"/>
          </w:rPr>
          <w:t>moči</w:t>
        </w:r>
      </w:hyperlink>
      <w:r w:rsidRPr="005C1145">
        <w:rPr>
          <w:rFonts w:ascii="Arial" w:eastAsia="Times New Roman" w:hAnsi="Arial" w:cs="Arial"/>
          <w:sz w:val="21"/>
          <w:szCs w:val="21"/>
          <w:lang w:eastAsia="cs-CZ"/>
        </w:rPr>
        <w:t> většiny chlapců po prvním roce pubertálních změn a příležitostně ještě dříve.</w:t>
      </w:r>
    </w:p>
    <w:p w:rsidR="005C1145" w:rsidRPr="005C1145" w:rsidRDefault="005C1145" w:rsidP="005C1145">
      <w:pPr>
        <w:spacing w:before="72" w:after="0" w:line="240" w:lineRule="auto"/>
        <w:outlineLvl w:val="2"/>
        <w:rPr>
          <w:rFonts w:ascii="Arial" w:eastAsia="Times New Roman" w:hAnsi="Arial" w:cs="Arial"/>
          <w:b/>
          <w:bCs/>
          <w:color w:val="000000"/>
          <w:sz w:val="25"/>
          <w:szCs w:val="25"/>
          <w:lang w:eastAsia="cs-CZ"/>
        </w:rPr>
      </w:pPr>
      <w:r w:rsidRPr="005C1145">
        <w:rPr>
          <w:rFonts w:ascii="Arial" w:eastAsia="Times New Roman" w:hAnsi="Arial" w:cs="Arial"/>
          <w:b/>
          <w:bCs/>
          <w:color w:val="000000"/>
          <w:sz w:val="25"/>
          <w:szCs w:val="25"/>
          <w:lang w:eastAsia="cs-CZ"/>
        </w:rPr>
        <w:t>Genitálie</w:t>
      </w:r>
    </w:p>
    <w:p w:rsidR="005C1145" w:rsidRPr="005C1145" w:rsidRDefault="005C1145" w:rsidP="005C1145">
      <w:pPr>
        <w:spacing w:before="120" w:after="120" w:line="240" w:lineRule="auto"/>
        <w:jc w:val="both"/>
        <w:rPr>
          <w:rFonts w:ascii="Arial" w:eastAsia="Times New Roman" w:hAnsi="Arial" w:cs="Arial"/>
          <w:sz w:val="21"/>
          <w:szCs w:val="21"/>
          <w:lang w:eastAsia="cs-CZ"/>
        </w:rPr>
      </w:pPr>
      <w:hyperlink r:id="rId36" w:tooltip="Mužský penis" w:history="1">
        <w:r w:rsidRPr="005C1145">
          <w:rPr>
            <w:rFonts w:ascii="Arial" w:eastAsia="Times New Roman" w:hAnsi="Arial" w:cs="Arial"/>
            <w:sz w:val="21"/>
            <w:szCs w:val="21"/>
            <w:u w:val="single"/>
            <w:lang w:eastAsia="cs-CZ"/>
          </w:rPr>
          <w:t>Mužský penis</w:t>
        </w:r>
      </w:hyperlink>
      <w:r w:rsidRPr="005C1145">
        <w:rPr>
          <w:rFonts w:ascii="Arial" w:eastAsia="Times New Roman" w:hAnsi="Arial" w:cs="Arial"/>
          <w:sz w:val="21"/>
          <w:szCs w:val="21"/>
          <w:lang w:eastAsia="cs-CZ"/>
        </w:rPr>
        <w:t> roste od narození dítěte. Ve fázi I (věk cca. 3 roky) je penis malý, má asi 3 cm. Ve fázi II (věk cca 9 let) se délka penisu zatím příliš nemění. Ve fázi III (věk cca 11 let) se penis začíná výrazně zvětšovat do délky přibližně 6 cm. Ve fázi IV (věk cca 13 let) se penis dále zvětšuje do délky asi 10 cm. Ve fázi V (věk cca 15 let) je již penis plně vyvinutý a dosahuje průměrné délky okolo 15 cm.</w:t>
      </w:r>
    </w:p>
    <w:p w:rsidR="005C1145" w:rsidRPr="005C1145" w:rsidRDefault="005C1145" w:rsidP="005C1145">
      <w:pPr>
        <w:spacing w:before="72" w:after="0" w:line="240" w:lineRule="auto"/>
        <w:outlineLvl w:val="2"/>
        <w:rPr>
          <w:rFonts w:ascii="Arial" w:eastAsia="Times New Roman" w:hAnsi="Arial" w:cs="Arial"/>
          <w:b/>
          <w:bCs/>
          <w:color w:val="000000"/>
          <w:sz w:val="25"/>
          <w:szCs w:val="25"/>
          <w:lang w:eastAsia="cs-CZ"/>
        </w:rPr>
      </w:pPr>
      <w:r w:rsidRPr="005C1145">
        <w:rPr>
          <w:rFonts w:ascii="Arial" w:eastAsia="Times New Roman" w:hAnsi="Arial" w:cs="Arial"/>
          <w:b/>
          <w:bCs/>
          <w:color w:val="000000"/>
          <w:sz w:val="25"/>
          <w:szCs w:val="25"/>
          <w:lang w:eastAsia="cs-CZ"/>
        </w:rPr>
        <w:t>Pubické ochlupení</w:t>
      </w:r>
    </w:p>
    <w:p w:rsidR="005C1145" w:rsidRPr="005C1145" w:rsidRDefault="005C1145" w:rsidP="005C1145">
      <w:pPr>
        <w:spacing w:before="120" w:after="120" w:line="240" w:lineRule="auto"/>
        <w:jc w:val="both"/>
        <w:rPr>
          <w:rFonts w:ascii="Arial" w:eastAsia="Times New Roman" w:hAnsi="Arial" w:cs="Arial"/>
          <w:sz w:val="21"/>
          <w:szCs w:val="21"/>
          <w:lang w:eastAsia="cs-CZ"/>
        </w:rPr>
      </w:pPr>
      <w:hyperlink r:id="rId37" w:tooltip="Pubické ochlupení" w:history="1">
        <w:r w:rsidRPr="005C1145">
          <w:rPr>
            <w:rFonts w:ascii="Arial" w:eastAsia="Times New Roman" w:hAnsi="Arial" w:cs="Arial"/>
            <w:sz w:val="21"/>
            <w:szCs w:val="21"/>
            <w:u w:val="single"/>
            <w:lang w:eastAsia="cs-CZ"/>
          </w:rPr>
          <w:t xml:space="preserve">Pubické </w:t>
        </w:r>
        <w:proofErr w:type="spellStart"/>
        <w:r w:rsidRPr="005C1145">
          <w:rPr>
            <w:rFonts w:ascii="Arial" w:eastAsia="Times New Roman" w:hAnsi="Arial" w:cs="Arial"/>
            <w:sz w:val="21"/>
            <w:szCs w:val="21"/>
            <w:u w:val="single"/>
            <w:lang w:eastAsia="cs-CZ"/>
          </w:rPr>
          <w:t>ochlupeníí</w:t>
        </w:r>
        <w:proofErr w:type="spellEnd"/>
      </w:hyperlink>
      <w:r w:rsidRPr="005C1145">
        <w:rPr>
          <w:rFonts w:ascii="Arial" w:eastAsia="Times New Roman" w:hAnsi="Arial" w:cs="Arial"/>
          <w:sz w:val="21"/>
          <w:szCs w:val="21"/>
          <w:lang w:eastAsia="cs-CZ"/>
        </w:rPr>
        <w:t> začne růst krátce po tom, co začne růst i samotný genitál. Růst tohoto ochlupení začíná nad kořenem penisu tím, že vyroste několik chloupků, což dle </w:t>
      </w:r>
      <w:proofErr w:type="spellStart"/>
      <w:r w:rsidRPr="005C1145">
        <w:rPr>
          <w:rFonts w:ascii="Arial" w:eastAsia="Times New Roman" w:hAnsi="Arial" w:cs="Arial"/>
          <w:sz w:val="21"/>
          <w:szCs w:val="21"/>
          <w:lang w:eastAsia="cs-CZ"/>
        </w:rPr>
        <w:fldChar w:fldCharType="begin"/>
      </w:r>
      <w:r w:rsidRPr="005C1145">
        <w:rPr>
          <w:rFonts w:ascii="Arial" w:eastAsia="Times New Roman" w:hAnsi="Arial" w:cs="Arial"/>
          <w:sz w:val="21"/>
          <w:szCs w:val="21"/>
          <w:lang w:eastAsia="cs-CZ"/>
        </w:rPr>
        <w:instrText xml:space="preserve"> HYPERLINK "https://cs.wikipedia.org/wiki/Tannerova_stupnice" \o "Tannerova stupnice" </w:instrText>
      </w:r>
      <w:r w:rsidRPr="005C1145">
        <w:rPr>
          <w:rFonts w:ascii="Arial" w:eastAsia="Times New Roman" w:hAnsi="Arial" w:cs="Arial"/>
          <w:sz w:val="21"/>
          <w:szCs w:val="21"/>
          <w:lang w:eastAsia="cs-CZ"/>
        </w:rPr>
        <w:fldChar w:fldCharType="separate"/>
      </w:r>
      <w:r w:rsidRPr="005C1145">
        <w:rPr>
          <w:rFonts w:ascii="Arial" w:eastAsia="Times New Roman" w:hAnsi="Arial" w:cs="Arial"/>
          <w:sz w:val="21"/>
          <w:szCs w:val="21"/>
          <w:u w:val="single"/>
          <w:lang w:eastAsia="cs-CZ"/>
        </w:rPr>
        <w:t>Tannerovy</w:t>
      </w:r>
      <w:proofErr w:type="spellEnd"/>
      <w:r w:rsidRPr="005C1145">
        <w:rPr>
          <w:rFonts w:ascii="Arial" w:eastAsia="Times New Roman" w:hAnsi="Arial" w:cs="Arial"/>
          <w:sz w:val="21"/>
          <w:szCs w:val="21"/>
          <w:u w:val="single"/>
          <w:lang w:eastAsia="cs-CZ"/>
        </w:rPr>
        <w:t xml:space="preserve"> stupnice</w:t>
      </w:r>
      <w:r w:rsidRPr="005C1145">
        <w:rPr>
          <w:rFonts w:ascii="Arial" w:eastAsia="Times New Roman" w:hAnsi="Arial" w:cs="Arial"/>
          <w:sz w:val="21"/>
          <w:szCs w:val="21"/>
          <w:lang w:eastAsia="cs-CZ"/>
        </w:rPr>
        <w:fldChar w:fldCharType="end"/>
      </w:r>
      <w:r w:rsidRPr="005C1145">
        <w:rPr>
          <w:rFonts w:ascii="Arial" w:eastAsia="Times New Roman" w:hAnsi="Arial" w:cs="Arial"/>
          <w:sz w:val="21"/>
          <w:szCs w:val="21"/>
          <w:lang w:eastAsia="cs-CZ"/>
        </w:rPr>
        <w:t> označujeme jako fázi dvě. Ve fázi tři, která nastává zhruba po 6 až 12 měsících je již chloupků tolik, že je nelze spočítat. Ve fázi čtyři pokrývá ochlupení již celý trojúhelník kolem ohanbí. Ve fázi pět již roste ochlupení i v tříslech a jiných partiích kolem genitálu.</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Tělesné ochlupení</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 xml:space="preserve">V měsících a letech, které následují po objevení ochlupení ohanbí, se začíná vyvíjet ochlupení i na jiných částech těla v následujícím pořadí: podpaží, kolem hýždí, nad horním rtem, kolem licousů a naposledy v oblasti brady. Ochlupení na trupu, nohách, pažích a zádech roste pozvolna. V této oblasti je mnoho rozdílů, které závisejí například na příslušnosti k etnické </w:t>
      </w:r>
      <w:r w:rsidRPr="005C1145">
        <w:rPr>
          <w:rFonts w:ascii="Arial" w:eastAsia="Times New Roman" w:hAnsi="Arial" w:cs="Arial"/>
          <w:color w:val="252525"/>
          <w:sz w:val="21"/>
          <w:szCs w:val="21"/>
          <w:lang w:eastAsia="cs-CZ"/>
        </w:rPr>
        <w:t xml:space="preserve">skupině obyvatelstva. </w:t>
      </w:r>
      <w:r w:rsidRPr="005C1145">
        <w:rPr>
          <w:rFonts w:ascii="Arial" w:eastAsia="Times New Roman" w:hAnsi="Arial" w:cs="Arial"/>
          <w:sz w:val="21"/>
          <w:szCs w:val="21"/>
          <w:lang w:eastAsia="cs-CZ"/>
        </w:rPr>
        <w:lastRenderedPageBreak/>
        <w:t>Ochlupení bývá u chlapců více než u děvčat. Ochlupení začíná růst od 12 let a to: na penisu, na varlatech, na šourku, na břiše, v podpaží, na rukou a na nohou.</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Změny hlasu</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Pod vlivem </w:t>
      </w:r>
      <w:hyperlink r:id="rId38" w:tooltip="Androgen" w:history="1">
        <w:r w:rsidRPr="005C1145">
          <w:rPr>
            <w:rFonts w:ascii="Arial" w:eastAsia="Times New Roman" w:hAnsi="Arial" w:cs="Arial"/>
            <w:sz w:val="21"/>
            <w:szCs w:val="21"/>
            <w:u w:val="single"/>
            <w:lang w:eastAsia="cs-CZ"/>
          </w:rPr>
          <w:t>androgenů</w:t>
        </w:r>
      </w:hyperlink>
      <w:r w:rsidRPr="005C1145">
        <w:rPr>
          <w:rFonts w:ascii="Arial" w:eastAsia="Times New Roman" w:hAnsi="Arial" w:cs="Arial"/>
          <w:sz w:val="21"/>
          <w:szCs w:val="21"/>
          <w:lang w:eastAsia="cs-CZ"/>
        </w:rPr>
        <w:t> roste </w:t>
      </w:r>
      <w:hyperlink r:id="rId39" w:tooltip="Hrtan" w:history="1">
        <w:r w:rsidRPr="005C1145">
          <w:rPr>
            <w:rFonts w:ascii="Arial" w:eastAsia="Times New Roman" w:hAnsi="Arial" w:cs="Arial"/>
            <w:sz w:val="21"/>
            <w:szCs w:val="21"/>
            <w:u w:val="single"/>
            <w:lang w:eastAsia="cs-CZ"/>
          </w:rPr>
          <w:t>hrtan</w:t>
        </w:r>
      </w:hyperlink>
      <w:r w:rsidRPr="005C1145">
        <w:rPr>
          <w:rFonts w:ascii="Arial" w:eastAsia="Times New Roman" w:hAnsi="Arial" w:cs="Arial"/>
          <w:sz w:val="21"/>
          <w:szCs w:val="21"/>
          <w:lang w:eastAsia="cs-CZ"/>
        </w:rPr>
        <w:t> u obou pohlaví. Tato změna je více patrná u chlapců, kterým se může stát, že jim příležitostně v tomto období přeskočí výška hlasu až o </w:t>
      </w:r>
      <w:hyperlink r:id="rId40" w:tooltip="Oktáva" w:history="1">
        <w:r w:rsidRPr="005C1145">
          <w:rPr>
            <w:rFonts w:ascii="Arial" w:eastAsia="Times New Roman" w:hAnsi="Arial" w:cs="Arial"/>
            <w:sz w:val="21"/>
            <w:szCs w:val="21"/>
            <w:u w:val="single"/>
            <w:lang w:eastAsia="cs-CZ"/>
          </w:rPr>
          <w:t>oktávu</w:t>
        </w:r>
      </w:hyperlink>
      <w:r w:rsidRPr="005C1145">
        <w:rPr>
          <w:rFonts w:ascii="Arial" w:eastAsia="Times New Roman" w:hAnsi="Arial" w:cs="Arial"/>
          <w:sz w:val="21"/>
          <w:szCs w:val="21"/>
          <w:lang w:eastAsia="cs-CZ"/>
        </w:rPr>
        <w:t>. Většina hlasových změn se děje během třetí až čtvrté fáze mužské puberty. Změna hlasu je dokončena přibližně během 15. roku života. Porucha změny hlasu se nazývá </w:t>
      </w:r>
      <w:proofErr w:type="spellStart"/>
      <w:r w:rsidRPr="005C1145">
        <w:rPr>
          <w:rFonts w:ascii="Arial" w:eastAsia="Times New Roman" w:hAnsi="Arial" w:cs="Arial"/>
          <w:sz w:val="21"/>
          <w:szCs w:val="21"/>
          <w:lang w:eastAsia="cs-CZ"/>
        </w:rPr>
        <w:fldChar w:fldCharType="begin"/>
      </w:r>
      <w:r w:rsidRPr="005C1145">
        <w:rPr>
          <w:rFonts w:ascii="Arial" w:eastAsia="Times New Roman" w:hAnsi="Arial" w:cs="Arial"/>
          <w:sz w:val="21"/>
          <w:szCs w:val="21"/>
          <w:lang w:eastAsia="cs-CZ"/>
        </w:rPr>
        <w:instrText xml:space="preserve"> HYPERLINK "https://cs.wikipedia.org/wiki/Puberphonie" \o "Puberphonie" </w:instrText>
      </w:r>
      <w:r w:rsidRPr="005C1145">
        <w:rPr>
          <w:rFonts w:ascii="Arial" w:eastAsia="Times New Roman" w:hAnsi="Arial" w:cs="Arial"/>
          <w:sz w:val="21"/>
          <w:szCs w:val="21"/>
          <w:lang w:eastAsia="cs-CZ"/>
        </w:rPr>
        <w:fldChar w:fldCharType="separate"/>
      </w:r>
      <w:r w:rsidRPr="005C1145">
        <w:rPr>
          <w:rFonts w:ascii="Arial" w:eastAsia="Times New Roman" w:hAnsi="Arial" w:cs="Arial"/>
          <w:sz w:val="21"/>
          <w:szCs w:val="21"/>
          <w:u w:val="single"/>
          <w:lang w:eastAsia="cs-CZ"/>
        </w:rPr>
        <w:t>puberphonie</w:t>
      </w:r>
      <w:proofErr w:type="spellEnd"/>
      <w:r w:rsidRPr="005C1145">
        <w:rPr>
          <w:rFonts w:ascii="Arial" w:eastAsia="Times New Roman" w:hAnsi="Arial" w:cs="Arial"/>
          <w:sz w:val="21"/>
          <w:szCs w:val="21"/>
          <w:lang w:eastAsia="cs-CZ"/>
        </w:rPr>
        <w:fldChar w:fldCharType="end"/>
      </w:r>
      <w:r w:rsidRPr="005C1145">
        <w:rPr>
          <w:rFonts w:ascii="Arial" w:eastAsia="Times New Roman" w:hAnsi="Arial" w:cs="Arial"/>
          <w:sz w:val="21"/>
          <w:szCs w:val="21"/>
          <w:lang w:eastAsia="cs-CZ"/>
        </w:rPr>
        <w:t>.</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Nárůst váhy</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U chlapců začíná růst zrychlovat zhruba 9 měsíců po zvětšení varlat a trvá přibližně 2 roky. Průměrná rychlost růstu je přibližně 8,5–12 cm ročně. První začínají růst chodidla a dlaně, přidávají se končetiny a naposledy roste trup. Kolem 16. roku života se růst zpomaluje.</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Muskulatura a tvar těla</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 xml:space="preserve">Na konci puberty má dospělý muž těžší kosti a téměř dvakrát větší objem kosterních svalů. Některé kosti vyrostly </w:t>
      </w:r>
      <w:proofErr w:type="spellStart"/>
      <w:r w:rsidRPr="005C1145">
        <w:rPr>
          <w:rFonts w:ascii="Arial" w:eastAsia="Times New Roman" w:hAnsi="Arial" w:cs="Arial"/>
          <w:sz w:val="21"/>
          <w:szCs w:val="21"/>
          <w:lang w:eastAsia="cs-CZ"/>
        </w:rPr>
        <w:t>disproporcionálněji</w:t>
      </w:r>
      <w:proofErr w:type="spellEnd"/>
      <w:r w:rsidRPr="005C1145">
        <w:rPr>
          <w:rFonts w:ascii="Arial" w:eastAsia="Times New Roman" w:hAnsi="Arial" w:cs="Arial"/>
          <w:sz w:val="21"/>
          <w:szCs w:val="21"/>
          <w:lang w:eastAsia="cs-CZ"/>
        </w:rPr>
        <w:t>, což se projevilo změnou tvaru mužského a ženského těla. Vývoj svalů probíhá zejména v závěrečných fázích puberty a pokračuje i po ní.</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Tělesný zápach, změny kůže, akné</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 xml:space="preserve">Vzrůstající úroveň androgenů může změnit kompozici mastných kyselin v potu, což způsobuje tělesný zápach jako u dospělého jedince. U dívek jiný </w:t>
      </w:r>
      <w:proofErr w:type="spellStart"/>
      <w:r w:rsidRPr="005C1145">
        <w:rPr>
          <w:rFonts w:ascii="Arial" w:eastAsia="Times New Roman" w:hAnsi="Arial" w:cs="Arial"/>
          <w:sz w:val="21"/>
          <w:szCs w:val="21"/>
          <w:lang w:eastAsia="cs-CZ"/>
        </w:rPr>
        <w:t>androgenový</w:t>
      </w:r>
      <w:proofErr w:type="spellEnd"/>
      <w:r w:rsidRPr="005C1145">
        <w:rPr>
          <w:rFonts w:ascii="Arial" w:eastAsia="Times New Roman" w:hAnsi="Arial" w:cs="Arial"/>
          <w:sz w:val="21"/>
          <w:szCs w:val="21"/>
          <w:lang w:eastAsia="cs-CZ"/>
        </w:rPr>
        <w:t xml:space="preserve"> efekt způsobuje zvýšenou sekreci mastnoty z kůže, což způsobuje </w:t>
      </w:r>
      <w:hyperlink r:id="rId41" w:tooltip="Akné" w:history="1">
        <w:r w:rsidRPr="005C1145">
          <w:rPr>
            <w:rFonts w:ascii="Arial" w:eastAsia="Times New Roman" w:hAnsi="Arial" w:cs="Arial"/>
            <w:sz w:val="21"/>
            <w:szCs w:val="21"/>
            <w:u w:val="single"/>
            <w:lang w:eastAsia="cs-CZ"/>
          </w:rPr>
          <w:t>akné</w:t>
        </w:r>
      </w:hyperlink>
      <w:r w:rsidRPr="005C1145">
        <w:rPr>
          <w:rFonts w:ascii="Arial" w:eastAsia="Times New Roman" w:hAnsi="Arial" w:cs="Arial"/>
          <w:sz w:val="21"/>
          <w:szCs w:val="21"/>
          <w:lang w:eastAsia="cs-CZ"/>
        </w:rPr>
        <w:t>.</w:t>
      </w:r>
    </w:p>
    <w:p w:rsidR="005C1145" w:rsidRDefault="005C1145">
      <w:pPr>
        <w:rPr>
          <w:rFonts w:ascii="Georgia" w:eastAsia="Times New Roman" w:hAnsi="Georgia" w:cs="Arial"/>
          <w:color w:val="000000"/>
          <w:sz w:val="32"/>
          <w:szCs w:val="32"/>
          <w:lang w:eastAsia="cs-CZ"/>
        </w:rPr>
      </w:pPr>
      <w:r>
        <w:rPr>
          <w:rFonts w:ascii="Georgia" w:eastAsia="Times New Roman" w:hAnsi="Georgia" w:cs="Arial"/>
          <w:color w:val="000000"/>
          <w:sz w:val="32"/>
          <w:szCs w:val="32"/>
          <w:lang w:eastAsia="cs-CZ"/>
        </w:rPr>
        <w:br w:type="page"/>
      </w:r>
    </w:p>
    <w:p w:rsidR="005C1145" w:rsidRPr="005C1145" w:rsidRDefault="005C1145" w:rsidP="005C1145">
      <w:pPr>
        <w:pBdr>
          <w:bottom w:val="single" w:sz="6" w:space="0" w:color="AAAAAA"/>
        </w:pBdr>
        <w:spacing w:before="240" w:after="60" w:line="240" w:lineRule="auto"/>
        <w:ind w:left="384"/>
        <w:outlineLvl w:val="1"/>
        <w:rPr>
          <w:rFonts w:ascii="Georgia" w:eastAsia="Times New Roman" w:hAnsi="Georgia" w:cs="Arial"/>
          <w:color w:val="000000"/>
          <w:sz w:val="32"/>
          <w:szCs w:val="32"/>
          <w:lang w:eastAsia="cs-CZ"/>
        </w:rPr>
      </w:pPr>
      <w:r w:rsidRPr="005C1145">
        <w:rPr>
          <w:rFonts w:ascii="Georgia" w:eastAsia="Times New Roman" w:hAnsi="Georgia" w:cs="Arial"/>
          <w:color w:val="000000"/>
          <w:sz w:val="32"/>
          <w:szCs w:val="32"/>
          <w:lang w:eastAsia="cs-CZ"/>
        </w:rPr>
        <w:lastRenderedPageBreak/>
        <w:t>Fyzické změny u dívek</w:t>
      </w:r>
    </w:p>
    <w:p w:rsidR="005C1145" w:rsidRDefault="005C1145" w:rsidP="005C1145">
      <w:pPr>
        <w:spacing w:before="72" w:after="0" w:line="240" w:lineRule="auto"/>
        <w:outlineLvl w:val="2"/>
        <w:rPr>
          <w:rFonts w:ascii="Arial" w:eastAsia="Times New Roman" w:hAnsi="Arial" w:cs="Arial"/>
          <w:b/>
          <w:bCs/>
          <w:color w:val="000000"/>
          <w:sz w:val="25"/>
          <w:szCs w:val="25"/>
          <w:lang w:eastAsia="cs-CZ"/>
        </w:rPr>
      </w:pPr>
    </w:p>
    <w:p w:rsidR="005C1145" w:rsidRPr="005C1145" w:rsidRDefault="005C1145" w:rsidP="005C1145">
      <w:pPr>
        <w:spacing w:before="72" w:after="0" w:line="240" w:lineRule="auto"/>
        <w:outlineLvl w:val="2"/>
        <w:rPr>
          <w:rFonts w:ascii="Arial" w:eastAsia="Times New Roman" w:hAnsi="Arial" w:cs="Arial"/>
          <w:b/>
          <w:bCs/>
          <w:color w:val="000000"/>
          <w:sz w:val="25"/>
          <w:szCs w:val="25"/>
          <w:lang w:eastAsia="cs-CZ"/>
        </w:rPr>
      </w:pPr>
      <w:r w:rsidRPr="005C1145">
        <w:rPr>
          <w:rFonts w:ascii="Arial" w:eastAsia="Times New Roman" w:hAnsi="Arial" w:cs="Arial"/>
          <w:b/>
          <w:bCs/>
          <w:color w:val="000000"/>
          <w:sz w:val="25"/>
          <w:szCs w:val="25"/>
          <w:lang w:eastAsia="cs-CZ"/>
        </w:rPr>
        <w:t>Vývoj prsou</w:t>
      </w:r>
    </w:p>
    <w:p w:rsidR="005C1145" w:rsidRPr="005C1145" w:rsidRDefault="005C1145" w:rsidP="005C1145">
      <w:pPr>
        <w:shd w:val="clear" w:color="auto" w:fill="F9F9F9"/>
        <w:spacing w:after="0" w:line="240" w:lineRule="auto"/>
        <w:ind w:left="720"/>
        <w:jc w:val="center"/>
        <w:rPr>
          <w:rFonts w:ascii="Arial" w:eastAsia="Times New Roman" w:hAnsi="Arial" w:cs="Arial"/>
          <w:color w:val="252525"/>
          <w:sz w:val="20"/>
          <w:szCs w:val="20"/>
          <w:lang w:eastAsia="cs-CZ"/>
        </w:rPr>
      </w:pPr>
      <w:r w:rsidRPr="005C1145">
        <w:rPr>
          <w:rFonts w:ascii="Arial" w:eastAsia="Times New Roman" w:hAnsi="Arial" w:cs="Arial"/>
          <w:noProof/>
          <w:color w:val="0B0080"/>
          <w:sz w:val="20"/>
          <w:szCs w:val="20"/>
          <w:lang w:eastAsia="cs-CZ"/>
        </w:rPr>
        <w:drawing>
          <wp:inline distT="0" distB="0" distL="0" distR="0">
            <wp:extent cx="2095500" cy="2362200"/>
            <wp:effectExtent l="0" t="0" r="0" b="0"/>
            <wp:docPr id="1" name="Obrázek 1" descr="https://upload.wikimedia.org/wikipedia/commons/thumb/0/0c/Tanner_scale-female.svg/220px-Tanner_scale-female.svg.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c/Tanner_scale-female.svg/220px-Tanner_scale-female.svg.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0" cy="2362200"/>
                    </a:xfrm>
                    <a:prstGeom prst="rect">
                      <a:avLst/>
                    </a:prstGeom>
                    <a:noFill/>
                    <a:ln>
                      <a:noFill/>
                    </a:ln>
                  </pic:spPr>
                </pic:pic>
              </a:graphicData>
            </a:graphic>
          </wp:inline>
        </w:drawing>
      </w:r>
    </w:p>
    <w:p w:rsidR="005C1145" w:rsidRPr="005C1145" w:rsidRDefault="005C1145" w:rsidP="005C1145">
      <w:pPr>
        <w:shd w:val="clear" w:color="auto" w:fill="F9F9F9"/>
        <w:spacing w:line="336" w:lineRule="atLeast"/>
        <w:ind w:left="720"/>
        <w:rPr>
          <w:rFonts w:ascii="Arial" w:eastAsia="Times New Roman" w:hAnsi="Arial" w:cs="Arial"/>
          <w:color w:val="252525"/>
          <w:sz w:val="19"/>
          <w:szCs w:val="19"/>
          <w:lang w:eastAsia="cs-CZ"/>
        </w:rPr>
      </w:pPr>
      <w:r w:rsidRPr="005C1145">
        <w:rPr>
          <w:rFonts w:ascii="Arial" w:eastAsia="Times New Roman" w:hAnsi="Arial" w:cs="Arial"/>
          <w:color w:val="252525"/>
          <w:sz w:val="19"/>
          <w:szCs w:val="19"/>
          <w:lang w:eastAsia="cs-CZ"/>
        </w:rPr>
        <w:t xml:space="preserve">Růst prsou a pubického ochlupení dle </w:t>
      </w:r>
      <w:proofErr w:type="spellStart"/>
      <w:r w:rsidRPr="005C1145">
        <w:rPr>
          <w:rFonts w:ascii="Arial" w:eastAsia="Times New Roman" w:hAnsi="Arial" w:cs="Arial"/>
          <w:color w:val="252525"/>
          <w:sz w:val="19"/>
          <w:szCs w:val="19"/>
          <w:lang w:eastAsia="cs-CZ"/>
        </w:rPr>
        <w:t>Tannerovy</w:t>
      </w:r>
      <w:proofErr w:type="spellEnd"/>
      <w:r w:rsidRPr="005C1145">
        <w:rPr>
          <w:rFonts w:ascii="Arial" w:eastAsia="Times New Roman" w:hAnsi="Arial" w:cs="Arial"/>
          <w:color w:val="252525"/>
          <w:sz w:val="19"/>
          <w:szCs w:val="19"/>
          <w:lang w:eastAsia="cs-CZ"/>
        </w:rPr>
        <w:t xml:space="preserve"> stupnice</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Prvním fyzickým znakem puberty u dívek je obvykle zpevnění </w:t>
      </w:r>
      <w:hyperlink r:id="rId44" w:tooltip="Bradavka" w:history="1">
        <w:r w:rsidRPr="005C1145">
          <w:rPr>
            <w:rFonts w:ascii="Arial" w:eastAsia="Times New Roman" w:hAnsi="Arial" w:cs="Arial"/>
            <w:sz w:val="21"/>
            <w:szCs w:val="21"/>
            <w:u w:val="single"/>
            <w:lang w:eastAsia="cs-CZ"/>
          </w:rPr>
          <w:t>bradavky</w:t>
        </w:r>
      </w:hyperlink>
      <w:r w:rsidRPr="005C1145">
        <w:rPr>
          <w:rFonts w:ascii="Arial" w:eastAsia="Times New Roman" w:hAnsi="Arial" w:cs="Arial"/>
          <w:sz w:val="21"/>
          <w:szCs w:val="21"/>
          <w:lang w:eastAsia="cs-CZ"/>
        </w:rPr>
        <w:t> na jednom či obou </w:t>
      </w:r>
      <w:hyperlink r:id="rId45" w:tooltip="Prs" w:history="1">
        <w:r w:rsidRPr="005C1145">
          <w:rPr>
            <w:rFonts w:ascii="Arial" w:eastAsia="Times New Roman" w:hAnsi="Arial" w:cs="Arial"/>
            <w:sz w:val="21"/>
            <w:szCs w:val="21"/>
            <w:u w:val="single"/>
            <w:lang w:eastAsia="cs-CZ"/>
          </w:rPr>
          <w:t>prsou</w:t>
        </w:r>
      </w:hyperlink>
      <w:r w:rsidRPr="005C1145">
        <w:rPr>
          <w:rFonts w:ascii="Arial" w:eastAsia="Times New Roman" w:hAnsi="Arial" w:cs="Arial"/>
          <w:sz w:val="21"/>
          <w:szCs w:val="21"/>
          <w:lang w:eastAsia="cs-CZ"/>
        </w:rPr>
        <w:t xml:space="preserve"> zhruba mezi desátým a jedenáctým rokem věku. Toto ukazuje na začátek růstu prsou v pubertě. Podle </w:t>
      </w:r>
      <w:proofErr w:type="spellStart"/>
      <w:r w:rsidRPr="005C1145">
        <w:rPr>
          <w:rFonts w:ascii="Arial" w:eastAsia="Times New Roman" w:hAnsi="Arial" w:cs="Arial"/>
          <w:sz w:val="21"/>
          <w:szCs w:val="21"/>
          <w:lang w:eastAsia="cs-CZ"/>
        </w:rPr>
        <w:t>Tannerovy</w:t>
      </w:r>
      <w:proofErr w:type="spellEnd"/>
      <w:r w:rsidRPr="005C1145">
        <w:rPr>
          <w:rFonts w:ascii="Arial" w:eastAsia="Times New Roman" w:hAnsi="Arial" w:cs="Arial"/>
          <w:sz w:val="21"/>
          <w:szCs w:val="21"/>
          <w:lang w:eastAsia="cs-CZ"/>
        </w:rPr>
        <w:t xml:space="preserve"> stupnice je to fáze číslo dvě ve vývoji prsou (fáze jedna jsou plochá předpubertální). Během 12 měsíců od této fáze se prsa začínají vzdouvat a začínají být patrná navenek. Toto je fáze tři ve vývoji prsou. Během fáze 4 prsa ještě více mohutní a získávají téměř dospělý tvar, který se ještě ustálí během fáze pět. U některých žen fázi čtyři a pět nelze vůbec rozlišit. Děvčata zažívají také svoji první </w:t>
      </w:r>
      <w:hyperlink r:id="rId46" w:tooltip="Menstruace" w:history="1">
        <w:r w:rsidRPr="005C1145">
          <w:rPr>
            <w:rFonts w:ascii="Arial" w:eastAsia="Times New Roman" w:hAnsi="Arial" w:cs="Arial"/>
            <w:sz w:val="21"/>
            <w:szCs w:val="21"/>
            <w:u w:val="single"/>
            <w:lang w:eastAsia="cs-CZ"/>
          </w:rPr>
          <w:t>menstruaci</w:t>
        </w:r>
      </w:hyperlink>
      <w:r w:rsidRPr="005C1145">
        <w:rPr>
          <w:rFonts w:ascii="Arial" w:eastAsia="Times New Roman" w:hAnsi="Arial" w:cs="Arial"/>
          <w:sz w:val="21"/>
          <w:szCs w:val="21"/>
          <w:lang w:eastAsia="cs-CZ"/>
        </w:rPr>
        <w:t>.</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Pubické ochlupení</w:t>
      </w:r>
    </w:p>
    <w:p w:rsidR="005C1145" w:rsidRPr="005C1145" w:rsidRDefault="005C1145" w:rsidP="005C1145">
      <w:pPr>
        <w:spacing w:after="24" w:line="240" w:lineRule="auto"/>
        <w:ind w:left="720"/>
        <w:jc w:val="both"/>
        <w:rPr>
          <w:rFonts w:ascii="Arial" w:eastAsia="Times New Roman" w:hAnsi="Arial" w:cs="Arial"/>
          <w:i/>
          <w:iCs/>
          <w:sz w:val="21"/>
          <w:szCs w:val="21"/>
          <w:lang w:eastAsia="cs-CZ"/>
        </w:rPr>
      </w:pPr>
    </w:p>
    <w:p w:rsidR="005C1145" w:rsidRPr="005C1145" w:rsidRDefault="005C1145" w:rsidP="005C1145">
      <w:pPr>
        <w:spacing w:after="24"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Pubické ochlupení je nepochybně druhou pubertální změnou, které si lze všimnout obvykle krátce po začátku růstu prsou. Ochlupení je nejprve viditelné kolem </w:t>
      </w:r>
      <w:hyperlink r:id="rId47" w:tooltip="Stydké pysky" w:history="1">
        <w:r w:rsidRPr="005C1145">
          <w:rPr>
            <w:rFonts w:ascii="Arial" w:eastAsia="Times New Roman" w:hAnsi="Arial" w:cs="Arial"/>
            <w:sz w:val="21"/>
            <w:szCs w:val="21"/>
            <w:u w:val="single"/>
            <w:lang w:eastAsia="cs-CZ"/>
          </w:rPr>
          <w:t>stydkých pysků</w:t>
        </w:r>
      </w:hyperlink>
      <w:r w:rsidRPr="005C1145">
        <w:rPr>
          <w:rFonts w:ascii="Arial" w:eastAsia="Times New Roman" w:hAnsi="Arial" w:cs="Arial"/>
          <w:sz w:val="21"/>
          <w:szCs w:val="21"/>
          <w:lang w:eastAsia="cs-CZ"/>
        </w:rPr>
        <w:t xml:space="preserve">. Prvních pár chloupků je na </w:t>
      </w:r>
      <w:proofErr w:type="spellStart"/>
      <w:r w:rsidRPr="005C1145">
        <w:rPr>
          <w:rFonts w:ascii="Arial" w:eastAsia="Times New Roman" w:hAnsi="Arial" w:cs="Arial"/>
          <w:sz w:val="21"/>
          <w:szCs w:val="21"/>
          <w:lang w:eastAsia="cs-CZ"/>
        </w:rPr>
        <w:t>Tannerově</w:t>
      </w:r>
      <w:proofErr w:type="spellEnd"/>
      <w:r w:rsidRPr="005C1145">
        <w:rPr>
          <w:rFonts w:ascii="Arial" w:eastAsia="Times New Roman" w:hAnsi="Arial" w:cs="Arial"/>
          <w:sz w:val="21"/>
          <w:szCs w:val="21"/>
          <w:lang w:eastAsia="cs-CZ"/>
        </w:rPr>
        <w:t xml:space="preserve"> stupnici popisováno jako fáze dvě. Ve fázi tři, která následuje za 6–12 měsíců, je již chloupků tolik, že se nedají spočítat a objevují se na </w:t>
      </w:r>
      <w:hyperlink r:id="rId48" w:tooltip="Stydký pahorek" w:history="1">
        <w:r w:rsidRPr="005C1145">
          <w:rPr>
            <w:rFonts w:ascii="Arial" w:eastAsia="Times New Roman" w:hAnsi="Arial" w:cs="Arial"/>
            <w:sz w:val="21"/>
            <w:szCs w:val="21"/>
            <w:u w:val="single"/>
            <w:lang w:eastAsia="cs-CZ"/>
          </w:rPr>
          <w:t>stydkém pahorku</w:t>
        </w:r>
      </w:hyperlink>
      <w:r w:rsidRPr="005C1145">
        <w:rPr>
          <w:rFonts w:ascii="Arial" w:eastAsia="Times New Roman" w:hAnsi="Arial" w:cs="Arial"/>
          <w:sz w:val="21"/>
          <w:szCs w:val="21"/>
          <w:lang w:eastAsia="cs-CZ"/>
        </w:rPr>
        <w:t xml:space="preserve">. Ve fázi čtyři již ochlupení zcela vyplňuje charakteristický trojúhelník. Ve fázi pět rostou chloupky i v tříslech a směrem nahoru k pupíku. </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Pochva, děloha, vaječníky</w:t>
      </w:r>
    </w:p>
    <w:p w:rsidR="005C1145" w:rsidRPr="005C1145" w:rsidRDefault="005C1145" w:rsidP="005C1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Slizniční vrstva </w:t>
      </w:r>
      <w:hyperlink r:id="rId49" w:tooltip="Pochva" w:history="1">
        <w:r w:rsidRPr="005C1145">
          <w:rPr>
            <w:rFonts w:ascii="Arial" w:eastAsia="Times New Roman" w:hAnsi="Arial" w:cs="Arial"/>
            <w:sz w:val="21"/>
            <w:szCs w:val="21"/>
            <w:u w:val="single"/>
            <w:lang w:eastAsia="cs-CZ"/>
          </w:rPr>
          <w:t>pochvy</w:t>
        </w:r>
      </w:hyperlink>
      <w:r w:rsidRPr="005C1145">
        <w:rPr>
          <w:rFonts w:ascii="Arial" w:eastAsia="Times New Roman" w:hAnsi="Arial" w:cs="Arial"/>
          <w:sz w:val="21"/>
          <w:szCs w:val="21"/>
          <w:lang w:eastAsia="cs-CZ"/>
        </w:rPr>
        <w:t> se také mění v závislosti na rostoucí hladině </w:t>
      </w:r>
      <w:hyperlink r:id="rId50" w:tooltip="Estrogen" w:history="1">
        <w:r w:rsidRPr="005C1145">
          <w:rPr>
            <w:rFonts w:ascii="Arial" w:eastAsia="Times New Roman" w:hAnsi="Arial" w:cs="Arial"/>
            <w:sz w:val="21"/>
            <w:szCs w:val="21"/>
            <w:u w:val="single"/>
            <w:lang w:eastAsia="cs-CZ"/>
          </w:rPr>
          <w:t>estrogenu</w:t>
        </w:r>
      </w:hyperlink>
      <w:r w:rsidRPr="005C1145">
        <w:rPr>
          <w:rFonts w:ascii="Arial" w:eastAsia="Times New Roman" w:hAnsi="Arial" w:cs="Arial"/>
          <w:sz w:val="21"/>
          <w:szCs w:val="21"/>
          <w:lang w:eastAsia="cs-CZ"/>
        </w:rPr>
        <w:t>, začíná být tlustší a přechází do růžova (oproti předpubertální červené). Bělavé sekrety jsou normálním efektem způsobeným estrogenem. V následujících dvou letech, se </w:t>
      </w:r>
      <w:hyperlink r:id="rId51" w:tooltip="Děloha" w:history="1">
        <w:r w:rsidRPr="005C1145">
          <w:rPr>
            <w:rFonts w:ascii="Arial" w:eastAsia="Times New Roman" w:hAnsi="Arial" w:cs="Arial"/>
            <w:sz w:val="21"/>
            <w:szCs w:val="21"/>
            <w:u w:val="single"/>
            <w:lang w:eastAsia="cs-CZ"/>
          </w:rPr>
          <w:t>děloha</w:t>
        </w:r>
      </w:hyperlink>
      <w:r w:rsidRPr="005C1145">
        <w:rPr>
          <w:rFonts w:ascii="Arial" w:eastAsia="Times New Roman" w:hAnsi="Arial" w:cs="Arial"/>
          <w:sz w:val="21"/>
          <w:szCs w:val="21"/>
          <w:lang w:eastAsia="cs-CZ"/>
        </w:rPr>
        <w:t> a </w:t>
      </w:r>
      <w:hyperlink r:id="rId52" w:tooltip="Vaječník" w:history="1">
        <w:r w:rsidRPr="005C1145">
          <w:rPr>
            <w:rFonts w:ascii="Arial" w:eastAsia="Times New Roman" w:hAnsi="Arial" w:cs="Arial"/>
            <w:sz w:val="21"/>
            <w:szCs w:val="21"/>
            <w:u w:val="single"/>
            <w:lang w:eastAsia="cs-CZ"/>
          </w:rPr>
          <w:t>vaječníky</w:t>
        </w:r>
      </w:hyperlink>
      <w:r w:rsidRPr="005C1145">
        <w:rPr>
          <w:rFonts w:ascii="Arial" w:eastAsia="Times New Roman" w:hAnsi="Arial" w:cs="Arial"/>
          <w:sz w:val="21"/>
          <w:szCs w:val="21"/>
          <w:lang w:eastAsia="cs-CZ"/>
        </w:rPr>
        <w:t> zvětšují. Vaječníky také obsahují folikulární cysty, které jsou viditelné ultrazvukem.</w:t>
      </w:r>
    </w:p>
    <w:p w:rsidR="005C1145" w:rsidRPr="005C1145" w:rsidRDefault="005C1145" w:rsidP="005C1145">
      <w:pPr>
        <w:spacing w:before="72" w:after="0" w:line="240" w:lineRule="auto"/>
        <w:jc w:val="both"/>
        <w:outlineLvl w:val="2"/>
        <w:rPr>
          <w:rFonts w:ascii="Arial" w:eastAsia="Times New Roman" w:hAnsi="Arial" w:cs="Arial"/>
          <w:b/>
          <w:bCs/>
          <w:sz w:val="25"/>
          <w:szCs w:val="25"/>
          <w:lang w:eastAsia="cs-CZ"/>
        </w:rPr>
      </w:pPr>
      <w:r w:rsidRPr="005C1145">
        <w:rPr>
          <w:rFonts w:ascii="Arial" w:eastAsia="Times New Roman" w:hAnsi="Arial" w:cs="Arial"/>
          <w:b/>
          <w:bCs/>
          <w:sz w:val="25"/>
          <w:szCs w:val="25"/>
          <w:lang w:eastAsia="cs-CZ"/>
        </w:rPr>
        <w:t>Menstruace a plodnost</w:t>
      </w:r>
    </w:p>
    <w:p w:rsidR="005C1145" w:rsidRPr="005C1145" w:rsidRDefault="005C1145" w:rsidP="005C1145">
      <w:pPr>
        <w:spacing w:before="120" w:after="120" w:line="240" w:lineRule="auto"/>
        <w:jc w:val="both"/>
        <w:rPr>
          <w:rFonts w:ascii="Arial" w:eastAsia="Times New Roman" w:hAnsi="Arial" w:cs="Arial"/>
          <w:sz w:val="21"/>
          <w:szCs w:val="21"/>
          <w:lang w:eastAsia="cs-CZ"/>
        </w:rPr>
      </w:pPr>
      <w:hyperlink r:id="rId53" w:tooltip="Menarche" w:history="1">
        <w:r w:rsidRPr="005C1145">
          <w:rPr>
            <w:rFonts w:ascii="Arial" w:eastAsia="Times New Roman" w:hAnsi="Arial" w:cs="Arial"/>
            <w:sz w:val="21"/>
            <w:szCs w:val="21"/>
            <w:u w:val="single"/>
            <w:lang w:eastAsia="cs-CZ"/>
          </w:rPr>
          <w:t>První menstruační krvácení</w:t>
        </w:r>
      </w:hyperlink>
      <w:r w:rsidRPr="005C1145">
        <w:rPr>
          <w:rFonts w:ascii="Arial" w:eastAsia="Times New Roman" w:hAnsi="Arial" w:cs="Arial"/>
          <w:sz w:val="21"/>
          <w:szCs w:val="21"/>
          <w:lang w:eastAsia="cs-CZ"/>
        </w:rPr>
        <w:t> (menarche) přichází zpravidla 2 roky po prvních příznacích růstu prsou. Průměrný věk prvního krvácení je u amerických dívek těsně před třináctým rokem života. Menses není první dva roky pravidelný a měsíční. </w:t>
      </w:r>
      <w:hyperlink r:id="rId54" w:tooltip="Ovulace" w:history="1">
        <w:r w:rsidRPr="005C1145">
          <w:rPr>
            <w:rFonts w:ascii="Arial" w:eastAsia="Times New Roman" w:hAnsi="Arial" w:cs="Arial"/>
            <w:sz w:val="21"/>
            <w:szCs w:val="21"/>
            <w:u w:val="single"/>
            <w:lang w:eastAsia="cs-CZ"/>
          </w:rPr>
          <w:t>Ovulace</w:t>
        </w:r>
      </w:hyperlink>
      <w:r w:rsidRPr="005C1145">
        <w:rPr>
          <w:rFonts w:ascii="Arial" w:eastAsia="Times New Roman" w:hAnsi="Arial" w:cs="Arial"/>
          <w:sz w:val="21"/>
          <w:szCs w:val="21"/>
          <w:lang w:eastAsia="cs-CZ"/>
        </w:rPr>
        <w:t xml:space="preserve"> je nezbytná pro plodnost, ale může i nemusí doprovázet raný menses. Podle jedné studie okolo 80 procent </w:t>
      </w:r>
      <w:proofErr w:type="spellStart"/>
      <w:r w:rsidRPr="005C1145">
        <w:rPr>
          <w:rFonts w:ascii="Arial" w:eastAsia="Times New Roman" w:hAnsi="Arial" w:cs="Arial"/>
          <w:sz w:val="21"/>
          <w:szCs w:val="21"/>
          <w:lang w:eastAsia="cs-CZ"/>
        </w:rPr>
        <w:t>menzesů</w:t>
      </w:r>
      <w:proofErr w:type="spellEnd"/>
      <w:r w:rsidRPr="005C1145">
        <w:rPr>
          <w:rFonts w:ascii="Arial" w:eastAsia="Times New Roman" w:hAnsi="Arial" w:cs="Arial"/>
          <w:sz w:val="21"/>
          <w:szCs w:val="21"/>
          <w:lang w:eastAsia="cs-CZ"/>
        </w:rPr>
        <w:t xml:space="preserve"> v prvním roce není doprovázeno ovulací a asi 50 procent v druhém roce, ale pouze 10 procent dívek neovuluje po pěti letech. Počátek ovulace po prvním menstruačním krvácení však není nevyhnutelný a vysoké procento dívek s pokračující nepravidelností po několik let od prvního krvácení bude mít nadále nepravidelnost a nebude mít ovulaci a budou vystaveny riziku snížené plodnosti. Menstruace u dívek v české republice přichází zhruba 1 měsíc po jejich 12 narozeninách.</w:t>
      </w:r>
    </w:p>
    <w:p w:rsidR="00843145" w:rsidRDefault="00843145" w:rsidP="005C1145">
      <w:pPr>
        <w:spacing w:before="72" w:after="0" w:line="240" w:lineRule="auto"/>
        <w:outlineLvl w:val="2"/>
        <w:rPr>
          <w:rFonts w:ascii="Arial" w:eastAsia="Times New Roman" w:hAnsi="Arial" w:cs="Arial"/>
          <w:b/>
          <w:bCs/>
          <w:color w:val="000000"/>
          <w:sz w:val="25"/>
          <w:szCs w:val="25"/>
          <w:lang w:eastAsia="cs-CZ"/>
        </w:rPr>
      </w:pPr>
    </w:p>
    <w:p w:rsidR="005C1145" w:rsidRPr="005C1145" w:rsidRDefault="005C1145" w:rsidP="00843145">
      <w:pPr>
        <w:spacing w:before="72" w:after="0" w:line="240" w:lineRule="auto"/>
        <w:jc w:val="both"/>
        <w:outlineLvl w:val="2"/>
        <w:rPr>
          <w:rFonts w:ascii="Arial" w:eastAsia="Times New Roman" w:hAnsi="Arial" w:cs="Arial"/>
          <w:b/>
          <w:bCs/>
          <w:sz w:val="25"/>
          <w:szCs w:val="25"/>
          <w:lang w:eastAsia="cs-CZ"/>
        </w:rPr>
      </w:pPr>
      <w:r w:rsidRPr="00843145">
        <w:rPr>
          <w:rFonts w:ascii="Arial" w:eastAsia="Times New Roman" w:hAnsi="Arial" w:cs="Arial"/>
          <w:b/>
          <w:bCs/>
          <w:sz w:val="25"/>
          <w:szCs w:val="25"/>
          <w:lang w:eastAsia="cs-CZ"/>
        </w:rPr>
        <w:lastRenderedPageBreak/>
        <w:t>Tělo a tělesné ochlupení</w:t>
      </w:r>
      <w:bookmarkStart w:id="0" w:name="_GoBack"/>
      <w:bookmarkEnd w:id="0"/>
    </w:p>
    <w:p w:rsidR="005C1145" w:rsidRPr="005C1145" w:rsidRDefault="005C1145" w:rsidP="00843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 xml:space="preserve">V měsících a letech následujících poté, co se objeví ochlupení ohanbí se ostatní části pokožky působením androgenů </w:t>
      </w:r>
      <w:proofErr w:type="spellStart"/>
      <w:r w:rsidRPr="005C1145">
        <w:rPr>
          <w:rFonts w:ascii="Arial" w:eastAsia="Times New Roman" w:hAnsi="Arial" w:cs="Arial"/>
          <w:sz w:val="21"/>
          <w:szCs w:val="21"/>
          <w:lang w:eastAsia="cs-CZ"/>
        </w:rPr>
        <w:t>ochlupují</w:t>
      </w:r>
      <w:proofErr w:type="spellEnd"/>
      <w:r w:rsidRPr="005C1145">
        <w:rPr>
          <w:rFonts w:ascii="Arial" w:eastAsia="Times New Roman" w:hAnsi="Arial" w:cs="Arial"/>
          <w:sz w:val="21"/>
          <w:szCs w:val="21"/>
          <w:lang w:eastAsia="cs-CZ"/>
        </w:rPr>
        <w:t xml:space="preserve"> v následujícím pořadí: podpaží, ochlupení v oblasti hýždí, horní ret, licousy.</w:t>
      </w:r>
      <w:r w:rsidRPr="00843145">
        <w:rPr>
          <w:rFonts w:ascii="Arial" w:eastAsia="Times New Roman" w:hAnsi="Arial" w:cs="Arial"/>
          <w:sz w:val="21"/>
          <w:szCs w:val="21"/>
          <w:lang w:eastAsia="cs-CZ"/>
        </w:rPr>
        <w:t xml:space="preserve"> </w:t>
      </w:r>
      <w:r w:rsidRPr="005C1145">
        <w:rPr>
          <w:rFonts w:ascii="Arial" w:eastAsia="Times New Roman" w:hAnsi="Arial" w:cs="Arial"/>
          <w:sz w:val="21"/>
          <w:szCs w:val="21"/>
          <w:lang w:eastAsia="cs-CZ"/>
        </w:rPr>
        <w:t>Množství chlupů v těchto oblastech je menší než u mužů a záleží na etnické příslušnosti.</w:t>
      </w:r>
    </w:p>
    <w:p w:rsidR="005C1145" w:rsidRPr="005C1145" w:rsidRDefault="005C1145" w:rsidP="00843145">
      <w:pPr>
        <w:spacing w:before="72" w:after="0" w:line="240" w:lineRule="auto"/>
        <w:jc w:val="both"/>
        <w:outlineLvl w:val="2"/>
        <w:rPr>
          <w:rFonts w:ascii="Arial" w:eastAsia="Times New Roman" w:hAnsi="Arial" w:cs="Arial"/>
          <w:b/>
          <w:bCs/>
          <w:sz w:val="25"/>
          <w:szCs w:val="25"/>
          <w:lang w:eastAsia="cs-CZ"/>
        </w:rPr>
      </w:pPr>
      <w:r w:rsidRPr="00843145">
        <w:rPr>
          <w:rFonts w:ascii="Arial" w:eastAsia="Times New Roman" w:hAnsi="Arial" w:cs="Arial"/>
          <w:b/>
          <w:bCs/>
          <w:sz w:val="25"/>
          <w:szCs w:val="25"/>
          <w:lang w:eastAsia="cs-CZ"/>
        </w:rPr>
        <w:t>Tělesný tvar, rozložení tuku a tělesná kompozice</w:t>
      </w:r>
    </w:p>
    <w:p w:rsidR="005C1145" w:rsidRPr="005C1145" w:rsidRDefault="005C1145" w:rsidP="00843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Během tohoto období se zvyšující hladinou estrogenu rozšiřuje dolní část</w:t>
      </w:r>
      <w:r w:rsidRPr="00843145">
        <w:rPr>
          <w:rFonts w:ascii="Arial" w:eastAsia="Times New Roman" w:hAnsi="Arial" w:cs="Arial"/>
          <w:sz w:val="21"/>
          <w:szCs w:val="21"/>
          <w:lang w:eastAsia="cs-CZ"/>
        </w:rPr>
        <w:t> </w:t>
      </w:r>
      <w:hyperlink r:id="rId55" w:tooltip="Pánev (anatomie)" w:history="1">
        <w:r w:rsidRPr="00843145">
          <w:rPr>
            <w:rFonts w:ascii="Arial" w:eastAsia="Times New Roman" w:hAnsi="Arial" w:cs="Arial"/>
            <w:sz w:val="21"/>
            <w:szCs w:val="21"/>
            <w:u w:val="single"/>
            <w:lang w:eastAsia="cs-CZ"/>
          </w:rPr>
          <w:t>pánve</w:t>
        </w:r>
      </w:hyperlink>
      <w:r w:rsidRPr="005C1145">
        <w:rPr>
          <w:rFonts w:ascii="Arial" w:eastAsia="Times New Roman" w:hAnsi="Arial" w:cs="Arial"/>
          <w:sz w:val="21"/>
          <w:szCs w:val="21"/>
          <w:lang w:eastAsia="cs-CZ"/>
        </w:rPr>
        <w:t>. Zvyšuje se procento tukové tkáně v tělesné kompozici více než u mužů, zvláště v typickém ženském rozložení v oblasti prsou, boků, hýždí, stehen, horních paží. Progresivní rozdíly v rozložení tuku, jakož i sexuální rozdíly v růstu kostry na určitých místech přispívají k typicky ženskému tvaru těla na konci puberty. Ve věku 10 let má průměrná dívka o 6 procent více tuku než průměrný chlapec, ale koncem puberty je průměrný rozdíl téměř 50 procent.</w:t>
      </w:r>
    </w:p>
    <w:p w:rsidR="005C1145" w:rsidRPr="005C1145" w:rsidRDefault="005C1145" w:rsidP="00843145">
      <w:pPr>
        <w:pBdr>
          <w:bottom w:val="single" w:sz="6" w:space="0" w:color="AAAAAA"/>
        </w:pBdr>
        <w:spacing w:before="240" w:after="60" w:line="240" w:lineRule="auto"/>
        <w:jc w:val="both"/>
        <w:outlineLvl w:val="1"/>
        <w:rPr>
          <w:rFonts w:ascii="Georgia" w:eastAsia="Times New Roman" w:hAnsi="Georgia" w:cs="Arial"/>
          <w:sz w:val="32"/>
          <w:szCs w:val="32"/>
          <w:lang w:eastAsia="cs-CZ"/>
        </w:rPr>
      </w:pPr>
      <w:r w:rsidRPr="00843145">
        <w:rPr>
          <w:rFonts w:ascii="Georgia" w:eastAsia="Times New Roman" w:hAnsi="Georgia" w:cs="Arial"/>
          <w:sz w:val="32"/>
          <w:szCs w:val="32"/>
          <w:lang w:eastAsia="cs-CZ"/>
        </w:rPr>
        <w:t>Psychické změny v pubertě</w:t>
      </w:r>
    </w:p>
    <w:p w:rsidR="005C1145" w:rsidRPr="005C1145" w:rsidRDefault="005C1145" w:rsidP="00843145">
      <w:pPr>
        <w:spacing w:before="120" w:after="120" w:line="240" w:lineRule="auto"/>
        <w:jc w:val="both"/>
        <w:rPr>
          <w:rFonts w:ascii="Arial" w:eastAsia="Times New Roman" w:hAnsi="Arial" w:cs="Arial"/>
          <w:sz w:val="21"/>
          <w:szCs w:val="21"/>
          <w:lang w:eastAsia="cs-CZ"/>
        </w:rPr>
      </w:pPr>
      <w:r w:rsidRPr="005C1145">
        <w:rPr>
          <w:rFonts w:ascii="Arial" w:eastAsia="Times New Roman" w:hAnsi="Arial" w:cs="Arial"/>
          <w:sz w:val="21"/>
          <w:szCs w:val="21"/>
          <w:lang w:eastAsia="cs-CZ"/>
        </w:rPr>
        <w:t>V období dospívání si člověk začne uvědomovat svou osobnost. Napodobuje myšlenky, které jsou charakteristické pro jeho dobu, nebo napodobuje nějaký svůj idol. Bouří se proti autoritám, obzvlášť proti rodičům. Člověk začne navazovat a poznávat přátelství a lásku a v tomto věku pozná také násilí a zklamání a probíhají náhlé změny nálad. Neustále pozoruje svoje tělo a jeho změny.</w:t>
      </w:r>
    </w:p>
    <w:p w:rsidR="005C1145" w:rsidRPr="005C1145" w:rsidRDefault="005C1145" w:rsidP="00843145">
      <w:pPr>
        <w:pBdr>
          <w:bottom w:val="single" w:sz="6" w:space="0" w:color="AAAAAA"/>
        </w:pBdr>
        <w:spacing w:before="240" w:after="60" w:line="240" w:lineRule="auto"/>
        <w:outlineLvl w:val="1"/>
        <w:rPr>
          <w:rFonts w:ascii="Georgia" w:eastAsia="Times New Roman" w:hAnsi="Georgia" w:cs="Arial"/>
          <w:color w:val="000000"/>
          <w:sz w:val="32"/>
          <w:szCs w:val="32"/>
          <w:lang w:eastAsia="cs-CZ"/>
        </w:rPr>
      </w:pPr>
      <w:r w:rsidRPr="005C1145">
        <w:rPr>
          <w:rFonts w:ascii="Georgia" w:eastAsia="Times New Roman" w:hAnsi="Georgia" w:cs="Arial"/>
          <w:color w:val="000000"/>
          <w:sz w:val="32"/>
          <w:szCs w:val="32"/>
          <w:lang w:eastAsia="cs-CZ"/>
        </w:rPr>
        <w:t>Literatura</w:t>
      </w:r>
    </w:p>
    <w:p w:rsidR="005C1145" w:rsidRPr="005C1145" w:rsidRDefault="005C1145" w:rsidP="00843145">
      <w:pPr>
        <w:spacing w:before="100" w:beforeAutospacing="1" w:after="24" w:line="240" w:lineRule="auto"/>
        <w:rPr>
          <w:rFonts w:ascii="Arial" w:eastAsia="Times New Roman" w:hAnsi="Arial" w:cs="Arial"/>
          <w:color w:val="252525"/>
          <w:sz w:val="21"/>
          <w:szCs w:val="21"/>
          <w:lang w:eastAsia="cs-CZ"/>
        </w:rPr>
      </w:pPr>
      <w:r w:rsidRPr="005C1145">
        <w:rPr>
          <w:rFonts w:ascii="Arial" w:eastAsia="Times New Roman" w:hAnsi="Arial" w:cs="Arial"/>
          <w:color w:val="252525"/>
          <w:sz w:val="21"/>
          <w:szCs w:val="21"/>
          <w:lang w:eastAsia="cs-CZ"/>
        </w:rPr>
        <w:t xml:space="preserve">CARR-GREGG, Michael; SHALE, </w:t>
      </w:r>
      <w:proofErr w:type="spellStart"/>
      <w:r w:rsidRPr="005C1145">
        <w:rPr>
          <w:rFonts w:ascii="Arial" w:eastAsia="Times New Roman" w:hAnsi="Arial" w:cs="Arial"/>
          <w:color w:val="252525"/>
          <w:sz w:val="21"/>
          <w:szCs w:val="21"/>
          <w:lang w:eastAsia="cs-CZ"/>
        </w:rPr>
        <w:t>Erin</w:t>
      </w:r>
      <w:proofErr w:type="spellEnd"/>
      <w:r w:rsidRPr="005C1145">
        <w:rPr>
          <w:rFonts w:ascii="Arial" w:eastAsia="Times New Roman" w:hAnsi="Arial" w:cs="Arial"/>
          <w:color w:val="252525"/>
          <w:sz w:val="21"/>
          <w:szCs w:val="21"/>
          <w:lang w:eastAsia="cs-CZ"/>
        </w:rPr>
        <w:t>. </w:t>
      </w:r>
      <w:r w:rsidRPr="005C1145">
        <w:rPr>
          <w:rFonts w:ascii="Arial" w:eastAsia="Times New Roman" w:hAnsi="Arial" w:cs="Arial"/>
          <w:i/>
          <w:iCs/>
          <w:color w:val="252525"/>
          <w:sz w:val="21"/>
          <w:szCs w:val="21"/>
          <w:lang w:eastAsia="cs-CZ"/>
        </w:rPr>
        <w:t>Puberťáci a adolescenti: průvodce výchovou dospívajících</w:t>
      </w:r>
      <w:r w:rsidRPr="005C1145">
        <w:rPr>
          <w:rFonts w:ascii="Arial" w:eastAsia="Times New Roman" w:hAnsi="Arial" w:cs="Arial"/>
          <w:color w:val="252525"/>
          <w:sz w:val="21"/>
          <w:szCs w:val="21"/>
          <w:lang w:eastAsia="cs-CZ"/>
        </w:rPr>
        <w:t xml:space="preserve">. Překlad Hana Antonínová. </w:t>
      </w:r>
      <w:proofErr w:type="gramStart"/>
      <w:r w:rsidRPr="005C1145">
        <w:rPr>
          <w:rFonts w:ascii="Arial" w:eastAsia="Times New Roman" w:hAnsi="Arial" w:cs="Arial"/>
          <w:color w:val="252525"/>
          <w:sz w:val="21"/>
          <w:szCs w:val="21"/>
          <w:lang w:eastAsia="cs-CZ"/>
        </w:rPr>
        <w:t>Praha : Portál</w:t>
      </w:r>
      <w:proofErr w:type="gramEnd"/>
      <w:r w:rsidRPr="005C1145">
        <w:rPr>
          <w:rFonts w:ascii="Arial" w:eastAsia="Times New Roman" w:hAnsi="Arial" w:cs="Arial"/>
          <w:color w:val="252525"/>
          <w:sz w:val="21"/>
          <w:szCs w:val="21"/>
          <w:lang w:eastAsia="cs-CZ"/>
        </w:rPr>
        <w:t>, 2010. 197 s. </w:t>
      </w:r>
      <w:hyperlink r:id="rId56" w:history="1">
        <w:r w:rsidRPr="005C1145">
          <w:rPr>
            <w:rFonts w:ascii="Arial" w:eastAsia="Times New Roman" w:hAnsi="Arial" w:cs="Arial"/>
            <w:color w:val="0B0080"/>
            <w:sz w:val="21"/>
            <w:szCs w:val="21"/>
            <w:u w:val="single"/>
            <w:lang w:eastAsia="cs-CZ"/>
          </w:rPr>
          <w:t>ISBN 978-80-7367-662-9</w:t>
        </w:r>
      </w:hyperlink>
      <w:r w:rsidRPr="005C1145">
        <w:rPr>
          <w:rFonts w:ascii="Arial" w:eastAsia="Times New Roman" w:hAnsi="Arial" w:cs="Arial"/>
          <w:color w:val="252525"/>
          <w:sz w:val="21"/>
          <w:szCs w:val="21"/>
          <w:lang w:eastAsia="cs-CZ"/>
        </w:rPr>
        <w:t>.</w:t>
      </w:r>
    </w:p>
    <w:p w:rsidR="005C1145" w:rsidRPr="005C1145" w:rsidRDefault="005C1145" w:rsidP="00843145">
      <w:pPr>
        <w:spacing w:before="100" w:beforeAutospacing="1" w:after="24" w:line="240" w:lineRule="auto"/>
        <w:rPr>
          <w:rFonts w:ascii="Arial" w:eastAsia="Times New Roman" w:hAnsi="Arial" w:cs="Arial"/>
          <w:color w:val="252525"/>
          <w:sz w:val="21"/>
          <w:szCs w:val="21"/>
          <w:lang w:eastAsia="cs-CZ"/>
        </w:rPr>
      </w:pPr>
      <w:r w:rsidRPr="005C1145">
        <w:rPr>
          <w:rFonts w:ascii="Arial" w:eastAsia="Times New Roman" w:hAnsi="Arial" w:cs="Arial"/>
          <w:color w:val="252525"/>
          <w:sz w:val="21"/>
          <w:szCs w:val="21"/>
          <w:lang w:eastAsia="cs-CZ"/>
        </w:rPr>
        <w:t>CENKOVÁ, Tamara. </w:t>
      </w:r>
      <w:r w:rsidRPr="005C1145">
        <w:rPr>
          <w:rFonts w:ascii="Arial" w:eastAsia="Times New Roman" w:hAnsi="Arial" w:cs="Arial"/>
          <w:i/>
          <w:iCs/>
          <w:color w:val="252525"/>
          <w:sz w:val="21"/>
          <w:szCs w:val="21"/>
          <w:lang w:eastAsia="cs-CZ"/>
        </w:rPr>
        <w:t>Jak přežít pubertu svých dětí</w:t>
      </w:r>
      <w:r w:rsidRPr="005C1145">
        <w:rPr>
          <w:rFonts w:ascii="Arial" w:eastAsia="Times New Roman" w:hAnsi="Arial" w:cs="Arial"/>
          <w:color w:val="252525"/>
          <w:sz w:val="21"/>
          <w:szCs w:val="21"/>
          <w:lang w:eastAsia="cs-CZ"/>
        </w:rPr>
        <w:t xml:space="preserve">. </w:t>
      </w:r>
      <w:proofErr w:type="gramStart"/>
      <w:r w:rsidRPr="005C1145">
        <w:rPr>
          <w:rFonts w:ascii="Arial" w:eastAsia="Times New Roman" w:hAnsi="Arial" w:cs="Arial"/>
          <w:color w:val="252525"/>
          <w:sz w:val="21"/>
          <w:szCs w:val="21"/>
          <w:lang w:eastAsia="cs-CZ"/>
        </w:rPr>
        <w:t xml:space="preserve">Praha : </w:t>
      </w:r>
      <w:proofErr w:type="spellStart"/>
      <w:r w:rsidRPr="005C1145">
        <w:rPr>
          <w:rFonts w:ascii="Arial" w:eastAsia="Times New Roman" w:hAnsi="Arial" w:cs="Arial"/>
          <w:color w:val="252525"/>
          <w:sz w:val="21"/>
          <w:szCs w:val="21"/>
          <w:lang w:eastAsia="cs-CZ"/>
        </w:rPr>
        <w:t>Grada</w:t>
      </w:r>
      <w:proofErr w:type="spellEnd"/>
      <w:proofErr w:type="gramEnd"/>
      <w:r w:rsidRPr="005C1145">
        <w:rPr>
          <w:rFonts w:ascii="Arial" w:eastAsia="Times New Roman" w:hAnsi="Arial" w:cs="Arial"/>
          <w:color w:val="252525"/>
          <w:sz w:val="21"/>
          <w:szCs w:val="21"/>
          <w:lang w:eastAsia="cs-CZ"/>
        </w:rPr>
        <w:t>, 2010. 168 s. </w:t>
      </w:r>
      <w:hyperlink r:id="rId57" w:history="1">
        <w:r w:rsidRPr="005C1145">
          <w:rPr>
            <w:rFonts w:ascii="Arial" w:eastAsia="Times New Roman" w:hAnsi="Arial" w:cs="Arial"/>
            <w:color w:val="0B0080"/>
            <w:sz w:val="21"/>
            <w:szCs w:val="21"/>
            <w:u w:val="single"/>
            <w:lang w:eastAsia="cs-CZ"/>
          </w:rPr>
          <w:t>ISBN 978-80-247-2913-8</w:t>
        </w:r>
      </w:hyperlink>
      <w:r w:rsidRPr="005C1145">
        <w:rPr>
          <w:rFonts w:ascii="Arial" w:eastAsia="Times New Roman" w:hAnsi="Arial" w:cs="Arial"/>
          <w:color w:val="252525"/>
          <w:sz w:val="21"/>
          <w:szCs w:val="21"/>
          <w:lang w:eastAsia="cs-CZ"/>
        </w:rPr>
        <w:t>.</w:t>
      </w:r>
    </w:p>
    <w:p w:rsidR="005C1145" w:rsidRPr="005C1145" w:rsidRDefault="005C1145" w:rsidP="00843145">
      <w:pPr>
        <w:spacing w:before="100" w:beforeAutospacing="1" w:after="24" w:line="240" w:lineRule="auto"/>
        <w:rPr>
          <w:rFonts w:ascii="Arial" w:eastAsia="Times New Roman" w:hAnsi="Arial" w:cs="Arial"/>
          <w:color w:val="252525"/>
          <w:sz w:val="21"/>
          <w:szCs w:val="21"/>
          <w:lang w:eastAsia="cs-CZ"/>
        </w:rPr>
      </w:pPr>
      <w:r w:rsidRPr="005C1145">
        <w:rPr>
          <w:rFonts w:ascii="Arial" w:eastAsia="Times New Roman" w:hAnsi="Arial" w:cs="Arial"/>
          <w:color w:val="252525"/>
          <w:sz w:val="21"/>
          <w:szCs w:val="21"/>
          <w:lang w:eastAsia="cs-CZ"/>
        </w:rPr>
        <w:t xml:space="preserve">PIAGET, Jean; INHELDER, </w:t>
      </w:r>
      <w:proofErr w:type="spellStart"/>
      <w:r w:rsidRPr="005C1145">
        <w:rPr>
          <w:rFonts w:ascii="Arial" w:eastAsia="Times New Roman" w:hAnsi="Arial" w:cs="Arial"/>
          <w:color w:val="252525"/>
          <w:sz w:val="21"/>
          <w:szCs w:val="21"/>
          <w:lang w:eastAsia="cs-CZ"/>
        </w:rPr>
        <w:t>Bärbel</w:t>
      </w:r>
      <w:proofErr w:type="spellEnd"/>
      <w:r w:rsidRPr="005C1145">
        <w:rPr>
          <w:rFonts w:ascii="Arial" w:eastAsia="Times New Roman" w:hAnsi="Arial" w:cs="Arial"/>
          <w:color w:val="252525"/>
          <w:sz w:val="21"/>
          <w:szCs w:val="21"/>
          <w:lang w:eastAsia="cs-CZ"/>
        </w:rPr>
        <w:t>. </w:t>
      </w:r>
      <w:r w:rsidRPr="005C1145">
        <w:rPr>
          <w:rFonts w:ascii="Arial" w:eastAsia="Times New Roman" w:hAnsi="Arial" w:cs="Arial"/>
          <w:i/>
          <w:iCs/>
          <w:color w:val="252525"/>
          <w:sz w:val="21"/>
          <w:szCs w:val="21"/>
          <w:lang w:eastAsia="cs-CZ"/>
        </w:rPr>
        <w:t>Psychologie dítěte</w:t>
      </w:r>
      <w:r w:rsidRPr="005C1145">
        <w:rPr>
          <w:rFonts w:ascii="Arial" w:eastAsia="Times New Roman" w:hAnsi="Arial" w:cs="Arial"/>
          <w:color w:val="252525"/>
          <w:sz w:val="21"/>
          <w:szCs w:val="21"/>
          <w:lang w:eastAsia="cs-CZ"/>
        </w:rPr>
        <w:t xml:space="preserve">. Překlad Eva Vyskočilová. 4. vyd. </w:t>
      </w:r>
      <w:proofErr w:type="gramStart"/>
      <w:r w:rsidRPr="005C1145">
        <w:rPr>
          <w:rFonts w:ascii="Arial" w:eastAsia="Times New Roman" w:hAnsi="Arial" w:cs="Arial"/>
          <w:color w:val="252525"/>
          <w:sz w:val="21"/>
          <w:szCs w:val="21"/>
          <w:lang w:eastAsia="cs-CZ"/>
        </w:rPr>
        <w:t>Praha : Portál</w:t>
      </w:r>
      <w:proofErr w:type="gramEnd"/>
      <w:r w:rsidRPr="005C1145">
        <w:rPr>
          <w:rFonts w:ascii="Arial" w:eastAsia="Times New Roman" w:hAnsi="Arial" w:cs="Arial"/>
          <w:color w:val="252525"/>
          <w:sz w:val="21"/>
          <w:szCs w:val="21"/>
          <w:lang w:eastAsia="cs-CZ"/>
        </w:rPr>
        <w:t>, 2001. 143 s. </w:t>
      </w:r>
      <w:hyperlink r:id="rId58" w:history="1">
        <w:r w:rsidRPr="005C1145">
          <w:rPr>
            <w:rFonts w:ascii="Arial" w:eastAsia="Times New Roman" w:hAnsi="Arial" w:cs="Arial"/>
            <w:color w:val="0B0080"/>
            <w:sz w:val="21"/>
            <w:szCs w:val="21"/>
            <w:u w:val="single"/>
            <w:lang w:eastAsia="cs-CZ"/>
          </w:rPr>
          <w:t>ISBN 80-7178-608-X</w:t>
        </w:r>
      </w:hyperlink>
      <w:r w:rsidRPr="005C1145">
        <w:rPr>
          <w:rFonts w:ascii="Arial" w:eastAsia="Times New Roman" w:hAnsi="Arial" w:cs="Arial"/>
          <w:color w:val="252525"/>
          <w:sz w:val="21"/>
          <w:szCs w:val="21"/>
          <w:lang w:eastAsia="cs-CZ"/>
        </w:rPr>
        <w:t>.</w:t>
      </w:r>
    </w:p>
    <w:p w:rsidR="005A1D73" w:rsidRDefault="005A1D73"/>
    <w:sectPr w:rsidR="005A1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3B28"/>
    <w:multiLevelType w:val="multilevel"/>
    <w:tmpl w:val="38B87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27A5D"/>
    <w:multiLevelType w:val="multilevel"/>
    <w:tmpl w:val="3100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45"/>
    <w:rsid w:val="005A1D73"/>
    <w:rsid w:val="005C1145"/>
    <w:rsid w:val="00843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7A61C-0554-4144-9D41-6A77EA4D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C1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C114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C114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14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C114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C114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C1145"/>
    <w:rPr>
      <w:color w:val="0000FF"/>
      <w:u w:val="single"/>
    </w:rPr>
  </w:style>
  <w:style w:type="character" w:customStyle="1" w:styleId="apple-converted-space">
    <w:name w:val="apple-converted-space"/>
    <w:basedOn w:val="Standardnpsmoodstavce"/>
    <w:rsid w:val="005C1145"/>
  </w:style>
  <w:style w:type="paragraph" w:styleId="Normlnweb">
    <w:name w:val="Normal (Web)"/>
    <w:basedOn w:val="Normln"/>
    <w:uiPriority w:val="99"/>
    <w:semiHidden/>
    <w:unhideWhenUsed/>
    <w:rsid w:val="005C11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toggle">
    <w:name w:val="toctoggle"/>
    <w:basedOn w:val="Standardnpsmoodstavce"/>
    <w:rsid w:val="005C1145"/>
  </w:style>
  <w:style w:type="character" w:customStyle="1" w:styleId="tocnumber">
    <w:name w:val="tocnumber"/>
    <w:basedOn w:val="Standardnpsmoodstavce"/>
    <w:rsid w:val="005C1145"/>
  </w:style>
  <w:style w:type="character" w:customStyle="1" w:styleId="toctext">
    <w:name w:val="toctext"/>
    <w:basedOn w:val="Standardnpsmoodstavce"/>
    <w:rsid w:val="005C1145"/>
  </w:style>
  <w:style w:type="character" w:customStyle="1" w:styleId="mw-headline">
    <w:name w:val="mw-headline"/>
    <w:basedOn w:val="Standardnpsmoodstavce"/>
    <w:rsid w:val="005C1145"/>
  </w:style>
  <w:style w:type="character" w:customStyle="1" w:styleId="doplnte-zdroj">
    <w:name w:val="doplnte-zdroj"/>
    <w:basedOn w:val="Standardnpsmoodstavce"/>
    <w:rsid w:val="005C1145"/>
  </w:style>
  <w:style w:type="character" w:styleId="CittHTML">
    <w:name w:val="HTML Cite"/>
    <w:basedOn w:val="Standardnpsmoodstavce"/>
    <w:uiPriority w:val="99"/>
    <w:semiHidden/>
    <w:unhideWhenUsed/>
    <w:rsid w:val="005C1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481">
      <w:bodyDiv w:val="1"/>
      <w:marLeft w:val="0"/>
      <w:marRight w:val="0"/>
      <w:marTop w:val="0"/>
      <w:marBottom w:val="0"/>
      <w:divBdr>
        <w:top w:val="none" w:sz="0" w:space="0" w:color="auto"/>
        <w:left w:val="none" w:sz="0" w:space="0" w:color="auto"/>
        <w:bottom w:val="none" w:sz="0" w:space="0" w:color="auto"/>
        <w:right w:val="none" w:sz="0" w:space="0" w:color="auto"/>
      </w:divBdr>
      <w:divsChild>
        <w:div w:id="1707217244">
          <w:marLeft w:val="0"/>
          <w:marRight w:val="0"/>
          <w:marTop w:val="0"/>
          <w:marBottom w:val="0"/>
          <w:divBdr>
            <w:top w:val="none" w:sz="0" w:space="0" w:color="auto"/>
            <w:left w:val="none" w:sz="0" w:space="0" w:color="auto"/>
            <w:bottom w:val="none" w:sz="0" w:space="0" w:color="auto"/>
            <w:right w:val="none" w:sz="0" w:space="0" w:color="auto"/>
          </w:divBdr>
          <w:divsChild>
            <w:div w:id="715006350">
              <w:marLeft w:val="0"/>
              <w:marRight w:val="0"/>
              <w:marTop w:val="0"/>
              <w:marBottom w:val="0"/>
              <w:divBdr>
                <w:top w:val="none" w:sz="0" w:space="0" w:color="auto"/>
                <w:left w:val="none" w:sz="0" w:space="0" w:color="auto"/>
                <w:bottom w:val="none" w:sz="0" w:space="0" w:color="auto"/>
                <w:right w:val="none" w:sz="0" w:space="0" w:color="auto"/>
              </w:divBdr>
              <w:divsChild>
                <w:div w:id="1922250913">
                  <w:marLeft w:val="1557"/>
                  <w:marRight w:val="1557"/>
                  <w:marTop w:val="0"/>
                  <w:marBottom w:val="480"/>
                  <w:divBdr>
                    <w:top w:val="single" w:sz="6" w:space="0" w:color="AAAAAA"/>
                    <w:left w:val="single" w:sz="48" w:space="0" w:color="F28500"/>
                    <w:bottom w:val="single" w:sz="6" w:space="0" w:color="AAAAAA"/>
                    <w:right w:val="single" w:sz="6" w:space="0" w:color="AAAAAA"/>
                  </w:divBdr>
                  <w:divsChild>
                    <w:div w:id="1670786865">
                      <w:marLeft w:val="780"/>
                      <w:marRight w:val="0"/>
                      <w:marTop w:val="0"/>
                      <w:marBottom w:val="0"/>
                      <w:divBdr>
                        <w:top w:val="none" w:sz="0" w:space="0" w:color="auto"/>
                        <w:left w:val="none" w:sz="0" w:space="0" w:color="auto"/>
                        <w:bottom w:val="none" w:sz="0" w:space="0" w:color="auto"/>
                        <w:right w:val="none" w:sz="0" w:space="0" w:color="auto"/>
                      </w:divBdr>
                    </w:div>
                  </w:divsChild>
                </w:div>
                <w:div w:id="707338273">
                  <w:marLeft w:val="336"/>
                  <w:marRight w:val="0"/>
                  <w:marTop w:val="120"/>
                  <w:marBottom w:val="312"/>
                  <w:divBdr>
                    <w:top w:val="none" w:sz="0" w:space="0" w:color="auto"/>
                    <w:left w:val="none" w:sz="0" w:space="0" w:color="auto"/>
                    <w:bottom w:val="none" w:sz="0" w:space="0" w:color="auto"/>
                    <w:right w:val="none" w:sz="0" w:space="0" w:color="auto"/>
                  </w:divBdr>
                  <w:divsChild>
                    <w:div w:id="5126494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91286946">
                  <w:marLeft w:val="0"/>
                  <w:marRight w:val="0"/>
                  <w:marTop w:val="0"/>
                  <w:marBottom w:val="0"/>
                  <w:divBdr>
                    <w:top w:val="single" w:sz="6" w:space="5" w:color="AAAAAA"/>
                    <w:left w:val="single" w:sz="6" w:space="5" w:color="AAAAAA"/>
                    <w:bottom w:val="single" w:sz="6" w:space="5" w:color="AAAAAA"/>
                    <w:right w:val="single" w:sz="6" w:space="5" w:color="AAAAAA"/>
                  </w:divBdr>
                </w:div>
                <w:div w:id="405155357">
                  <w:marLeft w:val="336"/>
                  <w:marRight w:val="0"/>
                  <w:marTop w:val="120"/>
                  <w:marBottom w:val="312"/>
                  <w:divBdr>
                    <w:top w:val="none" w:sz="0" w:space="0" w:color="auto"/>
                    <w:left w:val="none" w:sz="0" w:space="0" w:color="auto"/>
                    <w:bottom w:val="none" w:sz="0" w:space="0" w:color="auto"/>
                    <w:right w:val="none" w:sz="0" w:space="0" w:color="auto"/>
                  </w:divBdr>
                  <w:divsChild>
                    <w:div w:id="12522805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35813803">
                  <w:marLeft w:val="336"/>
                  <w:marRight w:val="0"/>
                  <w:marTop w:val="120"/>
                  <w:marBottom w:val="312"/>
                  <w:divBdr>
                    <w:top w:val="none" w:sz="0" w:space="0" w:color="auto"/>
                    <w:left w:val="none" w:sz="0" w:space="0" w:color="auto"/>
                    <w:bottom w:val="none" w:sz="0" w:space="0" w:color="auto"/>
                    <w:right w:val="none" w:sz="0" w:space="0" w:color="auto"/>
                  </w:divBdr>
                  <w:divsChild>
                    <w:div w:id="5441007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Puberta" TargetMode="External"/><Relationship Id="rId18" Type="http://schemas.openxmlformats.org/officeDocument/2006/relationships/hyperlink" Target="https://cs.wikipedia.org/wiki/Puberta" TargetMode="External"/><Relationship Id="rId26" Type="http://schemas.openxmlformats.org/officeDocument/2006/relationships/hyperlink" Target="https://cs.wikipedia.org/wiki/Puberta" TargetMode="External"/><Relationship Id="rId39" Type="http://schemas.openxmlformats.org/officeDocument/2006/relationships/hyperlink" Target="https://cs.wikipedia.org/wiki/Hrtan" TargetMode="External"/><Relationship Id="rId21" Type="http://schemas.openxmlformats.org/officeDocument/2006/relationships/hyperlink" Target="https://cs.wikipedia.org/wiki/Puberta" TargetMode="External"/><Relationship Id="rId34" Type="http://schemas.openxmlformats.org/officeDocument/2006/relationships/hyperlink" Target="https://cs.wikipedia.org/wiki/Testosteron" TargetMode="External"/><Relationship Id="rId42" Type="http://schemas.openxmlformats.org/officeDocument/2006/relationships/hyperlink" Target="https://commons.wikimedia.org/wiki/File:Tanner_scale-female.svg" TargetMode="External"/><Relationship Id="rId47" Type="http://schemas.openxmlformats.org/officeDocument/2006/relationships/hyperlink" Target="https://cs.wikipedia.org/wiki/Stydk%C3%A9_pysky" TargetMode="External"/><Relationship Id="rId50" Type="http://schemas.openxmlformats.org/officeDocument/2006/relationships/hyperlink" Target="https://cs.wikipedia.org/wiki/Estrogen" TargetMode="External"/><Relationship Id="rId55" Type="http://schemas.openxmlformats.org/officeDocument/2006/relationships/hyperlink" Target="https://cs.wikipedia.org/wiki/P%C3%A1nev_(anatomie)" TargetMode="External"/><Relationship Id="rId7" Type="http://schemas.openxmlformats.org/officeDocument/2006/relationships/hyperlink" Target="https://cs.wikipedia.org/wiki/Dosp%C4%9Blost" TargetMode="External"/><Relationship Id="rId12" Type="http://schemas.openxmlformats.org/officeDocument/2006/relationships/hyperlink" Target="https://cs.wikipedia.org/wiki/Puberta" TargetMode="External"/><Relationship Id="rId17" Type="http://schemas.openxmlformats.org/officeDocument/2006/relationships/hyperlink" Target="https://cs.wikipedia.org/wiki/Puberta" TargetMode="External"/><Relationship Id="rId25" Type="http://schemas.openxmlformats.org/officeDocument/2006/relationships/hyperlink" Target="https://cs.wikipedia.org/wiki/Puberta" TargetMode="External"/><Relationship Id="rId33" Type="http://schemas.openxmlformats.org/officeDocument/2006/relationships/hyperlink" Target="https://cs.wikipedia.org/wiki/Spermie" TargetMode="External"/><Relationship Id="rId38" Type="http://schemas.openxmlformats.org/officeDocument/2006/relationships/hyperlink" Target="https://cs.wikipedia.org/wiki/Androgen" TargetMode="External"/><Relationship Id="rId46" Type="http://schemas.openxmlformats.org/officeDocument/2006/relationships/hyperlink" Target="https://cs.wikipedia.org/wiki/Menstruac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s.wikipedia.org/wiki/Puberta" TargetMode="External"/><Relationship Id="rId20" Type="http://schemas.openxmlformats.org/officeDocument/2006/relationships/hyperlink" Target="https://cs.wikipedia.org/wiki/Puberta" TargetMode="External"/><Relationship Id="rId29" Type="http://schemas.openxmlformats.org/officeDocument/2006/relationships/hyperlink" Target="https://commons.wikimedia.org/wiki/File:Tanner_scale-male.svg" TargetMode="External"/><Relationship Id="rId41" Type="http://schemas.openxmlformats.org/officeDocument/2006/relationships/hyperlink" Target="https://cs.wikipedia.org/wiki/Akn%C3%A9" TargetMode="External"/><Relationship Id="rId54" Type="http://schemas.openxmlformats.org/officeDocument/2006/relationships/hyperlink" Target="https://cs.wikipedia.org/wiki/Ovulace" TargetMode="External"/><Relationship Id="rId1" Type="http://schemas.openxmlformats.org/officeDocument/2006/relationships/numbering" Target="numbering.xml"/><Relationship Id="rId6" Type="http://schemas.openxmlformats.org/officeDocument/2006/relationships/hyperlink" Target="https://cs.wikipedia.org/wiki/D%C3%ADt%C4%9B" TargetMode="External"/><Relationship Id="rId11" Type="http://schemas.openxmlformats.org/officeDocument/2006/relationships/hyperlink" Target="https://cs.wikipedia.org/wiki/Puberta" TargetMode="External"/><Relationship Id="rId24" Type="http://schemas.openxmlformats.org/officeDocument/2006/relationships/hyperlink" Target="https://cs.wikipedia.org/wiki/Puberta" TargetMode="External"/><Relationship Id="rId32" Type="http://schemas.openxmlformats.org/officeDocument/2006/relationships/hyperlink" Target="https://cs.wikipedia.org/wiki/Hormon" TargetMode="External"/><Relationship Id="rId37" Type="http://schemas.openxmlformats.org/officeDocument/2006/relationships/hyperlink" Target="https://cs.wikipedia.org/wiki/Pubick%C3%A9_ochlupen%C3%AD" TargetMode="External"/><Relationship Id="rId40" Type="http://schemas.openxmlformats.org/officeDocument/2006/relationships/hyperlink" Target="https://cs.wikipedia.org/wiki/Okt%C3%A1va" TargetMode="External"/><Relationship Id="rId45" Type="http://schemas.openxmlformats.org/officeDocument/2006/relationships/hyperlink" Target="https://cs.wikipedia.org/wiki/Prs" TargetMode="External"/><Relationship Id="rId53" Type="http://schemas.openxmlformats.org/officeDocument/2006/relationships/hyperlink" Target="https://cs.wikipedia.org/wiki/Menarche" TargetMode="External"/><Relationship Id="rId58" Type="http://schemas.openxmlformats.org/officeDocument/2006/relationships/hyperlink" Target="https://cs.wikipedia.org/wiki/Speci%C3%A1ln%C3%AD:Zdroje_knih/807178608X" TargetMode="External"/><Relationship Id="rId5" Type="http://schemas.openxmlformats.org/officeDocument/2006/relationships/hyperlink" Target="https://cs.wikipedia.org/wiki/T%C4%9Blo" TargetMode="External"/><Relationship Id="rId15" Type="http://schemas.openxmlformats.org/officeDocument/2006/relationships/hyperlink" Target="https://cs.wikipedia.org/wiki/Puberta" TargetMode="External"/><Relationship Id="rId23" Type="http://schemas.openxmlformats.org/officeDocument/2006/relationships/hyperlink" Target="https://cs.wikipedia.org/wiki/Puberta" TargetMode="External"/><Relationship Id="rId28" Type="http://schemas.openxmlformats.org/officeDocument/2006/relationships/hyperlink" Target="https://cs.wikipedia.org/wiki/Puberta" TargetMode="External"/><Relationship Id="rId36" Type="http://schemas.openxmlformats.org/officeDocument/2006/relationships/hyperlink" Target="https://cs.wikipedia.org/wiki/Mu%C5%BEsk%C3%BD_penis" TargetMode="External"/><Relationship Id="rId49" Type="http://schemas.openxmlformats.org/officeDocument/2006/relationships/hyperlink" Target="https://cs.wikipedia.org/wiki/Pochva" TargetMode="External"/><Relationship Id="rId57" Type="http://schemas.openxmlformats.org/officeDocument/2006/relationships/hyperlink" Target="https://cs.wikipedia.org/wiki/Speci%C3%A1ln%C3%AD:Zdroje_knih/9788024729138" TargetMode="External"/><Relationship Id="rId10" Type="http://schemas.openxmlformats.org/officeDocument/2006/relationships/hyperlink" Target="https://cs.wikipedia.org/wiki/Kost" TargetMode="External"/><Relationship Id="rId19" Type="http://schemas.openxmlformats.org/officeDocument/2006/relationships/hyperlink" Target="https://cs.wikipedia.org/wiki/Puberta" TargetMode="External"/><Relationship Id="rId31" Type="http://schemas.openxmlformats.org/officeDocument/2006/relationships/hyperlink" Target="https://cs.wikipedia.org/wiki/Varle" TargetMode="External"/><Relationship Id="rId44" Type="http://schemas.openxmlformats.org/officeDocument/2006/relationships/hyperlink" Target="https://cs.wikipedia.org/wiki/Bradavka" TargetMode="External"/><Relationship Id="rId52" Type="http://schemas.openxmlformats.org/officeDocument/2006/relationships/hyperlink" Target="https://cs.wikipedia.org/wiki/Vaje%C4%8Dn%C3%AD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s.wikipedia.org/wiki/Lidsk%C3%BD_mozek" TargetMode="External"/><Relationship Id="rId14" Type="http://schemas.openxmlformats.org/officeDocument/2006/relationships/hyperlink" Target="https://cs.wikipedia.org/wiki/Puberta" TargetMode="External"/><Relationship Id="rId22" Type="http://schemas.openxmlformats.org/officeDocument/2006/relationships/hyperlink" Target="https://cs.wikipedia.org/wiki/Puberta" TargetMode="External"/><Relationship Id="rId27" Type="http://schemas.openxmlformats.org/officeDocument/2006/relationships/hyperlink" Target="https://cs.wikipedia.org/wiki/Puberta" TargetMode="External"/><Relationship Id="rId30" Type="http://schemas.openxmlformats.org/officeDocument/2006/relationships/image" Target="media/image1.png"/><Relationship Id="rId35" Type="http://schemas.openxmlformats.org/officeDocument/2006/relationships/hyperlink" Target="https://cs.wikipedia.org/wiki/Mo%C4%8D" TargetMode="External"/><Relationship Id="rId43" Type="http://schemas.openxmlformats.org/officeDocument/2006/relationships/image" Target="media/image2.png"/><Relationship Id="rId48" Type="http://schemas.openxmlformats.org/officeDocument/2006/relationships/hyperlink" Target="https://cs.wikipedia.org/wiki/Stydk%C3%BD_pahorek" TargetMode="External"/><Relationship Id="rId56" Type="http://schemas.openxmlformats.org/officeDocument/2006/relationships/hyperlink" Target="https://cs.wikipedia.org/wiki/Speci%C3%A1ln%C3%AD:Zdroje_knih/9788073676629" TargetMode="External"/><Relationship Id="rId8" Type="http://schemas.openxmlformats.org/officeDocument/2006/relationships/hyperlink" Target="https://cs.wikipedia.org/wiki/Rozmno%C5%BEov%C3%A1n%C3%AD" TargetMode="External"/><Relationship Id="rId51" Type="http://schemas.openxmlformats.org/officeDocument/2006/relationships/hyperlink" Target="https://cs.wikipedia.org/wiki/D%C4%9Bloha"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1922</Words>
  <Characters>11344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Prochazkova</dc:creator>
  <cp:keywords/>
  <dc:description/>
  <cp:lastModifiedBy>Prochazkova</cp:lastModifiedBy>
  <cp:revision>1</cp:revision>
  <dcterms:created xsi:type="dcterms:W3CDTF">2015-11-10T08:46:00Z</dcterms:created>
  <dcterms:modified xsi:type="dcterms:W3CDTF">2015-11-10T08:57:00Z</dcterms:modified>
</cp:coreProperties>
</file>