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36B7" w14:textId="3713DC84" w:rsidR="00B90BDD" w:rsidRPr="00842211" w:rsidRDefault="00B90BDD" w:rsidP="008422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4021687"/>
      <w:bookmarkStart w:id="1" w:name="_GoBack"/>
      <w:r w:rsidRPr="00842211">
        <w:rPr>
          <w:rFonts w:ascii="Times New Roman" w:hAnsi="Times New Roman" w:cs="Times New Roman"/>
          <w:b/>
          <w:bCs/>
          <w:sz w:val="24"/>
          <w:szCs w:val="24"/>
        </w:rPr>
        <w:t>Zakreslete grafy následujících souvětí.</w:t>
      </w:r>
      <w:r w:rsidR="006C790C" w:rsidRPr="00842211">
        <w:rPr>
          <w:rFonts w:ascii="Times New Roman" w:hAnsi="Times New Roman" w:cs="Times New Roman"/>
          <w:b/>
          <w:bCs/>
          <w:sz w:val="24"/>
          <w:szCs w:val="24"/>
        </w:rPr>
        <w:t xml:space="preserve"> Pokuste se určit druhy vedlejších vět (v prvním souvětí v b) jde o věty příslovečné přípustkové, které ještě znát nemusíte, v ostatních případech jde o druhy, k nimž už máte materiály k dispozici).</w:t>
      </w:r>
    </w:p>
    <w:p w14:paraId="1E95F6A6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B7217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211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842211">
        <w:rPr>
          <w:rFonts w:ascii="Times New Roman" w:hAnsi="Times New Roman" w:cs="Times New Roman"/>
          <w:sz w:val="24"/>
          <w:szCs w:val="24"/>
        </w:rPr>
        <w:t xml:space="preserve"> Na srovnaných spisech ležela podlouhlá fialová obálka, Raymond se znovu rozhlédl, ale nikdo si ho nevšímal. </w:t>
      </w:r>
    </w:p>
    <w:p w14:paraId="2E651928" w14:textId="2F6110B6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BA7751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CF0FB3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CAE864" w14:textId="119C0095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211">
        <w:rPr>
          <w:rFonts w:ascii="Times New Roman" w:hAnsi="Times New Roman" w:cs="Times New Roman"/>
          <w:sz w:val="24"/>
          <w:szCs w:val="24"/>
        </w:rPr>
        <w:t>Jde o mou čest, a proto vám o dopise nesmím prozradit žádné podrobnosti, ani jej nesmím na chvíli dát z ruky.</w:t>
      </w:r>
    </w:p>
    <w:p w14:paraId="71750E3D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7679B7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385BE9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6B992F" w14:textId="28D8621B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211">
        <w:rPr>
          <w:rFonts w:ascii="Times New Roman" w:hAnsi="Times New Roman" w:cs="Times New Roman"/>
          <w:sz w:val="24"/>
          <w:szCs w:val="24"/>
        </w:rPr>
        <w:t xml:space="preserve">Odmalička ho strašili, ale on dětským představám o strašidlech nevěřil a nebál se jich, dokonce i v dospělosti je žertem někdy opakoval, a tak se sám sobě vlastně posmíval. </w:t>
      </w:r>
    </w:p>
    <w:p w14:paraId="4D1C4F87" w14:textId="5223BD1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1A0D66" w14:textId="4280C710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6195D0" w14:textId="77BD4711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C56B4" w14:textId="78771739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C2CBC3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04C435" w14:textId="73BE05D4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211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842211">
        <w:rPr>
          <w:rFonts w:ascii="Times New Roman" w:hAnsi="Times New Roman" w:cs="Times New Roman"/>
          <w:sz w:val="24"/>
          <w:szCs w:val="24"/>
        </w:rPr>
        <w:t xml:space="preserve"> Přestože nebyla velká zima a březnové slunce svítilo, nepronikly jeho paprsky záclonami nijak výrazně. </w:t>
      </w:r>
    </w:p>
    <w:p w14:paraId="7787F27D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C92151" w14:textId="3C8D6F26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EDC805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5EE1EB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211">
        <w:rPr>
          <w:rFonts w:ascii="Times New Roman" w:hAnsi="Times New Roman" w:cs="Times New Roman"/>
          <w:sz w:val="24"/>
          <w:szCs w:val="24"/>
        </w:rPr>
        <w:t xml:space="preserve">Nesnesitelné bylo bzučení mouchy, která poletovala mezi regály a co chvíli jí usedla na ruku nebo otevřenou knihu. </w:t>
      </w:r>
    </w:p>
    <w:p w14:paraId="38676B60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F6B1E1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D18468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01D249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2211">
        <w:rPr>
          <w:rFonts w:ascii="Times New Roman" w:hAnsi="Times New Roman" w:cs="Times New Roman"/>
          <w:sz w:val="24"/>
          <w:szCs w:val="24"/>
        </w:rPr>
        <w:t xml:space="preserve">Historkám tohoto typu dodává na věrohodností fakt, že je složena z realistických témat, a navíc že v ní vystupují seriózní moderní instituce, jako zvěrolékař či policie. </w:t>
      </w:r>
    </w:p>
    <w:p w14:paraId="45024272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8044D6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7E8EEB" w14:textId="77777777" w:rsidR="00B90BDD" w:rsidRPr="00842211" w:rsidRDefault="00B90BDD" w:rsidP="00B90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C13163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211">
        <w:rPr>
          <w:rFonts w:ascii="Times New Roman" w:hAnsi="Times New Roman" w:cs="Times New Roman"/>
          <w:sz w:val="24"/>
          <w:szCs w:val="24"/>
        </w:rPr>
        <w:t xml:space="preserve">Je zajímavé, že i plachý bobr se přestane bát lidí, není-li často vyrušován. </w:t>
      </w:r>
    </w:p>
    <w:p w14:paraId="10908DF7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A2FEE5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95994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E5A10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1BC62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44A14B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211">
        <w:rPr>
          <w:rFonts w:ascii="Times New Roman" w:hAnsi="Times New Roman" w:cs="Times New Roman"/>
          <w:sz w:val="24"/>
          <w:szCs w:val="24"/>
        </w:rPr>
        <w:t xml:space="preserve">Bylo mrzuté, že zrovna na konci této zimy neměla Jura žádnou opravdovou přítelkyni, které by se mohla svěřovat. </w:t>
      </w:r>
    </w:p>
    <w:p w14:paraId="47EC7BBC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3ABB2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EA1AE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BD7E21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CA3BC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244EF" w14:textId="77777777" w:rsidR="006C790C" w:rsidRPr="00842211" w:rsidRDefault="006C790C" w:rsidP="00BF7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211">
        <w:rPr>
          <w:rFonts w:ascii="Times New Roman" w:hAnsi="Times New Roman" w:cs="Times New Roman"/>
          <w:sz w:val="24"/>
          <w:szCs w:val="24"/>
        </w:rPr>
        <w:t xml:space="preserve">Věděla až příliš dobře, že se nemohlo stát nic pozoruhodného, co by změnilo jednotvárnost tohoto odpoledne. </w:t>
      </w:r>
    </w:p>
    <w:p w14:paraId="205B2BF0" w14:textId="77777777" w:rsidR="006C790C" w:rsidRPr="00842211" w:rsidRDefault="006C790C" w:rsidP="00BF78F1">
      <w:pPr>
        <w:spacing w:after="0" w:line="240" w:lineRule="auto"/>
        <w:rPr>
          <w:szCs w:val="24"/>
        </w:rPr>
      </w:pPr>
    </w:p>
    <w:bookmarkEnd w:id="0"/>
    <w:bookmarkEnd w:id="1"/>
    <w:p w14:paraId="64B168FC" w14:textId="77777777" w:rsidR="006C790C" w:rsidRPr="00842211" w:rsidRDefault="006C790C" w:rsidP="00BF78F1">
      <w:pPr>
        <w:spacing w:after="0" w:line="240" w:lineRule="auto"/>
        <w:rPr>
          <w:szCs w:val="24"/>
        </w:rPr>
      </w:pPr>
    </w:p>
    <w:p w14:paraId="05157161" w14:textId="77777777" w:rsidR="006C790C" w:rsidRPr="00842211" w:rsidRDefault="006C790C" w:rsidP="00BF78F1">
      <w:pPr>
        <w:spacing w:after="0" w:line="240" w:lineRule="auto"/>
        <w:rPr>
          <w:szCs w:val="24"/>
        </w:rPr>
      </w:pPr>
    </w:p>
    <w:p w14:paraId="22AB43F2" w14:textId="77777777" w:rsidR="006C790C" w:rsidRPr="00842211" w:rsidRDefault="006C790C" w:rsidP="00BF78F1">
      <w:pPr>
        <w:spacing w:after="0" w:line="240" w:lineRule="auto"/>
        <w:rPr>
          <w:szCs w:val="24"/>
        </w:rPr>
      </w:pPr>
    </w:p>
    <w:p w14:paraId="1F5A6D1D" w14:textId="77777777" w:rsidR="006C790C" w:rsidRPr="00842211" w:rsidRDefault="006C790C" w:rsidP="00BF78F1">
      <w:pPr>
        <w:spacing w:after="0" w:line="240" w:lineRule="auto"/>
        <w:rPr>
          <w:szCs w:val="24"/>
        </w:rPr>
      </w:pPr>
    </w:p>
    <w:p w14:paraId="6AC1D609" w14:textId="77777777" w:rsidR="00CF31E4" w:rsidRPr="00842211" w:rsidRDefault="00CF31E4"/>
    <w:p w14:paraId="09897EFD" w14:textId="7AD95898" w:rsidR="00CF31E4" w:rsidRPr="00842211" w:rsidRDefault="00CF31E4"/>
    <w:sectPr w:rsidR="00CF31E4" w:rsidRPr="0084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57"/>
    <w:rsid w:val="00133857"/>
    <w:rsid w:val="001D5E08"/>
    <w:rsid w:val="006C790C"/>
    <w:rsid w:val="00842211"/>
    <w:rsid w:val="00B90BDD"/>
    <w:rsid w:val="00C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88BE"/>
  <w15:chartTrackingRefBased/>
  <w15:docId w15:val="{DA69D69D-92E2-434C-80C7-AD0A220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0BDD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0BDD"/>
    <w:pPr>
      <w:ind w:left="720"/>
      <w:contextualSpacing/>
    </w:pPr>
  </w:style>
  <w:style w:type="table" w:styleId="Mkatabulky">
    <w:name w:val="Table Grid"/>
    <w:basedOn w:val="Normlntabulka"/>
    <w:uiPriority w:val="39"/>
    <w:rsid w:val="006C790C"/>
    <w:pPr>
      <w:spacing w:after="0" w:line="240" w:lineRule="auto"/>
    </w:pPr>
    <w:rPr>
      <w:rFonts w:eastAsia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5</cp:revision>
  <dcterms:created xsi:type="dcterms:W3CDTF">2019-10-14T09:51:00Z</dcterms:created>
  <dcterms:modified xsi:type="dcterms:W3CDTF">2019-11-07T11:21:00Z</dcterms:modified>
</cp:coreProperties>
</file>