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14" w:rsidRPr="00920CC0" w:rsidRDefault="00302B14" w:rsidP="00302B1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920CC0">
        <w:rPr>
          <w:rFonts w:ascii="Times New Roman" w:hAnsi="Times New Roman" w:cs="Times New Roman"/>
          <w:sz w:val="24"/>
          <w:szCs w:val="24"/>
          <w:lang w:val="ru-RU"/>
        </w:rPr>
        <w:tab/>
        <w:t>Одной из областей образования, регламентируемой Общеобразовательной программой</w:t>
      </w:r>
      <w:r w:rsidR="0004624B">
        <w:rPr>
          <w:rFonts w:ascii="Times New Roman" w:hAnsi="Times New Roman" w:cs="Times New Roman"/>
          <w:sz w:val="24"/>
          <w:szCs w:val="24"/>
        </w:rPr>
        <w:t xml:space="preserve"> (RVP ZV)</w:t>
      </w:r>
      <w:r w:rsidRPr="00920CC0">
        <w:rPr>
          <w:rFonts w:ascii="Times New Roman" w:hAnsi="Times New Roman" w:cs="Times New Roman"/>
          <w:sz w:val="24"/>
          <w:szCs w:val="24"/>
          <w:lang w:val="ru-RU"/>
        </w:rPr>
        <w:t>, является область «Язык и языковая коммуникация</w:t>
      </w:r>
      <w:r w:rsidRPr="00920CC0">
        <w:rPr>
          <w:rFonts w:ascii="Times New Roman" w:hAnsi="Times New Roman" w:cs="Times New Roman"/>
          <w:sz w:val="24"/>
          <w:szCs w:val="24"/>
        </w:rPr>
        <w:t xml:space="preserve">», </w:t>
      </w:r>
      <w:r w:rsidRPr="00920CC0">
        <w:rPr>
          <w:rFonts w:ascii="Times New Roman" w:hAnsi="Times New Roman" w:cs="Times New Roman"/>
          <w:sz w:val="24"/>
          <w:szCs w:val="24"/>
          <w:lang w:val="ru-RU"/>
        </w:rPr>
        <w:t xml:space="preserve">включающая подобласть «Иностранный язык </w:t>
      </w:r>
      <w:r w:rsidRPr="00920CC0">
        <w:rPr>
          <w:rFonts w:ascii="Times New Roman" w:hAnsi="Times New Roman" w:cs="Times New Roman"/>
          <w:i/>
          <w:sz w:val="24"/>
          <w:szCs w:val="24"/>
          <w:lang w:val="ru-RU"/>
        </w:rPr>
        <w:t>(Первый иностранный язык и Следующий иностранный язык)</w:t>
      </w:r>
      <w:r w:rsidRPr="00920CC0">
        <w:rPr>
          <w:rFonts w:ascii="Times New Roman" w:hAnsi="Times New Roman" w:cs="Times New Roman"/>
          <w:sz w:val="24"/>
          <w:szCs w:val="24"/>
        </w:rPr>
        <w:t>»</w:t>
      </w:r>
      <w:r w:rsidRPr="00920C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02B14" w:rsidRPr="00920CC0" w:rsidRDefault="00302B14" w:rsidP="00302B1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CC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программу обязательного изучения иностранных языков в чешских основных школах включено изучение двух иностранных языков. Русский язык относится к категории </w:t>
      </w:r>
      <w:r w:rsidRPr="00920CC0">
        <w:rPr>
          <w:rFonts w:ascii="Times New Roman" w:hAnsi="Times New Roman" w:cs="Times New Roman"/>
          <w:i/>
          <w:sz w:val="24"/>
          <w:szCs w:val="24"/>
          <w:lang w:val="ru-RU"/>
        </w:rPr>
        <w:t>Следующий иностранный язык</w:t>
      </w:r>
      <w:r w:rsidRPr="00920CC0">
        <w:rPr>
          <w:rFonts w:ascii="Times New Roman" w:hAnsi="Times New Roman" w:cs="Times New Roman"/>
          <w:sz w:val="24"/>
          <w:szCs w:val="24"/>
          <w:lang w:val="ru-RU"/>
        </w:rPr>
        <w:t xml:space="preserve"> и часто является вторым иностранным языком, изучаемым в чешских школах.</w:t>
      </w:r>
    </w:p>
    <w:p w:rsidR="00302B14" w:rsidRPr="00920CC0" w:rsidRDefault="00302B14" w:rsidP="00302B1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2B14" w:rsidRPr="00920CC0" w:rsidRDefault="00302B14" w:rsidP="00302B1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2B14" w:rsidRPr="00920CC0" w:rsidRDefault="00302B14" w:rsidP="00302B14">
      <w:pPr>
        <w:pStyle w:val="Nadpis3"/>
        <w:numPr>
          <w:ilvl w:val="0"/>
          <w:numId w:val="0"/>
        </w:numPr>
        <w:rPr>
          <w:sz w:val="24"/>
          <w:szCs w:val="24"/>
        </w:rPr>
      </w:pPr>
      <w:bookmarkStart w:id="1" w:name="_Toc482489885"/>
      <w:r w:rsidRPr="00920CC0">
        <w:rPr>
          <w:sz w:val="24"/>
          <w:szCs w:val="24"/>
        </w:rPr>
        <w:t>Цели и задачи обучения русскому языку в чешских основных школах</w:t>
      </w:r>
      <w:bookmarkEnd w:id="1"/>
    </w:p>
    <w:p w:rsidR="00302B14" w:rsidRPr="00920CC0" w:rsidRDefault="00302B14" w:rsidP="00302B1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CC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02B14" w:rsidRPr="00920CC0" w:rsidRDefault="00302B14" w:rsidP="00302B1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CC0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Существуют различные подходы к формулированию целей обучения иностранному языку. </w:t>
      </w:r>
      <w:r w:rsidR="00996F02">
        <w:rPr>
          <w:rFonts w:ascii="Times New Roman" w:hAnsi="Times New Roman" w:cs="Times New Roman"/>
          <w:sz w:val="24"/>
          <w:szCs w:val="24"/>
          <w:lang w:val="ru-RU"/>
        </w:rPr>
        <w:t>Одной из моделей, отражающих цели</w:t>
      </w:r>
      <w:r w:rsidRPr="00920CC0">
        <w:rPr>
          <w:rFonts w:ascii="Times New Roman" w:hAnsi="Times New Roman" w:cs="Times New Roman"/>
          <w:sz w:val="24"/>
          <w:szCs w:val="24"/>
          <w:lang w:val="ru-RU"/>
        </w:rPr>
        <w:t xml:space="preserve"> иноязычного образования, </w:t>
      </w:r>
      <w:r w:rsidR="00996F02">
        <w:rPr>
          <w:rFonts w:ascii="Times New Roman" w:hAnsi="Times New Roman" w:cs="Times New Roman"/>
          <w:sz w:val="24"/>
          <w:szCs w:val="24"/>
          <w:lang w:val="ru-RU"/>
        </w:rPr>
        <w:t xml:space="preserve">является модель </w:t>
      </w:r>
      <w:r w:rsidRPr="00920CC0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proofErr w:type="spellStart"/>
      <w:r w:rsidRPr="00920CC0">
        <w:rPr>
          <w:rFonts w:ascii="Times New Roman" w:hAnsi="Times New Roman" w:cs="Times New Roman"/>
          <w:sz w:val="24"/>
          <w:szCs w:val="24"/>
          <w:lang w:val="ru-RU"/>
        </w:rPr>
        <w:t>Петриковой</w:t>
      </w:r>
      <w:proofErr w:type="spellEnd"/>
      <w:r w:rsidRPr="00920CC0">
        <w:rPr>
          <w:rFonts w:ascii="Times New Roman" w:hAnsi="Times New Roman" w:cs="Times New Roman"/>
          <w:sz w:val="24"/>
          <w:szCs w:val="24"/>
        </w:rPr>
        <w:t xml:space="preserve"> (2013)</w:t>
      </w:r>
      <w:r w:rsidRPr="00920CC0">
        <w:rPr>
          <w:rFonts w:ascii="Times New Roman" w:hAnsi="Times New Roman" w:cs="Times New Roman"/>
          <w:sz w:val="24"/>
          <w:szCs w:val="24"/>
          <w:lang w:val="ru-RU"/>
        </w:rPr>
        <w:t>, которая включает как цели общеобразовательного характера, так и узкопрофильного характера: иностранный язык является как средством обучения, так и его целью.</w:t>
      </w:r>
      <w:r w:rsidRPr="00920CC0">
        <w:rPr>
          <w:rStyle w:val="Znakapoznpodarou"/>
          <w:rFonts w:ascii="Times New Roman" w:hAnsi="Times New Roman" w:cs="Times New Roman"/>
          <w:sz w:val="24"/>
          <w:szCs w:val="24"/>
          <w:lang w:val="ru-RU"/>
        </w:rPr>
        <w:footnoteReference w:id="1"/>
      </w:r>
      <w:r w:rsidRPr="00920CC0">
        <w:rPr>
          <w:rFonts w:ascii="Times New Roman" w:hAnsi="Times New Roman" w:cs="Times New Roman"/>
          <w:sz w:val="24"/>
          <w:szCs w:val="24"/>
          <w:lang w:val="ru-RU"/>
        </w:rPr>
        <w:t xml:space="preserve"> В данную модель входят три цели образования:</w:t>
      </w:r>
    </w:p>
    <w:p w:rsidR="00302B14" w:rsidRPr="00920CC0" w:rsidRDefault="00302B14" w:rsidP="00302B14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CC0">
        <w:rPr>
          <w:rFonts w:ascii="Times New Roman" w:hAnsi="Times New Roman" w:cs="Times New Roman"/>
          <w:sz w:val="24"/>
          <w:szCs w:val="24"/>
          <w:lang w:val="ru-RU"/>
        </w:rPr>
        <w:t>Коммуникативная цель – формирование фонетических, лексических, грамматических навыков, формирование речевых навыков и умений и их развитие на основе языковых и социокультурных знаний в рамках различных ситуаций.</w:t>
      </w:r>
    </w:p>
    <w:p w:rsidR="00302B14" w:rsidRPr="00920CC0" w:rsidRDefault="00302B14" w:rsidP="00302B14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CC0">
        <w:rPr>
          <w:rFonts w:ascii="Times New Roman" w:hAnsi="Times New Roman" w:cs="Times New Roman"/>
          <w:sz w:val="24"/>
          <w:szCs w:val="24"/>
          <w:lang w:val="ru-RU"/>
        </w:rPr>
        <w:t>Когнитивная цель касается постижения экстралингвистических знаний, исходя из того, что язык – это составная часть культуры данного народа.</w:t>
      </w:r>
    </w:p>
    <w:p w:rsidR="00302B14" w:rsidRPr="00920CC0" w:rsidRDefault="00302B14" w:rsidP="00302B14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CC0">
        <w:rPr>
          <w:rFonts w:ascii="Times New Roman" w:hAnsi="Times New Roman" w:cs="Times New Roman"/>
          <w:sz w:val="24"/>
          <w:szCs w:val="24"/>
          <w:lang w:val="ru-RU"/>
        </w:rPr>
        <w:t>Аффективная цель содействует формированию эмоционально-ценностной составляющей учебного процесса: положительного отношения к народу, его культуре и языку, формированию иерархии моральных ценностей, формированию умения работать в группе, развитие навыка рефлексии.</w:t>
      </w:r>
      <w:r w:rsidRPr="00920CC0">
        <w:rPr>
          <w:rStyle w:val="Znakapoznpodarou"/>
          <w:rFonts w:ascii="Times New Roman" w:hAnsi="Times New Roman" w:cs="Times New Roman"/>
          <w:sz w:val="24"/>
          <w:szCs w:val="24"/>
          <w:lang w:val="ru-RU"/>
        </w:rPr>
        <w:footnoteReference w:id="2"/>
      </w:r>
    </w:p>
    <w:p w:rsidR="00302B14" w:rsidRPr="00476674" w:rsidRDefault="00302B14" w:rsidP="0047667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CC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Задачи обучения иностранному языку как средству иноязычного общения связаны с задачами изучения общественной и культурной жизни народа, говорящего на </w:t>
      </w:r>
      <w:r w:rsidRPr="00920CC0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этом языке.</w:t>
      </w:r>
      <w:r w:rsidR="00476674">
        <w:rPr>
          <w:rFonts w:ascii="Times New Roman" w:hAnsi="Times New Roman" w:cs="Times New Roman"/>
          <w:sz w:val="24"/>
          <w:szCs w:val="24"/>
        </w:rPr>
        <w:t xml:space="preserve"> </w:t>
      </w:r>
      <w:r w:rsidR="00476674" w:rsidRPr="00476674">
        <w:rPr>
          <w:rFonts w:ascii="Times New Roman" w:hAnsi="Times New Roman" w:cs="Times New Roman"/>
          <w:b/>
          <w:sz w:val="24"/>
          <w:szCs w:val="24"/>
          <w:lang w:val="ru-RU"/>
        </w:rPr>
        <w:t>Формирование коммуникативной компетенции</w:t>
      </w:r>
      <w:r w:rsidR="00476674">
        <w:rPr>
          <w:rFonts w:ascii="Times New Roman" w:hAnsi="Times New Roman" w:cs="Times New Roman"/>
          <w:sz w:val="24"/>
          <w:szCs w:val="24"/>
          <w:lang w:val="ru-RU"/>
        </w:rPr>
        <w:t xml:space="preserve"> является</w:t>
      </w:r>
      <w:r w:rsid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674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="00476674"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674" w:rsidRPr="00476674">
        <w:rPr>
          <w:rFonts w:ascii="Times New Roman" w:hAnsi="Times New Roman" w:cs="Times New Roman"/>
          <w:sz w:val="24"/>
          <w:szCs w:val="24"/>
        </w:rPr>
        <w:t>цель</w:t>
      </w:r>
      <w:proofErr w:type="spellEnd"/>
      <w:r w:rsidR="00476674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476674"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674" w:rsidRPr="00476674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="00476674"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674" w:rsidRPr="00476674">
        <w:rPr>
          <w:rFonts w:ascii="Times New Roman" w:hAnsi="Times New Roman" w:cs="Times New Roman"/>
          <w:sz w:val="24"/>
          <w:szCs w:val="24"/>
        </w:rPr>
        <w:t>иностранного</w:t>
      </w:r>
      <w:proofErr w:type="spellEnd"/>
      <w:r w:rsidR="00476674"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674" w:rsidRPr="00476674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="00476674"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674" w:rsidRPr="00476674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="00476674"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674" w:rsidRPr="00476674">
        <w:rPr>
          <w:rFonts w:ascii="Times New Roman" w:hAnsi="Times New Roman" w:cs="Times New Roman"/>
          <w:sz w:val="24"/>
          <w:szCs w:val="24"/>
        </w:rPr>
        <w:t>основному</w:t>
      </w:r>
      <w:proofErr w:type="spellEnd"/>
      <w:r w:rsidR="00476674"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674" w:rsidRPr="00476674">
        <w:rPr>
          <w:rFonts w:ascii="Times New Roman" w:hAnsi="Times New Roman" w:cs="Times New Roman"/>
          <w:sz w:val="24"/>
          <w:szCs w:val="24"/>
        </w:rPr>
        <w:t>программному</w:t>
      </w:r>
      <w:proofErr w:type="spellEnd"/>
      <w:r w:rsidR="00476674"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674" w:rsidRPr="00476674">
        <w:rPr>
          <w:rFonts w:ascii="Times New Roman" w:hAnsi="Times New Roman" w:cs="Times New Roman"/>
          <w:sz w:val="24"/>
          <w:szCs w:val="24"/>
        </w:rPr>
        <w:t>документу</w:t>
      </w:r>
      <w:proofErr w:type="spellEnd"/>
      <w:r w:rsidR="00476674"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674" w:rsidRPr="00476674">
        <w:rPr>
          <w:rFonts w:ascii="Times New Roman" w:hAnsi="Times New Roman" w:cs="Times New Roman"/>
          <w:sz w:val="24"/>
          <w:szCs w:val="24"/>
        </w:rPr>
        <w:t>языковой</w:t>
      </w:r>
      <w:proofErr w:type="spellEnd"/>
      <w:r w:rsidR="00476674"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674" w:rsidRPr="00476674">
        <w:rPr>
          <w:rFonts w:ascii="Times New Roman" w:hAnsi="Times New Roman" w:cs="Times New Roman"/>
          <w:sz w:val="24"/>
          <w:szCs w:val="24"/>
        </w:rPr>
        <w:t>политики</w:t>
      </w:r>
      <w:proofErr w:type="spellEnd"/>
      <w:r w:rsidR="00476674"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674" w:rsidRPr="00476674">
        <w:rPr>
          <w:rFonts w:ascii="Times New Roman" w:hAnsi="Times New Roman" w:cs="Times New Roman"/>
          <w:sz w:val="24"/>
          <w:szCs w:val="24"/>
        </w:rPr>
        <w:t>европейского</w:t>
      </w:r>
      <w:proofErr w:type="spellEnd"/>
      <w:r w:rsidR="00476674"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674" w:rsidRPr="00476674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476674" w:rsidRPr="0047667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76674" w:rsidRPr="00476674">
        <w:rPr>
          <w:rFonts w:ascii="Times New Roman" w:hAnsi="Times New Roman" w:cs="Times New Roman"/>
          <w:sz w:val="24"/>
          <w:szCs w:val="24"/>
        </w:rPr>
        <w:t>Общеевропейские</w:t>
      </w:r>
      <w:proofErr w:type="spellEnd"/>
      <w:r w:rsidR="00476674"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674" w:rsidRPr="00476674">
        <w:rPr>
          <w:rFonts w:ascii="Times New Roman" w:hAnsi="Times New Roman" w:cs="Times New Roman"/>
          <w:sz w:val="24"/>
          <w:szCs w:val="24"/>
        </w:rPr>
        <w:t>языковые</w:t>
      </w:r>
      <w:proofErr w:type="spellEnd"/>
      <w:r w:rsidR="00476674"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674" w:rsidRPr="00476674">
        <w:rPr>
          <w:rFonts w:ascii="Times New Roman" w:hAnsi="Times New Roman" w:cs="Times New Roman"/>
          <w:sz w:val="24"/>
          <w:szCs w:val="24"/>
        </w:rPr>
        <w:t>компетенции</w:t>
      </w:r>
      <w:proofErr w:type="spellEnd"/>
      <w:r w:rsidR="00476674" w:rsidRPr="004766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76674" w:rsidRPr="00476674">
        <w:rPr>
          <w:rFonts w:ascii="Times New Roman" w:hAnsi="Times New Roman" w:cs="Times New Roman"/>
          <w:sz w:val="24"/>
          <w:szCs w:val="24"/>
        </w:rPr>
        <w:t>изучение</w:t>
      </w:r>
      <w:proofErr w:type="spellEnd"/>
      <w:r w:rsidR="00476674" w:rsidRPr="00476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6674" w:rsidRPr="00476674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="00476674" w:rsidRPr="00476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6674" w:rsidRPr="00476674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="00476674" w:rsidRPr="00476674">
        <w:rPr>
          <w:rFonts w:ascii="Times New Roman" w:hAnsi="Times New Roman" w:cs="Times New Roman"/>
          <w:sz w:val="24"/>
          <w:szCs w:val="24"/>
        </w:rPr>
        <w:t>» (Společný evropský referenční rámec pro jazyky)</w:t>
      </w:r>
      <w:r w:rsidR="00476674" w:rsidRPr="00476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6674" w:rsidRPr="00476674" w:rsidRDefault="00476674" w:rsidP="00476674">
      <w:pPr>
        <w:pStyle w:val="Bezmezer"/>
        <w:spacing w:line="360" w:lineRule="auto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476674">
        <w:rPr>
          <w:rFonts w:ascii="Times New Roman" w:hAnsi="Times New Roman" w:cs="Times New Roman"/>
          <w:sz w:val="24"/>
          <w:szCs w:val="24"/>
          <w:lang w:val="ru-RU"/>
        </w:rPr>
        <w:t>Коммуникативная компетенция:</w:t>
      </w:r>
    </w:p>
    <w:p w:rsidR="00476674" w:rsidRPr="00476674" w:rsidRDefault="006C65F7" w:rsidP="00476674">
      <w:pPr>
        <w:pStyle w:val="Bezmezer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6674">
        <w:rPr>
          <w:rFonts w:ascii="Times New Roman" w:hAnsi="Times New Roman" w:cs="Times New Roman"/>
          <w:sz w:val="24"/>
          <w:szCs w:val="24"/>
          <w:lang w:val="ru-RU"/>
        </w:rPr>
        <w:t>Способность решать средствами иностранного языка актуальные для учащихся задачи общения в бытовой, учебной, производственной и культурной жизни.</w:t>
      </w:r>
      <w:r w:rsidR="00476674" w:rsidRPr="0047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14426" w:rsidRPr="00476674" w:rsidRDefault="006C65F7" w:rsidP="00476674">
      <w:pPr>
        <w:pStyle w:val="Bezmezer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674">
        <w:rPr>
          <w:rFonts w:ascii="Times New Roman" w:hAnsi="Times New Roman" w:cs="Times New Roman"/>
          <w:sz w:val="24"/>
          <w:szCs w:val="24"/>
          <w:lang w:val="ru-RU"/>
        </w:rPr>
        <w:t>Умение пользоваться фактами языка и речи для реализации целей общения</w:t>
      </w:r>
      <w:r w:rsidR="00476674">
        <w:rPr>
          <w:rStyle w:val="Znakapoznpodarou"/>
          <w:rFonts w:ascii="Times New Roman" w:hAnsi="Times New Roman" w:cs="Times New Roman"/>
          <w:sz w:val="24"/>
          <w:szCs w:val="24"/>
          <w:lang w:val="ru-RU"/>
        </w:rPr>
        <w:footnoteReference w:id="3"/>
      </w:r>
      <w:r w:rsidRPr="0047667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76674" w:rsidRPr="00476674" w:rsidRDefault="00476674" w:rsidP="0047667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B14" w:rsidRDefault="00302B14" w:rsidP="00302B1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0CC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96F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Основной целью изучения иностранного языка </w:t>
      </w:r>
      <w:r w:rsidR="00996F02" w:rsidRPr="00996F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чешских основных школах </w:t>
      </w:r>
      <w:r w:rsidRPr="00996F02">
        <w:rPr>
          <w:rFonts w:ascii="Times New Roman" w:hAnsi="Times New Roman" w:cs="Times New Roman"/>
          <w:b/>
          <w:sz w:val="24"/>
          <w:szCs w:val="24"/>
          <w:lang w:val="ru-RU"/>
        </w:rPr>
        <w:t>является формирование коммуникативной компетенции, в более современном варианте - межкультурной коммуникативной компетентности.</w:t>
      </w:r>
      <w:r w:rsidRPr="00996F02">
        <w:rPr>
          <w:rStyle w:val="Znakapoznpodarou"/>
          <w:rFonts w:ascii="Times New Roman" w:hAnsi="Times New Roman" w:cs="Times New Roman"/>
          <w:b/>
          <w:sz w:val="24"/>
          <w:szCs w:val="24"/>
          <w:lang w:val="ru-RU"/>
        </w:rPr>
        <w:footnoteReference w:id="4"/>
      </w:r>
    </w:p>
    <w:p w:rsidR="00476674" w:rsidRDefault="00476674" w:rsidP="00302B1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6674" w:rsidRDefault="00476674" w:rsidP="00302B1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Модель коммуникативной компетенции (согласно </w:t>
      </w:r>
      <w:r>
        <w:rPr>
          <w:rFonts w:ascii="Times New Roman" w:hAnsi="Times New Roman" w:cs="Times New Roman"/>
          <w:b/>
          <w:sz w:val="24"/>
          <w:szCs w:val="24"/>
        </w:rPr>
        <w:t>SERRJ):</w:t>
      </w:r>
    </w:p>
    <w:p w:rsidR="00476674" w:rsidRPr="00476674" w:rsidRDefault="00476674" w:rsidP="00476674">
      <w:pPr>
        <w:pStyle w:val="Bezmezer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674">
        <w:rPr>
          <w:rFonts w:ascii="Times New Roman" w:hAnsi="Times New Roman" w:cs="Times New Roman"/>
          <w:b/>
          <w:sz w:val="24"/>
          <w:szCs w:val="24"/>
        </w:rPr>
        <w:t>лингвистическая</w:t>
      </w:r>
      <w:proofErr w:type="spellEnd"/>
      <w:r w:rsidRPr="004766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b/>
          <w:sz w:val="24"/>
          <w:szCs w:val="24"/>
        </w:rPr>
        <w:t>компетенция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лексическая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грамматическая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семантическая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фонологическая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орфографическая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орфоэпическая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компетенции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>);</w:t>
      </w:r>
    </w:p>
    <w:p w:rsidR="00476674" w:rsidRPr="00476674" w:rsidRDefault="00476674" w:rsidP="0047667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674" w:rsidRPr="00476674" w:rsidRDefault="00476674" w:rsidP="00476674">
      <w:pPr>
        <w:pStyle w:val="Bezmezer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674">
        <w:rPr>
          <w:rFonts w:ascii="Times New Roman" w:hAnsi="Times New Roman" w:cs="Times New Roman"/>
          <w:b/>
          <w:sz w:val="24"/>
          <w:szCs w:val="24"/>
        </w:rPr>
        <w:t>социолингвистическая</w:t>
      </w:r>
      <w:proofErr w:type="spellEnd"/>
      <w:r w:rsidRPr="004766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b/>
          <w:sz w:val="24"/>
          <w:szCs w:val="24"/>
        </w:rPr>
        <w:t>компетенция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лингвистические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маркеры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социальных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отношений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речевые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формулы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вежливости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выражения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народной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мудрости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различия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функциональных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стилях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диалект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>);</w:t>
      </w:r>
    </w:p>
    <w:p w:rsidR="00476674" w:rsidRPr="00476674" w:rsidRDefault="00476674" w:rsidP="0047667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674" w:rsidRPr="00476674" w:rsidRDefault="00476674" w:rsidP="007228C2">
      <w:pPr>
        <w:pStyle w:val="Bezmezer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674">
        <w:rPr>
          <w:rFonts w:ascii="Times New Roman" w:hAnsi="Times New Roman" w:cs="Times New Roman"/>
          <w:b/>
          <w:sz w:val="24"/>
          <w:szCs w:val="24"/>
        </w:rPr>
        <w:t>прагматическая</w:t>
      </w:r>
      <w:proofErr w:type="spellEnd"/>
      <w:r w:rsidRPr="004766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b/>
          <w:sz w:val="24"/>
          <w:szCs w:val="24"/>
        </w:rPr>
        <w:t>компетенция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способность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построения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целостных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связных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логичных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высказываний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дискурсов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разных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функциональных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стилей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устной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письменной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понимания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различных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видов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текстов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чтении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6674">
        <w:rPr>
          <w:rFonts w:ascii="Times New Roman" w:hAnsi="Times New Roman" w:cs="Times New Roman"/>
          <w:sz w:val="24"/>
          <w:szCs w:val="24"/>
        </w:rPr>
        <w:t>слушания</w:t>
      </w:r>
      <w:proofErr w:type="spellEnd"/>
      <w:r w:rsidRPr="00476674">
        <w:rPr>
          <w:rFonts w:ascii="Times New Roman" w:hAnsi="Times New Roman" w:cs="Times New Roman"/>
          <w:sz w:val="24"/>
          <w:szCs w:val="24"/>
        </w:rPr>
        <w:t>).</w:t>
      </w:r>
    </w:p>
    <w:sectPr w:rsidR="00476674" w:rsidRPr="00476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F8B" w:rsidRDefault="00462F8B" w:rsidP="00302B14">
      <w:pPr>
        <w:spacing w:after="0" w:line="240" w:lineRule="auto"/>
      </w:pPr>
      <w:r>
        <w:separator/>
      </w:r>
    </w:p>
  </w:endnote>
  <w:endnote w:type="continuationSeparator" w:id="0">
    <w:p w:rsidR="00462F8B" w:rsidRDefault="00462F8B" w:rsidP="0030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F8B" w:rsidRDefault="00462F8B" w:rsidP="00302B14">
      <w:pPr>
        <w:spacing w:after="0" w:line="240" w:lineRule="auto"/>
      </w:pPr>
      <w:r>
        <w:separator/>
      </w:r>
    </w:p>
  </w:footnote>
  <w:footnote w:type="continuationSeparator" w:id="0">
    <w:p w:rsidR="00462F8B" w:rsidRDefault="00462F8B" w:rsidP="00302B14">
      <w:pPr>
        <w:spacing w:after="0" w:line="240" w:lineRule="auto"/>
      </w:pPr>
      <w:r>
        <w:continuationSeparator/>
      </w:r>
    </w:p>
  </w:footnote>
  <w:footnote w:id="1">
    <w:p w:rsidR="00302B14" w:rsidRPr="00CD1773" w:rsidRDefault="00302B14" w:rsidP="00302B14">
      <w:pPr>
        <w:pStyle w:val="Bezmezer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404993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04993">
        <w:t xml:space="preserve"> </w:t>
      </w:r>
      <w:r w:rsidRPr="00D277C3">
        <w:rPr>
          <w:rFonts w:ascii="Times New Roman" w:hAnsi="Times New Roman" w:cs="Times New Roman"/>
          <w:sz w:val="20"/>
          <w:szCs w:val="20"/>
        </w:rPr>
        <w:t>ПЕТРИ</w:t>
      </w:r>
      <w:r w:rsidRPr="00D277C3">
        <w:rPr>
          <w:rFonts w:ascii="Times New Roman" w:hAnsi="Times New Roman" w:cs="Times New Roman"/>
          <w:sz w:val="20"/>
          <w:szCs w:val="20"/>
          <w:lang w:val="ru-RU"/>
        </w:rPr>
        <w:t>КОВА</w:t>
      </w:r>
      <w:r w:rsidRPr="00DE7EC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277C3">
        <w:rPr>
          <w:rFonts w:ascii="Times New Roman" w:hAnsi="Times New Roman" w:cs="Times New Roman"/>
          <w:sz w:val="20"/>
          <w:szCs w:val="20"/>
          <w:lang w:val="ru-RU"/>
        </w:rPr>
        <w:t>А.,</w:t>
      </w:r>
      <w:r w:rsidRPr="00D277C3">
        <w:rPr>
          <w:rFonts w:ascii="Times New Roman" w:hAnsi="Times New Roman" w:cs="Times New Roman"/>
          <w:sz w:val="20"/>
          <w:szCs w:val="20"/>
        </w:rPr>
        <w:t xml:space="preserve"> </w:t>
      </w:r>
      <w:r w:rsidRPr="00D277C3">
        <w:rPr>
          <w:rFonts w:ascii="Times New Roman" w:hAnsi="Times New Roman" w:cs="Times New Roman"/>
          <w:sz w:val="20"/>
          <w:szCs w:val="20"/>
          <w:lang w:val="ru-RU"/>
        </w:rPr>
        <w:t>КУПРИНА Т.,</w:t>
      </w:r>
      <w:r w:rsidRPr="00D277C3">
        <w:rPr>
          <w:rFonts w:ascii="Times New Roman" w:hAnsi="Times New Roman" w:cs="Times New Roman"/>
          <w:sz w:val="20"/>
          <w:szCs w:val="20"/>
        </w:rPr>
        <w:t xml:space="preserve"> </w:t>
      </w:r>
      <w:r w:rsidRPr="00D277C3">
        <w:rPr>
          <w:rFonts w:ascii="Times New Roman" w:hAnsi="Times New Roman" w:cs="Times New Roman"/>
          <w:sz w:val="20"/>
          <w:szCs w:val="20"/>
          <w:lang w:val="ru-RU"/>
        </w:rPr>
        <w:t xml:space="preserve">ГАЛЛО Я.: </w:t>
      </w:r>
      <w:r w:rsidRPr="00D277C3">
        <w:rPr>
          <w:rFonts w:ascii="Times New Roman" w:hAnsi="Times New Roman" w:cs="Times New Roman"/>
          <w:i/>
          <w:sz w:val="20"/>
          <w:szCs w:val="20"/>
          <w:lang w:val="ru-RU"/>
        </w:rPr>
        <w:t xml:space="preserve">Введение в дидактику русского языка и межкультурную коммуникацию. </w:t>
      </w:r>
      <w:r w:rsidRPr="00D277C3">
        <w:rPr>
          <w:rFonts w:ascii="Times New Roman" w:hAnsi="Times New Roman" w:cs="Times New Roman"/>
          <w:sz w:val="20"/>
          <w:szCs w:val="20"/>
        </w:rPr>
        <w:t xml:space="preserve">Prešov: Filozofická fakulta </w:t>
      </w:r>
      <w:proofErr w:type="spellStart"/>
      <w:r w:rsidRPr="00D277C3">
        <w:rPr>
          <w:rFonts w:ascii="Times New Roman" w:hAnsi="Times New Roman" w:cs="Times New Roman"/>
          <w:sz w:val="20"/>
          <w:szCs w:val="20"/>
        </w:rPr>
        <w:t>Prešovskej</w:t>
      </w:r>
      <w:proofErr w:type="spellEnd"/>
      <w:r w:rsidRPr="00D277C3">
        <w:rPr>
          <w:rFonts w:ascii="Times New Roman" w:hAnsi="Times New Roman" w:cs="Times New Roman"/>
          <w:sz w:val="20"/>
          <w:szCs w:val="20"/>
        </w:rPr>
        <w:t xml:space="preserve"> univerzity v </w:t>
      </w:r>
      <w:proofErr w:type="gramStart"/>
      <w:r w:rsidRPr="00D277C3">
        <w:rPr>
          <w:rFonts w:ascii="Times New Roman" w:hAnsi="Times New Roman" w:cs="Times New Roman"/>
          <w:sz w:val="20"/>
          <w:szCs w:val="20"/>
        </w:rPr>
        <w:t>Prešove</w:t>
      </w:r>
      <w:proofErr w:type="gramEnd"/>
      <w:r w:rsidRPr="00D277C3">
        <w:rPr>
          <w:rFonts w:ascii="Times New Roman" w:hAnsi="Times New Roman" w:cs="Times New Roman"/>
          <w:sz w:val="20"/>
          <w:szCs w:val="20"/>
        </w:rPr>
        <w:t xml:space="preserve">, 2013, 364 </w:t>
      </w:r>
      <w:r w:rsidRPr="00D277C3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CD1773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Pr="00D277C3">
        <w:rPr>
          <w:rFonts w:ascii="Times New Roman" w:hAnsi="Times New Roman" w:cs="Times New Roman"/>
          <w:sz w:val="20"/>
          <w:szCs w:val="20"/>
        </w:rPr>
        <w:t xml:space="preserve">ISBN 978-80-555-0766-8, </w:t>
      </w:r>
      <w:r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CD1773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Pr="00D277C3">
        <w:rPr>
          <w:rFonts w:ascii="Times New Roman" w:hAnsi="Times New Roman" w:cs="Times New Roman"/>
          <w:sz w:val="20"/>
          <w:szCs w:val="20"/>
        </w:rPr>
        <w:t>35</w:t>
      </w:r>
      <w:r w:rsidRPr="00CD1773">
        <w:rPr>
          <w:rFonts w:ascii="Times New Roman" w:hAnsi="Times New Roman" w:cs="Times New Roman"/>
          <w:sz w:val="20"/>
          <w:szCs w:val="20"/>
          <w:lang w:val="en-GB"/>
        </w:rPr>
        <w:t>.</w:t>
      </w:r>
    </w:p>
  </w:footnote>
  <w:footnote w:id="2">
    <w:p w:rsidR="00302B14" w:rsidRPr="00DE7624" w:rsidRDefault="00302B14" w:rsidP="00302B14">
      <w:pPr>
        <w:pStyle w:val="Bezmezer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277C3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Там же, с</w:t>
      </w:r>
      <w:r w:rsidRPr="00D277C3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D277C3">
        <w:rPr>
          <w:rFonts w:ascii="Times New Roman" w:hAnsi="Times New Roman" w:cs="Times New Roman"/>
          <w:sz w:val="20"/>
          <w:szCs w:val="20"/>
        </w:rPr>
        <w:t>35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</w:footnote>
  <w:footnote w:id="3">
    <w:p w:rsidR="00476674" w:rsidRPr="00476674" w:rsidRDefault="00476674" w:rsidP="00476674">
      <w:pPr>
        <w:pStyle w:val="Textpoznpodarou"/>
        <w:rPr>
          <w:rFonts w:ascii="Times New Roman" w:hAnsi="Times New Roman" w:cs="Times New Roman"/>
        </w:rPr>
      </w:pPr>
      <w:r w:rsidRPr="00476674">
        <w:rPr>
          <w:rStyle w:val="Znakapoznpodarou"/>
          <w:rFonts w:ascii="Times New Roman" w:hAnsi="Times New Roman" w:cs="Times New Roman"/>
        </w:rPr>
        <w:footnoteRef/>
      </w:r>
      <w:r w:rsidRPr="00476674">
        <w:rPr>
          <w:rFonts w:ascii="Times New Roman" w:hAnsi="Times New Roman" w:cs="Times New Roman"/>
        </w:rPr>
        <w:t xml:space="preserve"> </w:t>
      </w:r>
      <w:r w:rsidRPr="00476674">
        <w:rPr>
          <w:rFonts w:ascii="Times New Roman" w:hAnsi="Times New Roman" w:cs="Times New Roman"/>
          <w:iCs/>
          <w:lang w:val="ru-RU"/>
        </w:rPr>
        <w:t>АЗИМОВ Э. Г., ЩУКИН А. Н.:</w:t>
      </w:r>
      <w:r w:rsidRPr="00476674">
        <w:rPr>
          <w:rFonts w:ascii="Times New Roman" w:hAnsi="Times New Roman" w:cs="Times New Roman"/>
          <w:i/>
          <w:iCs/>
          <w:lang w:val="ru-RU"/>
        </w:rPr>
        <w:t xml:space="preserve"> Новый словарь методических терминов и понятий (теория и практика обучения языкам).</w:t>
      </w:r>
    </w:p>
    <w:p w:rsidR="00476674" w:rsidRPr="00476674" w:rsidRDefault="00476674" w:rsidP="00476674">
      <w:pPr>
        <w:pStyle w:val="Textpoznpodarou"/>
        <w:rPr>
          <w:rFonts w:ascii="Times New Roman" w:hAnsi="Times New Roman" w:cs="Times New Roman"/>
        </w:rPr>
      </w:pPr>
    </w:p>
  </w:footnote>
  <w:footnote w:id="4">
    <w:p w:rsidR="00302B14" w:rsidRPr="000D4392" w:rsidRDefault="00302B14" w:rsidP="00476674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476674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76674">
        <w:rPr>
          <w:rFonts w:ascii="Times New Roman" w:hAnsi="Times New Roman" w:cs="Times New Roman"/>
          <w:sz w:val="20"/>
          <w:szCs w:val="20"/>
        </w:rPr>
        <w:t xml:space="preserve"> </w:t>
      </w:r>
      <w:r w:rsidRPr="00476674">
        <w:rPr>
          <w:rFonts w:ascii="Times New Roman" w:hAnsi="Times New Roman" w:cs="Times New Roman"/>
          <w:sz w:val="20"/>
          <w:szCs w:val="20"/>
          <w:lang w:val="ru-RU"/>
        </w:rPr>
        <w:t xml:space="preserve">ПЕТРИКОВА А., КУПРИНА Т., ГАЛЛО Я.: </w:t>
      </w:r>
      <w:r w:rsidRPr="00476674">
        <w:rPr>
          <w:rFonts w:ascii="Times New Roman" w:hAnsi="Times New Roman" w:cs="Times New Roman"/>
          <w:i/>
          <w:sz w:val="20"/>
          <w:szCs w:val="20"/>
          <w:lang w:val="ru-RU"/>
        </w:rPr>
        <w:t xml:space="preserve">Введение в дидактику русского языка и межкультурную коммуникацию. </w:t>
      </w:r>
      <w:r w:rsidRPr="00476674">
        <w:rPr>
          <w:rFonts w:ascii="Times New Roman" w:hAnsi="Times New Roman" w:cs="Times New Roman"/>
          <w:sz w:val="20"/>
          <w:szCs w:val="20"/>
        </w:rPr>
        <w:t xml:space="preserve">Prešov: Filozofická fakulta </w:t>
      </w:r>
      <w:proofErr w:type="spellStart"/>
      <w:r w:rsidRPr="00476674">
        <w:rPr>
          <w:rFonts w:ascii="Times New Roman" w:hAnsi="Times New Roman" w:cs="Times New Roman"/>
          <w:sz w:val="20"/>
          <w:szCs w:val="20"/>
        </w:rPr>
        <w:t>Prešovskej</w:t>
      </w:r>
      <w:proofErr w:type="spellEnd"/>
      <w:r w:rsidRPr="00476674">
        <w:rPr>
          <w:rFonts w:ascii="Times New Roman" w:hAnsi="Times New Roman" w:cs="Times New Roman"/>
          <w:sz w:val="20"/>
          <w:szCs w:val="20"/>
        </w:rPr>
        <w:t xml:space="preserve"> univerzity v </w:t>
      </w:r>
      <w:proofErr w:type="gramStart"/>
      <w:r w:rsidRPr="00476674">
        <w:rPr>
          <w:rFonts w:ascii="Times New Roman" w:hAnsi="Times New Roman" w:cs="Times New Roman"/>
          <w:sz w:val="20"/>
          <w:szCs w:val="20"/>
        </w:rPr>
        <w:t>Prešove</w:t>
      </w:r>
      <w:proofErr w:type="gramEnd"/>
      <w:r w:rsidRPr="00476674">
        <w:rPr>
          <w:rFonts w:ascii="Times New Roman" w:hAnsi="Times New Roman" w:cs="Times New Roman"/>
          <w:sz w:val="20"/>
          <w:szCs w:val="20"/>
        </w:rPr>
        <w:t xml:space="preserve">, 2013, 364 </w:t>
      </w:r>
      <w:r w:rsidRPr="00476674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476674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Pr="00476674">
        <w:rPr>
          <w:rFonts w:ascii="Times New Roman" w:hAnsi="Times New Roman" w:cs="Times New Roman"/>
          <w:sz w:val="20"/>
          <w:szCs w:val="20"/>
        </w:rPr>
        <w:t>ISBN 978-80-555-0766-8, с. 223.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5098"/>
    <w:multiLevelType w:val="hybridMultilevel"/>
    <w:tmpl w:val="1518A3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A3C"/>
    <w:multiLevelType w:val="hybridMultilevel"/>
    <w:tmpl w:val="8812B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11C55"/>
    <w:multiLevelType w:val="hybridMultilevel"/>
    <w:tmpl w:val="1A5C95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70950"/>
    <w:multiLevelType w:val="hybridMultilevel"/>
    <w:tmpl w:val="F9C472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B53E4"/>
    <w:multiLevelType w:val="hybridMultilevel"/>
    <w:tmpl w:val="0E24E090"/>
    <w:lvl w:ilvl="0" w:tplc="80967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A9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DE5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A1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AB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8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6D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EAF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6C2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D573BCF"/>
    <w:multiLevelType w:val="hybridMultilevel"/>
    <w:tmpl w:val="69F681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6B2AC7"/>
    <w:multiLevelType w:val="multilevel"/>
    <w:tmpl w:val="07EAE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3"/>
      <w:isLgl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7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14"/>
    <w:rsid w:val="0004624B"/>
    <w:rsid w:val="000C042D"/>
    <w:rsid w:val="00302B14"/>
    <w:rsid w:val="003657E7"/>
    <w:rsid w:val="00462F8B"/>
    <w:rsid w:val="00476674"/>
    <w:rsid w:val="006C65F7"/>
    <w:rsid w:val="00704019"/>
    <w:rsid w:val="00996F02"/>
    <w:rsid w:val="00C1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1718-3EEE-4FD3-B448-234DA3D7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2B14"/>
    <w:pPr>
      <w:keepNext/>
      <w:keepLines/>
      <w:numPr>
        <w:ilvl w:val="1"/>
        <w:numId w:val="4"/>
      </w:numPr>
      <w:spacing w:before="40" w:after="0" w:line="360" w:lineRule="auto"/>
      <w:ind w:left="426" w:firstLine="0"/>
      <w:outlineLvl w:val="2"/>
    </w:pPr>
    <w:rPr>
      <w:rFonts w:ascii="Times New Roman" w:eastAsiaTheme="majorEastAsia" w:hAnsi="Times New Roman" w:cs="Times New Roman"/>
      <w:b/>
      <w:sz w:val="28"/>
      <w:szCs w:val="28"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02B14"/>
    <w:rPr>
      <w:rFonts w:ascii="Times New Roman" w:eastAsiaTheme="majorEastAsia" w:hAnsi="Times New Roman" w:cs="Times New Roman"/>
      <w:b/>
      <w:sz w:val="28"/>
      <w:szCs w:val="28"/>
      <w:lang w:val="ru-RU"/>
    </w:rPr>
  </w:style>
  <w:style w:type="character" w:styleId="Znakapoznpodarou">
    <w:name w:val="footnote reference"/>
    <w:basedOn w:val="Standardnpsmoodstavce"/>
    <w:uiPriority w:val="99"/>
    <w:semiHidden/>
    <w:unhideWhenUsed/>
    <w:rsid w:val="00302B14"/>
    <w:rPr>
      <w:vertAlign w:val="superscript"/>
    </w:rPr>
  </w:style>
  <w:style w:type="paragraph" w:styleId="Bezmezer">
    <w:name w:val="No Spacing"/>
    <w:uiPriority w:val="1"/>
    <w:qFormat/>
    <w:rsid w:val="00302B1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766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66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6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6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6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67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67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66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6674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47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9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7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2D0E9-7B06-4022-86DF-283D2432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2019-10-07T14:18:00Z</dcterms:created>
  <dcterms:modified xsi:type="dcterms:W3CDTF">2019-10-07T14:18:00Z</dcterms:modified>
</cp:coreProperties>
</file>