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17" w:rsidRPr="000656D4" w:rsidRDefault="00AB1217" w:rsidP="00A509AD">
      <w:pPr>
        <w:rPr>
          <w:rFonts w:cstheme="minorHAnsi"/>
          <w:b/>
          <w:bCs/>
        </w:rPr>
      </w:pPr>
      <w:bookmarkStart w:id="0" w:name="_GoBack"/>
      <w:bookmarkEnd w:id="0"/>
      <w:r w:rsidRPr="000656D4">
        <w:rPr>
          <w:rFonts w:cstheme="minorHAnsi"/>
          <w:b/>
          <w:bCs/>
        </w:rPr>
        <w:t xml:space="preserve">Porucha chování jako dynamický </w:t>
      </w:r>
      <w:proofErr w:type="gramStart"/>
      <w:r w:rsidRPr="000656D4">
        <w:rPr>
          <w:rFonts w:cstheme="minorHAnsi"/>
          <w:b/>
          <w:bCs/>
        </w:rPr>
        <w:t>fenomén - vertikální</w:t>
      </w:r>
      <w:proofErr w:type="gramEnd"/>
      <w:r w:rsidRPr="000656D4">
        <w:rPr>
          <w:rFonts w:cstheme="minorHAnsi"/>
          <w:b/>
          <w:bCs/>
        </w:rPr>
        <w:t>, horizontální</w:t>
      </w:r>
      <w:r w:rsidRPr="000656D4">
        <w:rPr>
          <w:rFonts w:cstheme="minorHAnsi"/>
          <w:b/>
          <w:bCs/>
        </w:rPr>
        <w:br/>
        <w:t>úroveň - kontext sociálního vyloučení, neúspěchu v učení; riziko pro rozvoj</w:t>
      </w:r>
      <w:r w:rsidRPr="000656D4">
        <w:rPr>
          <w:rFonts w:cstheme="minorHAnsi"/>
          <w:b/>
          <w:bCs/>
        </w:rPr>
        <w:br/>
        <w:t>závislostního chování</w:t>
      </w:r>
    </w:p>
    <w:p w:rsidR="00AB1217" w:rsidRPr="000656D4" w:rsidRDefault="00AB1217" w:rsidP="00A509AD">
      <w:pPr>
        <w:rPr>
          <w:rFonts w:cstheme="minorHAnsi"/>
        </w:rPr>
      </w:pPr>
    </w:p>
    <w:p w:rsidR="00AB1217" w:rsidRPr="000656D4" w:rsidRDefault="00AB1217" w:rsidP="00A509AD">
      <w:pPr>
        <w:rPr>
          <w:rFonts w:cstheme="minorHAnsi"/>
        </w:rPr>
      </w:pPr>
      <w:r w:rsidRPr="000656D4">
        <w:rPr>
          <w:rFonts w:cstheme="minorHAnsi"/>
        </w:rPr>
        <w:t xml:space="preserve">Vertikální </w:t>
      </w:r>
      <w:proofErr w:type="gramStart"/>
      <w:r w:rsidRPr="000656D4">
        <w:rPr>
          <w:rFonts w:cstheme="minorHAnsi"/>
        </w:rPr>
        <w:t>–  vývoj</w:t>
      </w:r>
      <w:proofErr w:type="gramEnd"/>
      <w:r w:rsidRPr="000656D4">
        <w:rPr>
          <w:rFonts w:cstheme="minorHAnsi"/>
        </w:rPr>
        <w:t xml:space="preserve"> v čase , závažnost,  PCHE v čase – od problémů k poruchám</w:t>
      </w:r>
    </w:p>
    <w:p w:rsidR="00AB1217" w:rsidRPr="000656D4" w:rsidRDefault="00AB1217" w:rsidP="00A509AD">
      <w:pPr>
        <w:rPr>
          <w:rFonts w:cstheme="minorHAnsi"/>
        </w:rPr>
      </w:pPr>
      <w:r w:rsidRPr="000656D4">
        <w:rPr>
          <w:rFonts w:cstheme="minorHAnsi"/>
        </w:rPr>
        <w:t xml:space="preserve">Horizontální – typy PCH (ADHD …), </w:t>
      </w:r>
      <w:r w:rsidR="00A509AD" w:rsidRPr="000656D4">
        <w:rPr>
          <w:rFonts w:cstheme="minorHAnsi"/>
        </w:rPr>
        <w:t xml:space="preserve">klasifikace </w:t>
      </w:r>
      <w:r w:rsidRPr="000656D4">
        <w:rPr>
          <w:rFonts w:cstheme="minorHAnsi"/>
        </w:rPr>
        <w:t>ICD-</w:t>
      </w:r>
      <w:proofErr w:type="gramStart"/>
      <w:r w:rsidRPr="000656D4">
        <w:rPr>
          <w:rFonts w:cstheme="minorHAnsi"/>
        </w:rPr>
        <w:t>10( MKN</w:t>
      </w:r>
      <w:proofErr w:type="gramEnd"/>
      <w:r w:rsidRPr="000656D4">
        <w:rPr>
          <w:rFonts w:cstheme="minorHAnsi"/>
        </w:rPr>
        <w:t xml:space="preserve"> 10), DSM IV Vojtová, 2010 s. 112 – 116 (</w:t>
      </w:r>
      <w:proofErr w:type="spellStart"/>
      <w:r w:rsidRPr="000656D4">
        <w:rPr>
          <w:rFonts w:cstheme="minorHAnsi"/>
        </w:rPr>
        <w:t>externaliz</w:t>
      </w:r>
      <w:proofErr w:type="spellEnd"/>
      <w:r w:rsidRPr="000656D4">
        <w:rPr>
          <w:rFonts w:cstheme="minorHAnsi"/>
        </w:rPr>
        <w:t xml:space="preserve">. X </w:t>
      </w:r>
      <w:proofErr w:type="spellStart"/>
      <w:r w:rsidRPr="000656D4">
        <w:rPr>
          <w:rFonts w:cstheme="minorHAnsi"/>
        </w:rPr>
        <w:t>internaliz</w:t>
      </w:r>
      <w:proofErr w:type="spellEnd"/>
      <w:r w:rsidRPr="000656D4">
        <w:rPr>
          <w:rFonts w:cstheme="minorHAnsi"/>
        </w:rPr>
        <w:t>.</w:t>
      </w:r>
      <w:r w:rsidR="00A509AD" w:rsidRPr="000656D4">
        <w:rPr>
          <w:rFonts w:cstheme="minorHAnsi"/>
        </w:rPr>
        <w:t xml:space="preserve"> dle klasifikace </w:t>
      </w:r>
      <w:proofErr w:type="gramStart"/>
      <w:r w:rsidR="00A509AD" w:rsidRPr="000656D4">
        <w:rPr>
          <w:rFonts w:cstheme="minorHAnsi"/>
        </w:rPr>
        <w:t xml:space="preserve">ASEBA </w:t>
      </w:r>
      <w:r w:rsidRPr="000656D4">
        <w:rPr>
          <w:rFonts w:cstheme="minorHAnsi"/>
        </w:rPr>
        <w:t>)</w:t>
      </w:r>
      <w:proofErr w:type="gramEnd"/>
      <w:r w:rsidRPr="000656D4">
        <w:rPr>
          <w:rFonts w:cstheme="minorHAnsi"/>
        </w:rPr>
        <w:br/>
      </w:r>
      <w:r w:rsidRPr="000656D4">
        <w:rPr>
          <w:rFonts w:cstheme="minorHAnsi"/>
        </w:rPr>
        <w:br/>
      </w:r>
      <w:r w:rsidR="00A509AD" w:rsidRPr="000656D4">
        <w:rPr>
          <w:rFonts w:cstheme="minorHAnsi"/>
        </w:rPr>
        <w:t xml:space="preserve">Dimenzionální </w:t>
      </w:r>
      <w:r w:rsidRPr="000656D4">
        <w:rPr>
          <w:rFonts w:cstheme="minorHAnsi"/>
        </w:rPr>
        <w:t>klasifikace PCHE</w:t>
      </w:r>
    </w:p>
    <w:p w:rsidR="00AB1217" w:rsidRPr="000656D4" w:rsidRDefault="00AB1217" w:rsidP="00A509AD">
      <w:pPr>
        <w:rPr>
          <w:rFonts w:cstheme="minorHAnsi"/>
        </w:rPr>
      </w:pPr>
      <w:r w:rsidRPr="000656D4">
        <w:rPr>
          <w:rFonts w:cstheme="minorHAnsi"/>
        </w:rPr>
        <w:t xml:space="preserve">Vojtová, </w:t>
      </w:r>
      <w:proofErr w:type="gramStart"/>
      <w:r w:rsidRPr="000656D4">
        <w:rPr>
          <w:rFonts w:cstheme="minorHAnsi"/>
        </w:rPr>
        <w:t>2010  s.</w:t>
      </w:r>
      <w:proofErr w:type="gramEnd"/>
      <w:r w:rsidRPr="000656D4">
        <w:rPr>
          <w:rFonts w:cstheme="minorHAnsi"/>
        </w:rPr>
        <w:t xml:space="preserve"> 116 - 118</w:t>
      </w:r>
    </w:p>
    <w:p w:rsidR="00AB1217" w:rsidRPr="000656D4" w:rsidRDefault="00AB1217" w:rsidP="00A509AD">
      <w:pPr>
        <w:rPr>
          <w:rFonts w:cstheme="minorHAnsi"/>
        </w:rPr>
      </w:pPr>
    </w:p>
    <w:p w:rsidR="00A509AD" w:rsidRPr="000656D4" w:rsidRDefault="00A509AD" w:rsidP="00A509AD">
      <w:pPr>
        <w:rPr>
          <w:rFonts w:cstheme="minorHAnsi"/>
        </w:rPr>
      </w:pPr>
      <w:r w:rsidRPr="000656D4">
        <w:rPr>
          <w:rFonts w:cstheme="minorHAnsi"/>
        </w:rPr>
        <w:t>N</w:t>
      </w:r>
      <w:r w:rsidRPr="000656D4">
        <w:rPr>
          <w:rFonts w:cstheme="minorHAnsi"/>
        </w:rPr>
        <w:t>eúspěchu v</w:t>
      </w:r>
      <w:r w:rsidRPr="000656D4">
        <w:rPr>
          <w:rFonts w:cstheme="minorHAnsi"/>
        </w:rPr>
        <w:t> </w:t>
      </w:r>
      <w:r w:rsidRPr="000656D4">
        <w:rPr>
          <w:rFonts w:cstheme="minorHAnsi"/>
        </w:rPr>
        <w:t>učení</w:t>
      </w:r>
      <w:r w:rsidRPr="000656D4">
        <w:rPr>
          <w:rFonts w:cstheme="minorHAnsi"/>
        </w:rPr>
        <w:t xml:space="preserve"> (Vojtová s.73, s.</w:t>
      </w:r>
      <w:proofErr w:type="gramStart"/>
      <w:r w:rsidRPr="000656D4">
        <w:rPr>
          <w:rFonts w:cstheme="minorHAnsi"/>
        </w:rPr>
        <w:t>78- 83</w:t>
      </w:r>
      <w:proofErr w:type="gramEnd"/>
      <w:r w:rsidRPr="000656D4">
        <w:rPr>
          <w:rFonts w:cstheme="minorHAnsi"/>
        </w:rPr>
        <w:t>)</w:t>
      </w:r>
    </w:p>
    <w:p w:rsidR="003D56AF" w:rsidRPr="000656D4" w:rsidRDefault="00A509AD" w:rsidP="00A509AD">
      <w:pPr>
        <w:rPr>
          <w:rFonts w:cstheme="minorHAnsi"/>
        </w:rPr>
      </w:pPr>
      <w:r w:rsidRPr="000656D4">
        <w:rPr>
          <w:rFonts w:cstheme="minorHAnsi"/>
        </w:rPr>
        <w:t xml:space="preserve">Syndrom školního neúspěchu (Stuchlíková) </w:t>
      </w:r>
    </w:p>
    <w:p w:rsidR="003D56AF" w:rsidRPr="000656D4" w:rsidRDefault="00A509AD" w:rsidP="00A509AD">
      <w:pPr>
        <w:rPr>
          <w:rFonts w:cstheme="minorHAnsi"/>
        </w:rPr>
      </w:pPr>
      <w:r w:rsidRPr="000656D4">
        <w:rPr>
          <w:rFonts w:cstheme="minorHAnsi"/>
        </w:rPr>
        <w:t>Syndrom naučení bezmocnosti (</w:t>
      </w:r>
      <w:proofErr w:type="spellStart"/>
      <w:r w:rsidRPr="000656D4">
        <w:rPr>
          <w:rFonts w:cstheme="minorHAnsi"/>
        </w:rPr>
        <w:t>Helus</w:t>
      </w:r>
      <w:proofErr w:type="spellEnd"/>
      <w:r w:rsidRPr="000656D4">
        <w:rPr>
          <w:rFonts w:cstheme="minorHAnsi"/>
        </w:rPr>
        <w:t>)</w:t>
      </w:r>
    </w:p>
    <w:p w:rsidR="00A509AD" w:rsidRPr="000656D4" w:rsidRDefault="00A509AD" w:rsidP="00A509AD">
      <w:pPr>
        <w:rPr>
          <w:rFonts w:cstheme="minorHAnsi"/>
        </w:rPr>
      </w:pPr>
    </w:p>
    <w:p w:rsidR="00AB1217" w:rsidRPr="000656D4" w:rsidRDefault="00A509AD" w:rsidP="00A509AD">
      <w:pPr>
        <w:rPr>
          <w:rFonts w:cstheme="minorHAnsi"/>
        </w:rPr>
      </w:pPr>
      <w:r w:rsidRPr="000656D4">
        <w:rPr>
          <w:rFonts w:cstheme="minorHAnsi"/>
        </w:rPr>
        <w:t>Riziko pro rozvoj</w:t>
      </w:r>
      <w:r w:rsidRPr="000656D4">
        <w:rPr>
          <w:rFonts w:cstheme="minorHAnsi"/>
        </w:rPr>
        <w:t xml:space="preserve"> </w:t>
      </w:r>
      <w:r w:rsidRPr="000656D4">
        <w:rPr>
          <w:rFonts w:cstheme="minorHAnsi"/>
        </w:rPr>
        <w:t>závislostního chování</w:t>
      </w:r>
    </w:p>
    <w:p w:rsidR="00A509AD" w:rsidRPr="000656D4" w:rsidRDefault="00A509AD" w:rsidP="00A509AD">
      <w:pPr>
        <w:rPr>
          <w:rFonts w:cstheme="minorHAnsi"/>
        </w:rPr>
      </w:pPr>
    </w:p>
    <w:p w:rsidR="00AB1217" w:rsidRPr="000656D4" w:rsidRDefault="00AB1217" w:rsidP="00A509AD">
      <w:pPr>
        <w:rPr>
          <w:rFonts w:cstheme="minorHAnsi"/>
        </w:rPr>
      </w:pPr>
    </w:p>
    <w:p w:rsidR="00BB2EC8" w:rsidRPr="000656D4" w:rsidRDefault="00BB2EC8" w:rsidP="00A509AD">
      <w:pPr>
        <w:rPr>
          <w:rFonts w:cstheme="minorHAnsi"/>
        </w:rPr>
      </w:pPr>
      <w:r w:rsidRPr="000656D4">
        <w:rPr>
          <w:rFonts w:cstheme="minorHAnsi"/>
        </w:rPr>
        <w:br w:type="page"/>
      </w:r>
    </w:p>
    <w:p w:rsidR="00AB1217" w:rsidRPr="000656D4" w:rsidRDefault="00AB1217" w:rsidP="00A509AD">
      <w:pPr>
        <w:rPr>
          <w:rFonts w:cstheme="minorHAnsi"/>
        </w:rPr>
      </w:pPr>
    </w:p>
    <w:p w:rsidR="00AB1217" w:rsidRPr="000656D4" w:rsidRDefault="00AB1217" w:rsidP="00A509AD">
      <w:pPr>
        <w:rPr>
          <w:rFonts w:cstheme="minorHAnsi"/>
          <w:b/>
          <w:bCs/>
        </w:rPr>
      </w:pPr>
      <w:r w:rsidRPr="000656D4">
        <w:rPr>
          <w:rFonts w:cstheme="minorHAnsi"/>
          <w:b/>
          <w:bCs/>
        </w:rPr>
        <w:t xml:space="preserve">Diagnostika speciálního </w:t>
      </w:r>
      <w:proofErr w:type="gramStart"/>
      <w:r w:rsidRPr="000656D4">
        <w:rPr>
          <w:rFonts w:cstheme="minorHAnsi"/>
          <w:b/>
          <w:bCs/>
        </w:rPr>
        <w:t>pedagoga - se</w:t>
      </w:r>
      <w:proofErr w:type="gramEnd"/>
      <w:r w:rsidRPr="000656D4">
        <w:rPr>
          <w:rFonts w:cstheme="minorHAnsi"/>
          <w:b/>
          <w:bCs/>
        </w:rPr>
        <w:t xml:space="preserve"> zaměřením na cílovou skupinu</w:t>
      </w:r>
      <w:r w:rsidRPr="000656D4">
        <w:rPr>
          <w:rFonts w:cstheme="minorHAnsi"/>
          <w:b/>
          <w:bCs/>
        </w:rPr>
        <w:br/>
        <w:t>žáků - koncept funkčních a dysfunkčních kompetencí/strategií v učení</w:t>
      </w:r>
      <w:r w:rsidRPr="000656D4">
        <w:rPr>
          <w:rFonts w:cstheme="minorHAnsi"/>
          <w:b/>
          <w:bCs/>
        </w:rPr>
        <w:br/>
      </w:r>
    </w:p>
    <w:p w:rsidR="00AB1217" w:rsidRPr="000656D4" w:rsidRDefault="00AB1217" w:rsidP="00A509AD">
      <w:pPr>
        <w:rPr>
          <w:rFonts w:cstheme="minorHAnsi"/>
        </w:rPr>
      </w:pPr>
      <w:r w:rsidRPr="000656D4">
        <w:rPr>
          <w:rFonts w:cstheme="minorHAnsi"/>
        </w:rPr>
        <w:t>Diagnostika funkčnosti – co funguje – co pro a co proti, zdroje</w:t>
      </w:r>
    </w:p>
    <w:p w:rsidR="00AB1217" w:rsidRPr="000656D4" w:rsidRDefault="00AB1217" w:rsidP="00A509AD">
      <w:pPr>
        <w:rPr>
          <w:rFonts w:cstheme="minorHAnsi"/>
        </w:rPr>
      </w:pPr>
      <w:r w:rsidRPr="000656D4">
        <w:rPr>
          <w:rFonts w:cstheme="minorHAnsi"/>
        </w:rPr>
        <w:t>Na proces zaměřen</w:t>
      </w:r>
      <w:r w:rsidR="000656D4" w:rsidRPr="000656D4">
        <w:rPr>
          <w:rFonts w:cstheme="minorHAnsi"/>
        </w:rPr>
        <w:t>á diagnostika</w:t>
      </w:r>
    </w:p>
    <w:p w:rsidR="00AB1217" w:rsidRPr="000656D4" w:rsidRDefault="00AB1217" w:rsidP="00A509AD">
      <w:pPr>
        <w:rPr>
          <w:rFonts w:cstheme="minorHAnsi"/>
        </w:rPr>
      </w:pPr>
      <w:r w:rsidRPr="000656D4">
        <w:rPr>
          <w:rFonts w:cstheme="minorHAnsi"/>
        </w:rPr>
        <w:t>Funkční a nefunkční – pragmatický dopad PCHE – v různých prostředích</w:t>
      </w:r>
    </w:p>
    <w:p w:rsidR="00AB1217" w:rsidRPr="000656D4" w:rsidRDefault="00AB1217" w:rsidP="00A509AD">
      <w:pPr>
        <w:rPr>
          <w:rFonts w:cstheme="minorHAnsi"/>
        </w:rPr>
      </w:pPr>
    </w:p>
    <w:p w:rsidR="00AB1217" w:rsidRPr="000656D4" w:rsidRDefault="00AB1217" w:rsidP="00A509AD">
      <w:pPr>
        <w:rPr>
          <w:rFonts w:cstheme="minorHAnsi"/>
        </w:rPr>
      </w:pPr>
      <w:r w:rsidRPr="000656D4">
        <w:rPr>
          <w:rFonts w:cstheme="minorHAnsi"/>
        </w:rPr>
        <w:t>Diagnostický rozhovor</w:t>
      </w:r>
    </w:p>
    <w:p w:rsidR="00BB2EC8" w:rsidRPr="000656D4" w:rsidRDefault="00BB2EC8" w:rsidP="00A509AD">
      <w:pPr>
        <w:rPr>
          <w:rFonts w:cstheme="minorHAnsi"/>
        </w:rPr>
      </w:pPr>
    </w:p>
    <w:p w:rsidR="00BB2EC8" w:rsidRPr="000656D4" w:rsidRDefault="00A509AD" w:rsidP="00A509AD">
      <w:pPr>
        <w:rPr>
          <w:rFonts w:cstheme="minorHAnsi"/>
        </w:rPr>
      </w:pPr>
      <w:r w:rsidRPr="000656D4">
        <w:rPr>
          <w:rFonts w:cstheme="minorHAnsi"/>
        </w:rPr>
        <w:t xml:space="preserve">Slouží </w:t>
      </w:r>
      <w:r w:rsidR="00BB2EC8" w:rsidRPr="000656D4">
        <w:rPr>
          <w:rFonts w:cstheme="minorHAnsi"/>
        </w:rPr>
        <w:t>k identifikaci problému, ale i jeho zpětná vazba (reflexe strategií a postupů)</w:t>
      </w:r>
    </w:p>
    <w:p w:rsidR="00BB2EC8" w:rsidRPr="000656D4" w:rsidRDefault="00A509AD" w:rsidP="00A509AD">
      <w:pPr>
        <w:rPr>
          <w:rFonts w:cstheme="minorHAnsi"/>
        </w:rPr>
      </w:pPr>
      <w:r w:rsidRPr="000656D4">
        <w:rPr>
          <w:rFonts w:cstheme="minorHAnsi"/>
        </w:rPr>
        <w:t xml:space="preserve">Je </w:t>
      </w:r>
      <w:r w:rsidR="00BB2EC8" w:rsidRPr="000656D4">
        <w:rPr>
          <w:rFonts w:cstheme="minorHAnsi"/>
        </w:rPr>
        <w:t>třeba dodržovat objektivitu, integrovat poznatky různých oborů</w:t>
      </w:r>
    </w:p>
    <w:p w:rsidR="00BB2EC8" w:rsidRPr="000656D4" w:rsidRDefault="00BB2EC8" w:rsidP="00A509AD">
      <w:pPr>
        <w:rPr>
          <w:rFonts w:cstheme="minorHAnsi"/>
        </w:rPr>
      </w:pPr>
    </w:p>
    <w:p w:rsidR="00BB2EC8" w:rsidRPr="000656D4" w:rsidRDefault="00BB2EC8" w:rsidP="00A509AD">
      <w:pPr>
        <w:rPr>
          <w:rFonts w:cstheme="minorHAnsi"/>
        </w:rPr>
      </w:pPr>
      <w:r w:rsidRPr="000656D4">
        <w:rPr>
          <w:rFonts w:cstheme="minorHAnsi"/>
        </w:rPr>
        <w:t>Základní diagnostické otázky:</w:t>
      </w:r>
    </w:p>
    <w:p w:rsidR="00BB2EC8" w:rsidRPr="000656D4" w:rsidRDefault="00BB2EC8" w:rsidP="00A509AD">
      <w:pPr>
        <w:rPr>
          <w:rFonts w:cstheme="minorHAnsi"/>
        </w:rPr>
      </w:pPr>
      <w:r w:rsidRPr="000656D4">
        <w:rPr>
          <w:rFonts w:cstheme="minorHAnsi"/>
        </w:rPr>
        <w:t>Jaký je žák? (co umí, zvládá, jaké jsou jeho projevy)</w:t>
      </w:r>
    </w:p>
    <w:p w:rsidR="00BB2EC8" w:rsidRPr="000656D4" w:rsidRDefault="00BB2EC8" w:rsidP="00A509AD">
      <w:pPr>
        <w:rPr>
          <w:rFonts w:cstheme="minorHAnsi"/>
        </w:rPr>
      </w:pPr>
      <w:r w:rsidRPr="000656D4">
        <w:rPr>
          <w:rFonts w:cstheme="minorHAnsi"/>
        </w:rPr>
        <w:t xml:space="preserve">Měl by být jiný? V čem? (vzhledem k normám, kritériím </w:t>
      </w:r>
      <w:proofErr w:type="gramStart"/>
      <w:r w:rsidRPr="000656D4">
        <w:rPr>
          <w:rFonts w:cstheme="minorHAnsi"/>
        </w:rPr>
        <w:t>věku..</w:t>
      </w:r>
      <w:proofErr w:type="gramEnd"/>
      <w:r w:rsidRPr="000656D4">
        <w:rPr>
          <w:rFonts w:cstheme="minorHAnsi"/>
        </w:rPr>
        <w:t>)</w:t>
      </w:r>
    </w:p>
    <w:p w:rsidR="00BB2EC8" w:rsidRPr="000656D4" w:rsidRDefault="00BB2EC8" w:rsidP="00A509AD">
      <w:pPr>
        <w:rPr>
          <w:rFonts w:cstheme="minorHAnsi"/>
        </w:rPr>
      </w:pPr>
      <w:r w:rsidRPr="000656D4">
        <w:rPr>
          <w:rFonts w:cstheme="minorHAnsi"/>
        </w:rPr>
        <w:t xml:space="preserve">Jaký by mohl ve skutečnosti být? (existují potenciality, </w:t>
      </w:r>
      <w:proofErr w:type="spellStart"/>
      <w:r w:rsidRPr="000656D4">
        <w:rPr>
          <w:rFonts w:cstheme="minorHAnsi"/>
        </w:rPr>
        <w:t>kt</w:t>
      </w:r>
      <w:proofErr w:type="spellEnd"/>
      <w:r w:rsidRPr="000656D4">
        <w:rPr>
          <w:rFonts w:cstheme="minorHAnsi"/>
        </w:rPr>
        <w:t xml:space="preserve">. </w:t>
      </w:r>
      <w:r w:rsidR="000656D4" w:rsidRPr="000656D4">
        <w:rPr>
          <w:rFonts w:cstheme="minorHAnsi"/>
        </w:rPr>
        <w:t>l</w:t>
      </w:r>
      <w:r w:rsidR="00A509AD" w:rsidRPr="000656D4">
        <w:rPr>
          <w:rFonts w:cstheme="minorHAnsi"/>
        </w:rPr>
        <w:t xml:space="preserve">ze </w:t>
      </w:r>
      <w:r w:rsidRPr="000656D4">
        <w:rPr>
          <w:rFonts w:cstheme="minorHAnsi"/>
        </w:rPr>
        <w:t>využít?)</w:t>
      </w:r>
    </w:p>
    <w:p w:rsidR="00BB2EC8" w:rsidRPr="000656D4" w:rsidRDefault="00BB2EC8" w:rsidP="00A509AD">
      <w:pPr>
        <w:rPr>
          <w:rFonts w:cstheme="minorHAnsi"/>
        </w:rPr>
      </w:pPr>
    </w:p>
    <w:p w:rsidR="00BB2EC8" w:rsidRPr="000656D4" w:rsidRDefault="00BB2EC8" w:rsidP="00A509AD">
      <w:pPr>
        <w:rPr>
          <w:rFonts w:cstheme="minorHAnsi"/>
        </w:rPr>
      </w:pPr>
      <w:r w:rsidRPr="000656D4">
        <w:rPr>
          <w:rFonts w:cstheme="minorHAnsi"/>
        </w:rPr>
        <w:t>Hlediska diagnostiky:</w:t>
      </w:r>
    </w:p>
    <w:p w:rsidR="00BB2EC8" w:rsidRPr="000656D4" w:rsidRDefault="00A509AD" w:rsidP="00A509AD">
      <w:pPr>
        <w:rPr>
          <w:rFonts w:cstheme="minorHAnsi"/>
        </w:rPr>
      </w:pPr>
      <w:r w:rsidRPr="000656D4">
        <w:rPr>
          <w:rFonts w:cstheme="minorHAnsi"/>
        </w:rPr>
        <w:t xml:space="preserve">Dlouhodobost </w:t>
      </w:r>
      <w:r w:rsidR="00BB2EC8" w:rsidRPr="000656D4">
        <w:rPr>
          <w:rFonts w:cstheme="minorHAnsi"/>
        </w:rPr>
        <w:t>(</w:t>
      </w:r>
      <w:proofErr w:type="spellStart"/>
      <w:r w:rsidR="00BB2EC8" w:rsidRPr="000656D4">
        <w:rPr>
          <w:rFonts w:cstheme="minorHAnsi"/>
        </w:rPr>
        <w:t>longitudiální</w:t>
      </w:r>
      <w:proofErr w:type="spellEnd"/>
      <w:r w:rsidR="00BB2EC8" w:rsidRPr="000656D4">
        <w:rPr>
          <w:rFonts w:cstheme="minorHAnsi"/>
        </w:rPr>
        <w:t xml:space="preserve"> pohled), komplexnost a hledání souvislostí + </w:t>
      </w:r>
      <w:proofErr w:type="spellStart"/>
      <w:r w:rsidR="00BB2EC8" w:rsidRPr="000656D4">
        <w:rPr>
          <w:rFonts w:cstheme="minorHAnsi"/>
        </w:rPr>
        <w:t>průběžnost</w:t>
      </w:r>
      <w:proofErr w:type="spellEnd"/>
    </w:p>
    <w:p w:rsidR="00BB2EC8" w:rsidRPr="000656D4" w:rsidRDefault="00A509AD" w:rsidP="00A509AD">
      <w:pPr>
        <w:rPr>
          <w:rFonts w:cstheme="minorHAnsi"/>
        </w:rPr>
      </w:pPr>
      <w:r w:rsidRPr="000656D4">
        <w:rPr>
          <w:rFonts w:cstheme="minorHAnsi"/>
        </w:rPr>
        <w:t xml:space="preserve">Spolupráce </w:t>
      </w:r>
      <w:r w:rsidR="00BB2EC8" w:rsidRPr="000656D4">
        <w:rPr>
          <w:rFonts w:cstheme="minorHAnsi"/>
        </w:rPr>
        <w:t>s ostatními pozorovateli (souvislost a rozpory)</w:t>
      </w:r>
    </w:p>
    <w:p w:rsidR="00BB2EC8" w:rsidRPr="000656D4" w:rsidRDefault="00A509AD" w:rsidP="00A509AD">
      <w:pPr>
        <w:rPr>
          <w:rFonts w:cstheme="minorHAnsi"/>
        </w:rPr>
      </w:pPr>
      <w:r w:rsidRPr="000656D4">
        <w:rPr>
          <w:rFonts w:cstheme="minorHAnsi"/>
        </w:rPr>
        <w:t xml:space="preserve">Individuální </w:t>
      </w:r>
      <w:r w:rsidR="00BB2EC8" w:rsidRPr="000656D4">
        <w:rPr>
          <w:rFonts w:cstheme="minorHAnsi"/>
        </w:rPr>
        <w:t>přístup, posuzovat projevy vzhledem ke konkrétním podmínkám</w:t>
      </w:r>
    </w:p>
    <w:p w:rsidR="00BB2EC8" w:rsidRPr="000656D4" w:rsidRDefault="00A509AD" w:rsidP="00A509AD">
      <w:pPr>
        <w:rPr>
          <w:rFonts w:cstheme="minorHAnsi"/>
        </w:rPr>
      </w:pPr>
      <w:r w:rsidRPr="000656D4">
        <w:rPr>
          <w:rFonts w:cstheme="minorHAnsi"/>
        </w:rPr>
        <w:t xml:space="preserve">Hledat </w:t>
      </w:r>
      <w:r w:rsidR="00BB2EC8" w:rsidRPr="000656D4">
        <w:rPr>
          <w:rFonts w:cstheme="minorHAnsi"/>
        </w:rPr>
        <w:t>příčiny sledovaného jevu (etiologické hledisko)</w:t>
      </w:r>
    </w:p>
    <w:p w:rsidR="00BB2EC8" w:rsidRPr="000656D4" w:rsidRDefault="00A509AD" w:rsidP="00A509AD">
      <w:pPr>
        <w:rPr>
          <w:rFonts w:cstheme="minorHAnsi"/>
        </w:rPr>
      </w:pPr>
      <w:r w:rsidRPr="000656D4">
        <w:rPr>
          <w:rFonts w:cstheme="minorHAnsi"/>
        </w:rPr>
        <w:t xml:space="preserve">Dílčí </w:t>
      </w:r>
      <w:r w:rsidR="00BB2EC8" w:rsidRPr="000656D4">
        <w:rPr>
          <w:rFonts w:cstheme="minorHAnsi"/>
        </w:rPr>
        <w:t xml:space="preserve">údaje – obecný závěr (diagnóza) –návrh opatření – projeví-li se jako neúčinná, </w:t>
      </w:r>
      <w:proofErr w:type="spellStart"/>
      <w:r w:rsidR="00BB2EC8" w:rsidRPr="000656D4">
        <w:rPr>
          <w:rFonts w:cstheme="minorHAnsi"/>
        </w:rPr>
        <w:t>znovuověření</w:t>
      </w:r>
      <w:proofErr w:type="spellEnd"/>
      <w:r w:rsidR="00BB2EC8" w:rsidRPr="000656D4">
        <w:rPr>
          <w:rFonts w:cstheme="minorHAnsi"/>
        </w:rPr>
        <w:t xml:space="preserve"> diagnostických údajů</w:t>
      </w:r>
    </w:p>
    <w:p w:rsidR="00BB2EC8" w:rsidRPr="000656D4" w:rsidRDefault="00BB2EC8" w:rsidP="00A509AD">
      <w:pPr>
        <w:rPr>
          <w:rFonts w:cstheme="minorHAnsi"/>
        </w:rPr>
      </w:pPr>
    </w:p>
    <w:p w:rsidR="00BB2EC8" w:rsidRPr="000656D4" w:rsidRDefault="00BB2EC8" w:rsidP="00A509AD">
      <w:pPr>
        <w:rPr>
          <w:rFonts w:cstheme="minorHAnsi"/>
        </w:rPr>
      </w:pPr>
      <w:r w:rsidRPr="000656D4">
        <w:rPr>
          <w:rFonts w:cstheme="minorHAnsi"/>
        </w:rPr>
        <w:t>Etapy diagnostiky:</w:t>
      </w:r>
    </w:p>
    <w:p w:rsidR="00BB2EC8" w:rsidRPr="000656D4" w:rsidRDefault="00A509AD" w:rsidP="00A509AD">
      <w:pPr>
        <w:rPr>
          <w:rFonts w:cstheme="minorHAnsi"/>
        </w:rPr>
      </w:pPr>
      <w:r w:rsidRPr="000656D4">
        <w:rPr>
          <w:rFonts w:cstheme="minorHAnsi"/>
        </w:rPr>
        <w:t xml:space="preserve">Objev </w:t>
      </w:r>
      <w:r w:rsidR="00BB2EC8" w:rsidRPr="000656D4">
        <w:rPr>
          <w:rFonts w:cstheme="minorHAnsi"/>
        </w:rPr>
        <w:t>problému a formulování diagnostické otázky (subjektivní hypotéza)</w:t>
      </w:r>
    </w:p>
    <w:p w:rsidR="00BB2EC8" w:rsidRPr="000656D4" w:rsidRDefault="00A509AD" w:rsidP="00A509AD">
      <w:pPr>
        <w:rPr>
          <w:rFonts w:cstheme="minorHAnsi"/>
        </w:rPr>
      </w:pPr>
      <w:r w:rsidRPr="000656D4">
        <w:rPr>
          <w:rFonts w:cstheme="minorHAnsi"/>
        </w:rPr>
        <w:t>Cílené</w:t>
      </w:r>
      <w:r w:rsidR="00BB2EC8" w:rsidRPr="000656D4">
        <w:rPr>
          <w:rFonts w:cstheme="minorHAnsi"/>
        </w:rPr>
        <w:t>, záměrné a systematické shromažďování údajů vztahujících se k problému</w:t>
      </w:r>
    </w:p>
    <w:p w:rsidR="00BB2EC8" w:rsidRPr="000656D4" w:rsidRDefault="00A509AD" w:rsidP="00A509AD">
      <w:pPr>
        <w:rPr>
          <w:rFonts w:cstheme="minorHAnsi"/>
        </w:rPr>
      </w:pPr>
      <w:r w:rsidRPr="000656D4">
        <w:rPr>
          <w:rFonts w:cstheme="minorHAnsi"/>
        </w:rPr>
        <w:t>Zpracování</w:t>
      </w:r>
      <w:r w:rsidR="00BB2EC8" w:rsidRPr="000656D4">
        <w:rPr>
          <w:rFonts w:cstheme="minorHAnsi"/>
        </w:rPr>
        <w:t>, třídění a následná analýza údajů (rozlišení podstatných informací)</w:t>
      </w:r>
    </w:p>
    <w:p w:rsidR="00BB2EC8" w:rsidRPr="000656D4" w:rsidRDefault="00A509AD" w:rsidP="00A509AD">
      <w:pPr>
        <w:rPr>
          <w:rFonts w:cstheme="minorHAnsi"/>
        </w:rPr>
      </w:pPr>
      <w:r w:rsidRPr="000656D4">
        <w:rPr>
          <w:rFonts w:cstheme="minorHAnsi"/>
        </w:rPr>
        <w:t xml:space="preserve">Interpretace </w:t>
      </w:r>
      <w:r w:rsidR="00BB2EC8" w:rsidRPr="000656D4">
        <w:rPr>
          <w:rFonts w:cstheme="minorHAnsi"/>
        </w:rPr>
        <w:t>diagnostických údajů, jejich hodnocení</w:t>
      </w:r>
    </w:p>
    <w:p w:rsidR="00BB2EC8" w:rsidRPr="000656D4" w:rsidRDefault="00A509AD" w:rsidP="00A509AD">
      <w:pPr>
        <w:rPr>
          <w:rFonts w:cstheme="minorHAnsi"/>
        </w:rPr>
      </w:pPr>
      <w:r w:rsidRPr="000656D4">
        <w:rPr>
          <w:rFonts w:cstheme="minorHAnsi"/>
        </w:rPr>
        <w:t xml:space="preserve">Stanovení </w:t>
      </w:r>
      <w:r w:rsidR="00BB2EC8" w:rsidRPr="000656D4">
        <w:rPr>
          <w:rFonts w:cstheme="minorHAnsi"/>
        </w:rPr>
        <w:t xml:space="preserve">diagnózy, návrh </w:t>
      </w:r>
      <w:proofErr w:type="spellStart"/>
      <w:r w:rsidR="00BB2EC8" w:rsidRPr="000656D4">
        <w:rPr>
          <w:rFonts w:cstheme="minorHAnsi"/>
        </w:rPr>
        <w:t>ped</w:t>
      </w:r>
      <w:proofErr w:type="spellEnd"/>
      <w:r w:rsidR="00BB2EC8" w:rsidRPr="000656D4">
        <w:rPr>
          <w:rFonts w:cstheme="minorHAnsi"/>
        </w:rPr>
        <w:t xml:space="preserve">. </w:t>
      </w:r>
      <w:r w:rsidRPr="000656D4">
        <w:rPr>
          <w:rFonts w:cstheme="minorHAnsi"/>
        </w:rPr>
        <w:t>Opatření</w:t>
      </w:r>
    </w:p>
    <w:p w:rsidR="00BB2EC8" w:rsidRPr="000656D4" w:rsidRDefault="00A509AD" w:rsidP="00A509AD">
      <w:pPr>
        <w:rPr>
          <w:rFonts w:cstheme="minorHAnsi"/>
        </w:rPr>
      </w:pPr>
      <w:r w:rsidRPr="000656D4">
        <w:rPr>
          <w:rFonts w:cstheme="minorHAnsi"/>
        </w:rPr>
        <w:t xml:space="preserve">Stanovené </w:t>
      </w:r>
      <w:r w:rsidR="00BB2EC8" w:rsidRPr="000656D4">
        <w:rPr>
          <w:rFonts w:cstheme="minorHAnsi"/>
        </w:rPr>
        <w:t>prognózy budoucího vývoje</w:t>
      </w:r>
    </w:p>
    <w:p w:rsidR="00BB2EC8" w:rsidRPr="000656D4" w:rsidRDefault="00BB2EC8" w:rsidP="00A509AD">
      <w:pPr>
        <w:rPr>
          <w:rFonts w:cstheme="minorHAnsi"/>
        </w:rPr>
      </w:pPr>
    </w:p>
    <w:p w:rsidR="00BB2EC8" w:rsidRPr="000656D4" w:rsidRDefault="00BB2EC8" w:rsidP="00A509AD">
      <w:pPr>
        <w:rPr>
          <w:rFonts w:cstheme="minorHAnsi"/>
        </w:rPr>
      </w:pPr>
      <w:r w:rsidRPr="000656D4">
        <w:rPr>
          <w:rFonts w:cstheme="minorHAnsi"/>
        </w:rPr>
        <w:t>Teoretický koncept diagnostiky</w:t>
      </w:r>
    </w:p>
    <w:p w:rsidR="00BB2EC8" w:rsidRPr="000656D4" w:rsidRDefault="00A509AD" w:rsidP="00A509AD">
      <w:pPr>
        <w:rPr>
          <w:rFonts w:cstheme="minorHAnsi"/>
        </w:rPr>
      </w:pPr>
      <w:r w:rsidRPr="000656D4">
        <w:rPr>
          <w:rFonts w:cstheme="minorHAnsi"/>
        </w:rPr>
        <w:t xml:space="preserve">Rovina </w:t>
      </w:r>
      <w:r w:rsidR="00BB2EC8" w:rsidRPr="000656D4">
        <w:rPr>
          <w:rFonts w:cstheme="minorHAnsi"/>
        </w:rPr>
        <w:t>osobnostního vývoje – individualita jedince</w:t>
      </w:r>
    </w:p>
    <w:p w:rsidR="00BB2EC8" w:rsidRPr="000656D4" w:rsidRDefault="00BB2EC8" w:rsidP="00A509AD">
      <w:pPr>
        <w:rPr>
          <w:rFonts w:cstheme="minorHAnsi"/>
        </w:rPr>
      </w:pPr>
      <w:r w:rsidRPr="000656D4">
        <w:rPr>
          <w:rFonts w:cstheme="minorHAnsi"/>
        </w:rPr>
        <w:t>Zkoumáme odlišnosti jedince v:</w:t>
      </w:r>
    </w:p>
    <w:p w:rsidR="00BB2EC8" w:rsidRPr="000656D4" w:rsidRDefault="00A509AD" w:rsidP="00A509AD">
      <w:pPr>
        <w:rPr>
          <w:rFonts w:cstheme="minorHAnsi"/>
        </w:rPr>
      </w:pPr>
      <w:r w:rsidRPr="000656D4">
        <w:rPr>
          <w:rFonts w:cstheme="minorHAnsi"/>
        </w:rPr>
        <w:t xml:space="preserve">Morálním </w:t>
      </w:r>
      <w:r w:rsidR="00BB2EC8" w:rsidRPr="000656D4">
        <w:rPr>
          <w:rFonts w:cstheme="minorHAnsi"/>
        </w:rPr>
        <w:t xml:space="preserve">vývoji (rodina může mít odlišné hodnotové </w:t>
      </w:r>
      <w:proofErr w:type="gramStart"/>
      <w:r w:rsidR="00BB2EC8" w:rsidRPr="000656D4">
        <w:rPr>
          <w:rFonts w:cstheme="minorHAnsi"/>
        </w:rPr>
        <w:t>normy</w:t>
      </w:r>
      <w:proofErr w:type="gramEnd"/>
      <w:r w:rsidR="00BB2EC8" w:rsidRPr="000656D4">
        <w:rPr>
          <w:rFonts w:cstheme="minorHAnsi"/>
        </w:rPr>
        <w:t xml:space="preserve"> než jsou vyžadovány majoritní skupinou – školou)</w:t>
      </w:r>
    </w:p>
    <w:p w:rsidR="00BB2EC8" w:rsidRPr="000656D4" w:rsidRDefault="00A509AD" w:rsidP="00A509AD">
      <w:pPr>
        <w:rPr>
          <w:rFonts w:cstheme="minorHAnsi"/>
        </w:rPr>
      </w:pPr>
      <w:r w:rsidRPr="000656D4">
        <w:rPr>
          <w:rFonts w:cstheme="minorHAnsi"/>
        </w:rPr>
        <w:t xml:space="preserve">Motivaci </w:t>
      </w:r>
      <w:r w:rsidR="00BB2EC8" w:rsidRPr="000656D4">
        <w:rPr>
          <w:rFonts w:cstheme="minorHAnsi"/>
        </w:rPr>
        <w:t>chování</w:t>
      </w:r>
    </w:p>
    <w:p w:rsidR="00BB2EC8" w:rsidRPr="000656D4" w:rsidRDefault="00A509AD" w:rsidP="00A509AD">
      <w:pPr>
        <w:rPr>
          <w:rFonts w:cstheme="minorHAnsi"/>
        </w:rPr>
      </w:pPr>
      <w:r w:rsidRPr="000656D4">
        <w:rPr>
          <w:rFonts w:cstheme="minorHAnsi"/>
        </w:rPr>
        <w:t>V </w:t>
      </w:r>
      <w:r w:rsidR="00BB2EC8" w:rsidRPr="000656D4">
        <w:rPr>
          <w:rFonts w:cstheme="minorHAnsi"/>
        </w:rPr>
        <w:t>procesu učení</w:t>
      </w:r>
    </w:p>
    <w:p w:rsidR="00BB2EC8" w:rsidRPr="000656D4" w:rsidRDefault="00A509AD" w:rsidP="00A509AD">
      <w:pPr>
        <w:rPr>
          <w:rFonts w:cstheme="minorHAnsi"/>
        </w:rPr>
      </w:pPr>
      <w:r w:rsidRPr="000656D4">
        <w:rPr>
          <w:rFonts w:cstheme="minorHAnsi"/>
        </w:rPr>
        <w:t>V </w:t>
      </w:r>
      <w:r w:rsidR="00BB2EC8" w:rsidRPr="000656D4">
        <w:rPr>
          <w:rFonts w:cstheme="minorHAnsi"/>
        </w:rPr>
        <w:t>životním horizontu</w:t>
      </w:r>
    </w:p>
    <w:p w:rsidR="00BB2EC8" w:rsidRPr="000656D4" w:rsidRDefault="00BB2EC8" w:rsidP="00A509AD">
      <w:pPr>
        <w:rPr>
          <w:rFonts w:cstheme="minorHAnsi"/>
        </w:rPr>
      </w:pPr>
    </w:p>
    <w:p w:rsidR="00BB2EC8" w:rsidRPr="000656D4" w:rsidRDefault="00BB2EC8" w:rsidP="00A509AD">
      <w:pPr>
        <w:rPr>
          <w:rFonts w:cstheme="minorHAnsi"/>
        </w:rPr>
      </w:pPr>
      <w:r w:rsidRPr="000656D4">
        <w:rPr>
          <w:rFonts w:cstheme="minorHAnsi"/>
        </w:rPr>
        <w:t>Rovina biografie – kritických životních událostí</w:t>
      </w:r>
    </w:p>
    <w:p w:rsidR="00BB2EC8" w:rsidRPr="000656D4" w:rsidRDefault="00BB2EC8" w:rsidP="00A509AD">
      <w:pPr>
        <w:rPr>
          <w:rFonts w:cstheme="minorHAnsi"/>
        </w:rPr>
      </w:pPr>
      <w:r w:rsidRPr="000656D4">
        <w:rPr>
          <w:rFonts w:cstheme="minorHAnsi"/>
        </w:rPr>
        <w:t>Zkoumáme výrazné konfliktní, traumatizující a krizové situace, zkušenost, vedoucí ke:</w:t>
      </w:r>
    </w:p>
    <w:p w:rsidR="00BB2EC8" w:rsidRPr="000656D4" w:rsidRDefault="00A509AD" w:rsidP="00A509AD">
      <w:pPr>
        <w:rPr>
          <w:rFonts w:cstheme="minorHAnsi"/>
        </w:rPr>
      </w:pPr>
      <w:r w:rsidRPr="000656D4">
        <w:rPr>
          <w:rFonts w:cstheme="minorHAnsi"/>
        </w:rPr>
        <w:t xml:space="preserve">Ztrátě </w:t>
      </w:r>
      <w:r w:rsidR="00BB2EC8" w:rsidRPr="000656D4">
        <w:rPr>
          <w:rFonts w:cstheme="minorHAnsi"/>
        </w:rPr>
        <w:t>sociální stability a perspektiv do budoucnosti</w:t>
      </w:r>
    </w:p>
    <w:p w:rsidR="00BB2EC8" w:rsidRPr="000656D4" w:rsidRDefault="00A509AD" w:rsidP="00A509AD">
      <w:pPr>
        <w:rPr>
          <w:rFonts w:cstheme="minorHAnsi"/>
        </w:rPr>
      </w:pPr>
      <w:r w:rsidRPr="000656D4">
        <w:rPr>
          <w:rFonts w:cstheme="minorHAnsi"/>
        </w:rPr>
        <w:t>K </w:t>
      </w:r>
      <w:r w:rsidR="00BB2EC8" w:rsidRPr="000656D4">
        <w:rPr>
          <w:rFonts w:cstheme="minorHAnsi"/>
        </w:rPr>
        <w:t>citové deprivaci</w:t>
      </w:r>
    </w:p>
    <w:p w:rsidR="00BB2EC8" w:rsidRPr="000656D4" w:rsidRDefault="00A509AD" w:rsidP="00A509AD">
      <w:pPr>
        <w:rPr>
          <w:rFonts w:cstheme="minorHAnsi"/>
        </w:rPr>
      </w:pPr>
      <w:r w:rsidRPr="000656D4">
        <w:rPr>
          <w:rFonts w:cstheme="minorHAnsi"/>
        </w:rPr>
        <w:lastRenderedPageBreak/>
        <w:t>K </w:t>
      </w:r>
      <w:r w:rsidR="00BB2EC8" w:rsidRPr="000656D4">
        <w:rPr>
          <w:rFonts w:cstheme="minorHAnsi"/>
        </w:rPr>
        <w:t>pocitům ohrožení</w:t>
      </w:r>
    </w:p>
    <w:p w:rsidR="00BB2EC8" w:rsidRPr="000656D4" w:rsidRDefault="00A509AD" w:rsidP="00A509AD">
      <w:pPr>
        <w:rPr>
          <w:rFonts w:cstheme="minorHAnsi"/>
        </w:rPr>
      </w:pPr>
      <w:r w:rsidRPr="000656D4">
        <w:rPr>
          <w:rFonts w:cstheme="minorHAnsi"/>
        </w:rPr>
        <w:t>K </w:t>
      </w:r>
      <w:r w:rsidR="00BB2EC8" w:rsidRPr="000656D4">
        <w:rPr>
          <w:rFonts w:cstheme="minorHAnsi"/>
        </w:rPr>
        <w:t>akademickému selhávání</w:t>
      </w:r>
    </w:p>
    <w:p w:rsidR="00BB2EC8" w:rsidRPr="000656D4" w:rsidRDefault="00BB2EC8" w:rsidP="00A509AD">
      <w:pPr>
        <w:rPr>
          <w:rFonts w:cstheme="minorHAnsi"/>
        </w:rPr>
      </w:pPr>
    </w:p>
    <w:p w:rsidR="00BB2EC8" w:rsidRPr="000656D4" w:rsidRDefault="00BB2EC8" w:rsidP="00A509AD">
      <w:pPr>
        <w:rPr>
          <w:rFonts w:cstheme="minorHAnsi"/>
        </w:rPr>
      </w:pPr>
      <w:r w:rsidRPr="000656D4">
        <w:rPr>
          <w:rFonts w:cstheme="minorHAnsi"/>
        </w:rPr>
        <w:t>Rovina sociálního začlenění – sociálních vztahů</w:t>
      </w:r>
    </w:p>
    <w:p w:rsidR="00BB2EC8" w:rsidRPr="000656D4" w:rsidRDefault="00BB2EC8" w:rsidP="00A509AD">
      <w:pPr>
        <w:rPr>
          <w:rFonts w:cstheme="minorHAnsi"/>
        </w:rPr>
      </w:pPr>
      <w:r w:rsidRPr="000656D4">
        <w:rPr>
          <w:rFonts w:cstheme="minorHAnsi"/>
        </w:rPr>
        <w:t>Zkoumáme charakter a kvalitu sociálního začlenění jedince a vliv těchto faktorů na vznik PCH např.:</w:t>
      </w:r>
    </w:p>
    <w:p w:rsidR="00BB2EC8" w:rsidRPr="000656D4" w:rsidRDefault="00A509AD" w:rsidP="00A509AD">
      <w:pPr>
        <w:rPr>
          <w:rFonts w:cstheme="minorHAnsi"/>
        </w:rPr>
      </w:pPr>
      <w:r w:rsidRPr="000656D4">
        <w:rPr>
          <w:rFonts w:cstheme="minorHAnsi"/>
        </w:rPr>
        <w:t xml:space="preserve">Nevhodné </w:t>
      </w:r>
      <w:r w:rsidR="00BB2EC8" w:rsidRPr="000656D4">
        <w:rPr>
          <w:rFonts w:cstheme="minorHAnsi"/>
        </w:rPr>
        <w:t>výchovné postupy (rodina, škola…)</w:t>
      </w:r>
    </w:p>
    <w:p w:rsidR="00BB2EC8" w:rsidRPr="000656D4" w:rsidRDefault="00A509AD" w:rsidP="00A509AD">
      <w:pPr>
        <w:rPr>
          <w:rFonts w:cstheme="minorHAnsi"/>
        </w:rPr>
      </w:pPr>
      <w:r w:rsidRPr="000656D4">
        <w:rPr>
          <w:rFonts w:cstheme="minorHAnsi"/>
        </w:rPr>
        <w:t xml:space="preserve">Hodnotové </w:t>
      </w:r>
      <w:r w:rsidR="00BB2EC8" w:rsidRPr="000656D4">
        <w:rPr>
          <w:rFonts w:cstheme="minorHAnsi"/>
        </w:rPr>
        <w:t>normy sociálního prostředí</w:t>
      </w:r>
    </w:p>
    <w:p w:rsidR="00BB2EC8" w:rsidRPr="000656D4" w:rsidRDefault="00BB2EC8" w:rsidP="00A509AD">
      <w:pPr>
        <w:rPr>
          <w:rFonts w:cstheme="minorHAnsi"/>
        </w:rPr>
      </w:pPr>
    </w:p>
    <w:p w:rsidR="00BB2EC8" w:rsidRPr="000656D4" w:rsidRDefault="00BB2EC8" w:rsidP="00A509AD">
      <w:pPr>
        <w:rPr>
          <w:rFonts w:cstheme="minorHAnsi"/>
        </w:rPr>
      </w:pPr>
      <w:r w:rsidRPr="000656D4">
        <w:rPr>
          <w:rFonts w:cstheme="minorHAnsi"/>
        </w:rPr>
        <w:t xml:space="preserve">Behaviorální </w:t>
      </w:r>
      <w:proofErr w:type="spellStart"/>
      <w:r w:rsidRPr="000656D4">
        <w:rPr>
          <w:rFonts w:cstheme="minorHAnsi"/>
        </w:rPr>
        <w:t>managment</w:t>
      </w:r>
      <w:proofErr w:type="spellEnd"/>
      <w:r w:rsidRPr="000656D4">
        <w:rPr>
          <w:rFonts w:cstheme="minorHAnsi"/>
        </w:rPr>
        <w:t xml:space="preserve"> (I. </w:t>
      </w:r>
      <w:r w:rsidR="00A509AD" w:rsidRPr="000656D4">
        <w:rPr>
          <w:rFonts w:cstheme="minorHAnsi"/>
        </w:rPr>
        <w:t>Typ</w:t>
      </w:r>
      <w:r w:rsidRPr="000656D4">
        <w:rPr>
          <w:rFonts w:cstheme="minorHAnsi"/>
        </w:rPr>
        <w:t>) (</w:t>
      </w:r>
      <w:proofErr w:type="spellStart"/>
      <w:r w:rsidRPr="000656D4">
        <w:rPr>
          <w:rFonts w:cstheme="minorHAnsi"/>
        </w:rPr>
        <w:t>Elliot</w:t>
      </w:r>
      <w:proofErr w:type="spellEnd"/>
      <w:r w:rsidRPr="000656D4">
        <w:rPr>
          <w:rFonts w:cstheme="minorHAnsi"/>
        </w:rPr>
        <w:t>, 2000 – Dítě v nesnázích)</w:t>
      </w:r>
    </w:p>
    <w:p w:rsidR="00BB2EC8" w:rsidRPr="000656D4" w:rsidRDefault="00BB2EC8" w:rsidP="00A509AD">
      <w:pPr>
        <w:rPr>
          <w:rFonts w:cstheme="minorHAnsi"/>
        </w:rPr>
      </w:pPr>
    </w:p>
    <w:p w:rsidR="00BB2EC8" w:rsidRPr="000656D4" w:rsidRDefault="00A509AD" w:rsidP="00A509AD">
      <w:pPr>
        <w:rPr>
          <w:rFonts w:cstheme="minorHAnsi"/>
        </w:rPr>
      </w:pPr>
      <w:r w:rsidRPr="000656D4">
        <w:rPr>
          <w:rFonts w:cstheme="minorHAnsi"/>
        </w:rPr>
        <w:t>Fáze</w:t>
      </w:r>
    </w:p>
    <w:p w:rsidR="00BB2EC8" w:rsidRPr="000656D4" w:rsidRDefault="00A509AD" w:rsidP="00A509AD">
      <w:pPr>
        <w:rPr>
          <w:rFonts w:cstheme="minorHAnsi"/>
        </w:rPr>
      </w:pPr>
      <w:r w:rsidRPr="000656D4">
        <w:rPr>
          <w:rFonts w:cstheme="minorHAnsi"/>
        </w:rPr>
        <w:t>A</w:t>
      </w:r>
      <w:r w:rsidR="00BB2EC8" w:rsidRPr="000656D4">
        <w:rPr>
          <w:rFonts w:cstheme="minorHAnsi"/>
        </w:rPr>
        <w:t>) Základní otázky vedoucí k pojmenování problému</w:t>
      </w:r>
    </w:p>
    <w:p w:rsidR="00BB2EC8" w:rsidRPr="000656D4" w:rsidRDefault="00A509AD" w:rsidP="00A509AD">
      <w:pPr>
        <w:rPr>
          <w:rFonts w:cstheme="minorHAnsi"/>
        </w:rPr>
      </w:pPr>
      <w:r w:rsidRPr="000656D4">
        <w:rPr>
          <w:rFonts w:cstheme="minorHAnsi"/>
        </w:rPr>
        <w:t xml:space="preserve">Základní </w:t>
      </w:r>
      <w:r w:rsidR="00BB2EC8" w:rsidRPr="000656D4">
        <w:rPr>
          <w:rFonts w:cstheme="minorHAnsi"/>
        </w:rPr>
        <w:t>informace o problému (koho se týká, kdo se na něm podílí a proč?)</w:t>
      </w:r>
    </w:p>
    <w:p w:rsidR="00BB2EC8" w:rsidRPr="000656D4" w:rsidRDefault="00A509AD" w:rsidP="00A509AD">
      <w:pPr>
        <w:rPr>
          <w:rFonts w:cstheme="minorHAnsi"/>
        </w:rPr>
      </w:pPr>
      <w:r w:rsidRPr="000656D4">
        <w:rPr>
          <w:rFonts w:cstheme="minorHAnsi"/>
        </w:rPr>
        <w:t xml:space="preserve">Podrobnosti </w:t>
      </w:r>
      <w:r w:rsidR="00BB2EC8" w:rsidRPr="000656D4">
        <w:rPr>
          <w:rFonts w:cstheme="minorHAnsi"/>
        </w:rPr>
        <w:t>týkající se problému (intenzita, trvalost v čase, okolnosti a následky)</w:t>
      </w:r>
    </w:p>
    <w:p w:rsidR="00BB2EC8" w:rsidRPr="000656D4" w:rsidRDefault="00A509AD" w:rsidP="00A509AD">
      <w:pPr>
        <w:rPr>
          <w:rFonts w:cstheme="minorHAnsi"/>
        </w:rPr>
      </w:pPr>
      <w:r w:rsidRPr="000656D4">
        <w:rPr>
          <w:rFonts w:cstheme="minorHAnsi"/>
        </w:rPr>
        <w:t xml:space="preserve">Postoje </w:t>
      </w:r>
      <w:r w:rsidR="00BB2EC8" w:rsidRPr="000656D4">
        <w:rPr>
          <w:rFonts w:cstheme="minorHAnsi"/>
        </w:rPr>
        <w:t>klíčových osob (vrstevníků, rodičů, pedagogů…)</w:t>
      </w:r>
    </w:p>
    <w:p w:rsidR="00BB2EC8" w:rsidRPr="000656D4" w:rsidRDefault="00A509AD" w:rsidP="00A509AD">
      <w:pPr>
        <w:rPr>
          <w:rFonts w:cstheme="minorHAnsi"/>
        </w:rPr>
      </w:pPr>
      <w:r w:rsidRPr="000656D4">
        <w:rPr>
          <w:rFonts w:cstheme="minorHAnsi"/>
        </w:rPr>
        <w:t>B</w:t>
      </w:r>
      <w:r w:rsidR="00BB2EC8" w:rsidRPr="000656D4">
        <w:rPr>
          <w:rFonts w:cstheme="minorHAnsi"/>
        </w:rPr>
        <w:t>) Jak dítě funguje ve škole?</w:t>
      </w:r>
    </w:p>
    <w:p w:rsidR="00BB2EC8" w:rsidRPr="000656D4" w:rsidRDefault="00A509AD" w:rsidP="00A509AD">
      <w:pPr>
        <w:rPr>
          <w:rFonts w:cstheme="minorHAnsi"/>
        </w:rPr>
      </w:pPr>
      <w:r w:rsidRPr="000656D4">
        <w:rPr>
          <w:rFonts w:cstheme="minorHAnsi"/>
        </w:rPr>
        <w:t xml:space="preserve">Dlouhodobější </w:t>
      </w:r>
      <w:r w:rsidR="00BB2EC8" w:rsidRPr="000656D4">
        <w:rPr>
          <w:rFonts w:cstheme="minorHAnsi"/>
        </w:rPr>
        <w:t>křivka studijních výkonů</w:t>
      </w:r>
    </w:p>
    <w:p w:rsidR="00BB2EC8" w:rsidRPr="000656D4" w:rsidRDefault="00A509AD" w:rsidP="00A509AD">
      <w:pPr>
        <w:rPr>
          <w:rFonts w:cstheme="minorHAnsi"/>
        </w:rPr>
      </w:pPr>
      <w:r w:rsidRPr="000656D4">
        <w:rPr>
          <w:rFonts w:cstheme="minorHAnsi"/>
        </w:rPr>
        <w:t xml:space="preserve">Kvalita </w:t>
      </w:r>
      <w:r w:rsidR="00BB2EC8" w:rsidRPr="000656D4">
        <w:rPr>
          <w:rFonts w:cstheme="minorHAnsi"/>
        </w:rPr>
        <w:t>a kvantita vztahů – k učitelům, k vrstevníkům (během výuky i mimo ni)</w:t>
      </w:r>
    </w:p>
    <w:p w:rsidR="00BB2EC8" w:rsidRPr="000656D4" w:rsidRDefault="00A509AD" w:rsidP="00A509AD">
      <w:pPr>
        <w:rPr>
          <w:rFonts w:cstheme="minorHAnsi"/>
        </w:rPr>
      </w:pPr>
      <w:r w:rsidRPr="000656D4">
        <w:rPr>
          <w:rFonts w:cstheme="minorHAnsi"/>
        </w:rPr>
        <w:t>C</w:t>
      </w:r>
      <w:r w:rsidR="00BB2EC8" w:rsidRPr="000656D4">
        <w:rPr>
          <w:rFonts w:cstheme="minorHAnsi"/>
        </w:rPr>
        <w:t>) Anamnestické údaje</w:t>
      </w:r>
    </w:p>
    <w:p w:rsidR="00BB2EC8" w:rsidRPr="000656D4" w:rsidRDefault="00A509AD" w:rsidP="00A509AD">
      <w:pPr>
        <w:rPr>
          <w:rFonts w:cstheme="minorHAnsi"/>
        </w:rPr>
      </w:pPr>
      <w:r w:rsidRPr="000656D4">
        <w:rPr>
          <w:rFonts w:cstheme="minorHAnsi"/>
        </w:rPr>
        <w:t xml:space="preserve">Je </w:t>
      </w:r>
      <w:r w:rsidR="00BB2EC8" w:rsidRPr="000656D4">
        <w:rPr>
          <w:rFonts w:cstheme="minorHAnsi"/>
        </w:rPr>
        <w:t>v historii osobního vývoje něco, co by mohlo ovlivnit současné chování? (ztráta zvířete…)</w:t>
      </w:r>
    </w:p>
    <w:p w:rsidR="00BB2EC8" w:rsidRPr="000656D4" w:rsidRDefault="00A509AD" w:rsidP="00A509AD">
      <w:pPr>
        <w:rPr>
          <w:rFonts w:cstheme="minorHAnsi"/>
        </w:rPr>
      </w:pPr>
      <w:r w:rsidRPr="000656D4">
        <w:rPr>
          <w:rFonts w:cstheme="minorHAnsi"/>
        </w:rPr>
        <w:t>Osobní</w:t>
      </w:r>
      <w:r w:rsidR="00BB2EC8" w:rsidRPr="000656D4">
        <w:rPr>
          <w:rFonts w:cstheme="minorHAnsi"/>
        </w:rPr>
        <w:t>, rodinná, prostředí</w:t>
      </w:r>
    </w:p>
    <w:p w:rsidR="00BB2EC8" w:rsidRPr="000656D4" w:rsidRDefault="00A509AD" w:rsidP="00A509AD">
      <w:pPr>
        <w:rPr>
          <w:rFonts w:cstheme="minorHAnsi"/>
        </w:rPr>
      </w:pPr>
      <w:r w:rsidRPr="000656D4">
        <w:rPr>
          <w:rFonts w:cstheme="minorHAnsi"/>
        </w:rPr>
        <w:t>D</w:t>
      </w:r>
      <w:r w:rsidR="00BB2EC8" w:rsidRPr="000656D4">
        <w:rPr>
          <w:rFonts w:cstheme="minorHAnsi"/>
        </w:rPr>
        <w:t>) Traumatizující událost v životě dítěte či rodiny, které by mohly mít negativní dopad na  </w:t>
      </w:r>
    </w:p>
    <w:p w:rsidR="00BB2EC8" w:rsidRPr="000656D4" w:rsidRDefault="00BB2EC8" w:rsidP="00A509AD">
      <w:pPr>
        <w:rPr>
          <w:rFonts w:cstheme="minorHAnsi"/>
        </w:rPr>
      </w:pPr>
      <w:r w:rsidRPr="000656D4">
        <w:rPr>
          <w:rFonts w:cstheme="minorHAnsi"/>
        </w:rPr>
        <w:t>    </w:t>
      </w:r>
      <w:r w:rsidR="00A509AD" w:rsidRPr="000656D4">
        <w:rPr>
          <w:rFonts w:cstheme="minorHAnsi"/>
        </w:rPr>
        <w:t xml:space="preserve">Chování </w:t>
      </w:r>
      <w:r w:rsidRPr="000656D4">
        <w:rPr>
          <w:rFonts w:cstheme="minorHAnsi"/>
        </w:rPr>
        <w:t>dítěte nebo jednotlivých členů rodiny (nemoc člena rodiny…)</w:t>
      </w:r>
    </w:p>
    <w:p w:rsidR="00BB2EC8" w:rsidRPr="000656D4" w:rsidRDefault="00A509AD" w:rsidP="00A509AD">
      <w:pPr>
        <w:rPr>
          <w:rFonts w:cstheme="minorHAnsi"/>
        </w:rPr>
      </w:pPr>
      <w:r w:rsidRPr="000656D4">
        <w:rPr>
          <w:rFonts w:cstheme="minorHAnsi"/>
        </w:rPr>
        <w:t>E</w:t>
      </w:r>
      <w:r w:rsidR="00BB2EC8" w:rsidRPr="000656D4">
        <w:rPr>
          <w:rFonts w:cstheme="minorHAnsi"/>
        </w:rPr>
        <w:t>) Oblast vztahů mimo školu</w:t>
      </w:r>
    </w:p>
    <w:p w:rsidR="00BB2EC8" w:rsidRPr="000656D4" w:rsidRDefault="00BB2EC8" w:rsidP="00A509AD">
      <w:pPr>
        <w:rPr>
          <w:rFonts w:cstheme="minorHAnsi"/>
        </w:rPr>
      </w:pPr>
      <w:r w:rsidRPr="000656D4">
        <w:rPr>
          <w:rFonts w:cstheme="minorHAnsi"/>
        </w:rPr>
        <w:t>        1. Vztahy k vrstevníkům, existence party, do níž dítě patří nebo chce patřit?</w:t>
      </w:r>
    </w:p>
    <w:p w:rsidR="00BB2EC8" w:rsidRPr="000656D4" w:rsidRDefault="00BB2EC8" w:rsidP="00A509AD">
      <w:pPr>
        <w:rPr>
          <w:rFonts w:cstheme="minorHAnsi"/>
        </w:rPr>
      </w:pPr>
      <w:r w:rsidRPr="000656D4">
        <w:rPr>
          <w:rFonts w:cstheme="minorHAnsi"/>
        </w:rPr>
        <w:t>        2. Vztahy v rodině – k rodičům, sourozencům, k autoritám v rodině, sledujeme  </w:t>
      </w:r>
    </w:p>
    <w:p w:rsidR="00BB2EC8" w:rsidRPr="000656D4" w:rsidRDefault="00BB2EC8" w:rsidP="00A509AD">
      <w:pPr>
        <w:rPr>
          <w:rFonts w:cstheme="minorHAnsi"/>
        </w:rPr>
      </w:pPr>
      <w:r w:rsidRPr="000656D4">
        <w:rPr>
          <w:rFonts w:cstheme="minorHAnsi"/>
        </w:rPr>
        <w:t>                                          </w:t>
      </w:r>
      <w:r w:rsidR="00A509AD" w:rsidRPr="000656D4">
        <w:rPr>
          <w:rFonts w:cstheme="minorHAnsi"/>
        </w:rPr>
        <w:t xml:space="preserve">Komunikaci </w:t>
      </w:r>
      <w:r w:rsidRPr="000656D4">
        <w:rPr>
          <w:rFonts w:cstheme="minorHAnsi"/>
        </w:rPr>
        <w:t>v rodině.</w:t>
      </w:r>
    </w:p>
    <w:p w:rsidR="00BB2EC8" w:rsidRPr="000656D4" w:rsidRDefault="00A509AD" w:rsidP="00A509AD">
      <w:pPr>
        <w:rPr>
          <w:rFonts w:cstheme="minorHAnsi"/>
        </w:rPr>
      </w:pPr>
      <w:r w:rsidRPr="000656D4">
        <w:rPr>
          <w:rFonts w:cstheme="minorHAnsi"/>
        </w:rPr>
        <w:t>F</w:t>
      </w:r>
      <w:r w:rsidR="00BB2EC8" w:rsidRPr="000656D4">
        <w:rPr>
          <w:rFonts w:cstheme="minorHAnsi"/>
        </w:rPr>
        <w:t>) Koníčky a zájmy dítěte</w:t>
      </w:r>
    </w:p>
    <w:p w:rsidR="00BB2EC8" w:rsidRPr="000656D4" w:rsidRDefault="00A509AD" w:rsidP="00A509AD">
      <w:pPr>
        <w:rPr>
          <w:rFonts w:cstheme="minorHAnsi"/>
        </w:rPr>
      </w:pPr>
      <w:r w:rsidRPr="000656D4">
        <w:rPr>
          <w:rFonts w:cstheme="minorHAnsi"/>
        </w:rPr>
        <w:t xml:space="preserve">Provozuje </w:t>
      </w:r>
      <w:r w:rsidR="00BB2EC8" w:rsidRPr="000656D4">
        <w:rPr>
          <w:rFonts w:cstheme="minorHAnsi"/>
        </w:rPr>
        <w:t>nějaké záliby?</w:t>
      </w:r>
    </w:p>
    <w:p w:rsidR="00BB2EC8" w:rsidRPr="000656D4" w:rsidRDefault="00A509AD" w:rsidP="00A509AD">
      <w:pPr>
        <w:rPr>
          <w:rFonts w:cstheme="minorHAnsi"/>
        </w:rPr>
      </w:pPr>
      <w:r w:rsidRPr="000656D4">
        <w:rPr>
          <w:rFonts w:cstheme="minorHAnsi"/>
        </w:rPr>
        <w:t>Pokud</w:t>
      </w:r>
      <w:r w:rsidR="00BB2EC8" w:rsidRPr="000656D4">
        <w:rPr>
          <w:rFonts w:cstheme="minorHAnsi"/>
        </w:rPr>
        <w:t xml:space="preserve"> ano, které jsou v ohnisku pozornosti?</w:t>
      </w:r>
    </w:p>
    <w:p w:rsidR="00BB2EC8" w:rsidRPr="000656D4" w:rsidRDefault="00A509AD" w:rsidP="00A509AD">
      <w:pPr>
        <w:rPr>
          <w:rFonts w:cstheme="minorHAnsi"/>
        </w:rPr>
      </w:pPr>
      <w:r w:rsidRPr="000656D4">
        <w:rPr>
          <w:rFonts w:cstheme="minorHAnsi"/>
        </w:rPr>
        <w:t xml:space="preserve">Soustředí </w:t>
      </w:r>
      <w:r w:rsidR="00BB2EC8" w:rsidRPr="000656D4">
        <w:rPr>
          <w:rFonts w:cstheme="minorHAnsi"/>
        </w:rPr>
        <w:t>se na jednu oblast nebo má více zájmů najednou?</w:t>
      </w:r>
    </w:p>
    <w:p w:rsidR="00BB2EC8" w:rsidRPr="000656D4" w:rsidRDefault="00A509AD" w:rsidP="00A509AD">
      <w:pPr>
        <w:rPr>
          <w:rFonts w:cstheme="minorHAnsi"/>
        </w:rPr>
      </w:pPr>
      <w:r w:rsidRPr="000656D4">
        <w:rPr>
          <w:rFonts w:cstheme="minorHAnsi"/>
        </w:rPr>
        <w:t>G</w:t>
      </w:r>
      <w:r w:rsidR="00BB2EC8" w:rsidRPr="000656D4">
        <w:rPr>
          <w:rFonts w:cstheme="minorHAnsi"/>
        </w:rPr>
        <w:t>) Chování dítěte</w:t>
      </w:r>
    </w:p>
    <w:p w:rsidR="00BB2EC8" w:rsidRPr="000656D4" w:rsidRDefault="00A509AD" w:rsidP="00A509AD">
      <w:pPr>
        <w:rPr>
          <w:rFonts w:cstheme="minorHAnsi"/>
        </w:rPr>
      </w:pPr>
      <w:r w:rsidRPr="000656D4">
        <w:rPr>
          <w:rFonts w:cstheme="minorHAnsi"/>
        </w:rPr>
        <w:t xml:space="preserve">Rozpory </w:t>
      </w:r>
      <w:r w:rsidR="00BB2EC8" w:rsidRPr="000656D4">
        <w:rPr>
          <w:rFonts w:cstheme="minorHAnsi"/>
        </w:rPr>
        <w:t>v chování (pláč + smích zároveň)</w:t>
      </w:r>
    </w:p>
    <w:p w:rsidR="00BB2EC8" w:rsidRPr="000656D4" w:rsidRDefault="00A509AD" w:rsidP="00A509AD">
      <w:pPr>
        <w:rPr>
          <w:rFonts w:cstheme="minorHAnsi"/>
        </w:rPr>
      </w:pPr>
      <w:r w:rsidRPr="000656D4">
        <w:rPr>
          <w:rFonts w:cstheme="minorHAnsi"/>
        </w:rPr>
        <w:t xml:space="preserve">Neadekvátní </w:t>
      </w:r>
      <w:r w:rsidR="00BB2EC8" w:rsidRPr="000656D4">
        <w:rPr>
          <w:rFonts w:cstheme="minorHAnsi"/>
        </w:rPr>
        <w:t>reakce (reakce se zvýšenou agresivitou, úzkostností, sledujeme dlouhodobé naladění dítěte)</w:t>
      </w:r>
    </w:p>
    <w:p w:rsidR="00BB2EC8" w:rsidRPr="000656D4" w:rsidRDefault="00A509AD" w:rsidP="00A509AD">
      <w:pPr>
        <w:rPr>
          <w:rFonts w:cstheme="minorHAnsi"/>
        </w:rPr>
      </w:pPr>
      <w:r w:rsidRPr="000656D4">
        <w:rPr>
          <w:rFonts w:cstheme="minorHAnsi"/>
        </w:rPr>
        <w:t xml:space="preserve">Konstantní </w:t>
      </w:r>
      <w:r w:rsidR="00BB2EC8" w:rsidRPr="000656D4">
        <w:rPr>
          <w:rFonts w:cstheme="minorHAnsi"/>
        </w:rPr>
        <w:t>naladění</w:t>
      </w:r>
    </w:p>
    <w:p w:rsidR="00BB2EC8" w:rsidRPr="000656D4" w:rsidRDefault="00BB2EC8" w:rsidP="00A509AD">
      <w:pPr>
        <w:rPr>
          <w:rFonts w:cstheme="minorHAnsi"/>
        </w:rPr>
      </w:pPr>
    </w:p>
    <w:p w:rsidR="000656D4" w:rsidRPr="000656D4" w:rsidRDefault="000656D4" w:rsidP="00A509AD">
      <w:pPr>
        <w:rPr>
          <w:rFonts w:cstheme="minorHAnsi"/>
        </w:rPr>
      </w:pPr>
    </w:p>
    <w:p w:rsidR="000656D4" w:rsidRPr="000656D4" w:rsidRDefault="000656D4" w:rsidP="00A509AD">
      <w:pPr>
        <w:rPr>
          <w:rFonts w:cstheme="minorHAnsi"/>
        </w:rPr>
      </w:pPr>
    </w:p>
    <w:p w:rsidR="000656D4" w:rsidRPr="000656D4" w:rsidRDefault="000656D4" w:rsidP="00A509AD">
      <w:pPr>
        <w:rPr>
          <w:rFonts w:cstheme="minorHAnsi"/>
        </w:rPr>
      </w:pPr>
    </w:p>
    <w:p w:rsidR="000656D4" w:rsidRPr="000656D4" w:rsidRDefault="000656D4" w:rsidP="00A509AD">
      <w:pPr>
        <w:rPr>
          <w:rFonts w:cstheme="minorHAnsi"/>
        </w:rPr>
      </w:pPr>
    </w:p>
    <w:p w:rsidR="000656D4" w:rsidRPr="000656D4" w:rsidRDefault="000656D4" w:rsidP="00A509AD">
      <w:pPr>
        <w:rPr>
          <w:rFonts w:cstheme="minorHAnsi"/>
        </w:rPr>
      </w:pPr>
    </w:p>
    <w:p w:rsidR="000656D4" w:rsidRPr="000656D4" w:rsidRDefault="000656D4" w:rsidP="00A509AD">
      <w:pPr>
        <w:rPr>
          <w:rFonts w:cstheme="minorHAnsi"/>
        </w:rPr>
      </w:pPr>
    </w:p>
    <w:p w:rsidR="000656D4" w:rsidRPr="000656D4" w:rsidRDefault="000656D4" w:rsidP="00A509AD">
      <w:pPr>
        <w:rPr>
          <w:rFonts w:cstheme="minorHAnsi"/>
        </w:rPr>
      </w:pPr>
    </w:p>
    <w:p w:rsidR="00F46E08" w:rsidRPr="000656D4" w:rsidRDefault="00F46E08" w:rsidP="00A509AD">
      <w:pPr>
        <w:rPr>
          <w:rFonts w:cstheme="minorHAnsi"/>
          <w:b/>
          <w:bCs/>
        </w:rPr>
      </w:pPr>
      <w:r w:rsidRPr="000656D4">
        <w:rPr>
          <w:rFonts w:cstheme="minorHAnsi"/>
          <w:b/>
          <w:bCs/>
        </w:rPr>
        <w:t>Režimová opatření pro podporu žádoucího chování ve školách, ve školských zařízeních pro výkon ústavní a ochranné výchovy</w:t>
      </w:r>
    </w:p>
    <w:p w:rsidR="008A7B9D" w:rsidRPr="000656D4" w:rsidRDefault="008A7B9D" w:rsidP="00A509AD">
      <w:pPr>
        <w:rPr>
          <w:rFonts w:cstheme="minorHAnsi"/>
        </w:rPr>
      </w:pPr>
    </w:p>
    <w:p w:rsidR="00F46E08" w:rsidRPr="000656D4" w:rsidRDefault="00F46E08" w:rsidP="00A509AD">
      <w:pPr>
        <w:rPr>
          <w:rFonts w:cstheme="minorHAnsi"/>
        </w:rPr>
      </w:pPr>
    </w:p>
    <w:p w:rsidR="003D56AF" w:rsidRPr="000656D4" w:rsidRDefault="000656D4" w:rsidP="00A509AD">
      <w:pPr>
        <w:rPr>
          <w:rFonts w:cstheme="minorHAnsi"/>
        </w:rPr>
      </w:pPr>
      <w:r w:rsidRPr="000656D4">
        <w:rPr>
          <w:rFonts w:cstheme="minorHAnsi"/>
        </w:rPr>
        <w:t xml:space="preserve">ÚV a OV- </w:t>
      </w:r>
      <w:proofErr w:type="gramStart"/>
      <w:r w:rsidRPr="000656D4">
        <w:rPr>
          <w:rFonts w:cstheme="minorHAnsi"/>
        </w:rPr>
        <w:t xml:space="preserve">příklad </w:t>
      </w:r>
      <w:r w:rsidR="003A42C0" w:rsidRPr="000656D4">
        <w:rPr>
          <w:rFonts w:cstheme="minorHAnsi"/>
        </w:rPr>
        <w:t xml:space="preserve"> řád</w:t>
      </w:r>
      <w:proofErr w:type="gramEnd"/>
      <w:r w:rsidR="003A42C0" w:rsidRPr="000656D4">
        <w:rPr>
          <w:rFonts w:cstheme="minorHAnsi"/>
        </w:rPr>
        <w:t xml:space="preserve"> VÚ Žlutice</w:t>
      </w:r>
      <w:r w:rsidRPr="000656D4">
        <w:rPr>
          <w:rFonts w:cstheme="minorHAnsi"/>
        </w:rPr>
        <w:t xml:space="preserve"> (vložen do Studijních materiálů)</w:t>
      </w:r>
    </w:p>
    <w:p w:rsidR="003D56AF" w:rsidRPr="000656D4" w:rsidRDefault="003D56AF" w:rsidP="00A509AD">
      <w:pPr>
        <w:rPr>
          <w:rFonts w:cstheme="minorHAnsi"/>
        </w:rPr>
      </w:pPr>
    </w:p>
    <w:p w:rsidR="000656D4" w:rsidRPr="000656D4" w:rsidRDefault="000656D4" w:rsidP="00A509AD">
      <w:pPr>
        <w:rPr>
          <w:rFonts w:cstheme="minorHAnsi"/>
        </w:rPr>
      </w:pPr>
      <w:proofErr w:type="gramStart"/>
      <w:r w:rsidRPr="000656D4">
        <w:rPr>
          <w:rFonts w:cstheme="minorHAnsi"/>
        </w:rPr>
        <w:t>Škola  -</w:t>
      </w:r>
      <w:proofErr w:type="gramEnd"/>
      <w:r w:rsidRPr="000656D4">
        <w:rPr>
          <w:rFonts w:cstheme="minorHAnsi"/>
        </w:rPr>
        <w:t xml:space="preserve"> příklad ZŠ Ostrov</w:t>
      </w:r>
    </w:p>
    <w:p w:rsidR="000656D4" w:rsidRDefault="000656D4" w:rsidP="000656D4"/>
    <w:p w:rsidR="000656D4" w:rsidRPr="000656D4" w:rsidRDefault="000656D4" w:rsidP="000656D4">
      <w:r w:rsidRPr="000656D4">
        <w:t>Obecná ustanovení </w:t>
      </w:r>
    </w:p>
    <w:p w:rsidR="000656D4" w:rsidRPr="000656D4" w:rsidRDefault="000656D4" w:rsidP="000656D4">
      <w:r w:rsidRPr="000656D4">
        <w:t>Na základě ustanovení zákona č. 561/2004 Sb., o předškolním, základním středním, vyšším odborném a jiném vzdělávání (školský zákon),</w:t>
      </w:r>
    </w:p>
    <w:p w:rsidR="000656D4" w:rsidRPr="000656D4" w:rsidRDefault="000656D4" w:rsidP="000656D4">
      <w:r w:rsidRPr="000656D4">
        <w:t>ve znění pozdějších předpisů, a § 17 odst. 4 vyhlášky č. 48/2005 Sb. o základním vzdělávání a některých náležitostech plnění povinné školní docházky, ve znění pozdějších předpisů, vydávám jako statutární orgán školy tento vnitřní předpis. Vnitřní předpis je součástí organizačního řádu školy. </w:t>
      </w:r>
    </w:p>
    <w:p w:rsidR="000656D4" w:rsidRPr="000656D4" w:rsidRDefault="000656D4" w:rsidP="000656D4">
      <w:r w:rsidRPr="000656D4">
        <w:t>V textu jsou používána některá zkrácená označení v následujícím významu: </w:t>
      </w:r>
    </w:p>
    <w:p w:rsidR="000656D4" w:rsidRPr="000656D4" w:rsidRDefault="000656D4" w:rsidP="000656D4">
      <w:r w:rsidRPr="000656D4">
        <w:t>školský zákon – zákon č. 561/2004 Sb., o předškolním, základním, středním, vyšším odborném a jiném vzdělávání (školský zákon), ve znění pozdějších předpisů, </w:t>
      </w:r>
    </w:p>
    <w:p w:rsidR="000656D4" w:rsidRPr="000656D4" w:rsidRDefault="000656D4" w:rsidP="000656D4">
      <w:r w:rsidRPr="000656D4">
        <w:t> vyhláška – vyhláška č. 48/2005 Sb., o základním vzdělávání a některých náležitostech plnění povinné školní docházky, ve znění vyhlášky č. 454/2006 Sb., ve znění pozdějších předpisů. </w:t>
      </w:r>
    </w:p>
    <w:p w:rsidR="000656D4" w:rsidRPr="000656D4" w:rsidRDefault="000656D4" w:rsidP="000656D4">
      <w:r w:rsidRPr="000656D4">
        <w:t xml:space="preserve"> Do hodnocení žáka patří jak </w:t>
      </w:r>
      <w:proofErr w:type="gramStart"/>
      <w:r w:rsidRPr="000656D4">
        <w:t>pozitivní</w:t>
      </w:r>
      <w:proofErr w:type="gramEnd"/>
      <w:r w:rsidRPr="000656D4">
        <w:t xml:space="preserve"> tak negativní hodnocení žáka v jeho chování (tzn. pochvaly a opatření k posílení kázně). Přihlíží se k individuálním schopnostem a možnostem žáka, stupni postižení, celkovému zdravotnímu stavu, věkovým zvláštnostem a k vynaloženému úsilí, zájmům ve škole i mimo školu a zájmu o práci vůbec. Pokud neukázněnost, nesoustředění, nepozornost jsou důsledkem postižení (ADD, </w:t>
      </w:r>
      <w:proofErr w:type="gramStart"/>
      <w:r w:rsidRPr="000656D4">
        <w:t>ADHD,</w:t>
      </w:r>
      <w:proofErr w:type="gramEnd"/>
      <w:r w:rsidRPr="000656D4">
        <w:t xml:space="preserve"> apod.) hledá učitel vhodné metody výuky (střídání činností, relaxace, aktivní odpočinek, motivace, popř. doporučení k lékařskému vyšetření) nikoliv trestá žáka. </w:t>
      </w:r>
    </w:p>
    <w:p w:rsidR="000656D4" w:rsidRPr="000656D4" w:rsidRDefault="000656D4" w:rsidP="000656D4">
      <w:r w:rsidRPr="000656D4">
        <w:t> </w:t>
      </w:r>
    </w:p>
    <w:p w:rsidR="000656D4" w:rsidRPr="000656D4" w:rsidRDefault="000656D4" w:rsidP="000656D4">
      <w:r w:rsidRPr="000656D4">
        <w:t>Výchovná opatření představují: </w:t>
      </w:r>
    </w:p>
    <w:p w:rsidR="000656D4" w:rsidRPr="000656D4" w:rsidRDefault="000656D4" w:rsidP="000656D4">
      <w:r w:rsidRPr="000656D4">
        <w:t>1. Pochvaly a jiná ocenění – k hodnocení příkladného chování žáků. </w:t>
      </w:r>
    </w:p>
    <w:p w:rsidR="000656D4" w:rsidRPr="000656D4" w:rsidRDefault="000656D4" w:rsidP="000656D4">
      <w:r w:rsidRPr="000656D4">
        <w:t>2. Kázeňská opatření – k hodnocení porušování pravidel chování stanovených školním řádem. </w:t>
      </w:r>
    </w:p>
    <w:p w:rsidR="000656D4" w:rsidRPr="000656D4" w:rsidRDefault="000656D4" w:rsidP="000656D4">
      <w:r w:rsidRPr="000656D4">
        <w:t> </w:t>
      </w:r>
    </w:p>
    <w:p w:rsidR="000656D4" w:rsidRPr="000656D4" w:rsidRDefault="000656D4" w:rsidP="000656D4">
      <w:r w:rsidRPr="000656D4">
        <w:t>PRAVIDLA A KRITÉRIA – výchovná opatření</w:t>
      </w:r>
    </w:p>
    <w:p w:rsidR="000656D4" w:rsidRPr="000656D4" w:rsidRDefault="000656D4" w:rsidP="000656D4">
      <w:r w:rsidRPr="000656D4">
        <w:t>1. Hodnocení příkladného chování žáků (pochvaly a jiná ocenění) </w:t>
      </w:r>
    </w:p>
    <w:p w:rsidR="000656D4" w:rsidRPr="000656D4" w:rsidRDefault="000656D4" w:rsidP="000656D4">
      <w:r w:rsidRPr="000656D4">
        <w:t xml:space="preserve">1.1. Pochvaly a jiná ocenění uděluje ředitel školy </w:t>
      </w:r>
      <w:proofErr w:type="gramStart"/>
      <w:r w:rsidRPr="000656D4">
        <w:t>a nebo</w:t>
      </w:r>
      <w:proofErr w:type="gramEnd"/>
      <w:r w:rsidRPr="000656D4">
        <w:t xml:space="preserve"> třídní učitel (v předškolním, základním i středoškolským vzdělávání). </w:t>
      </w:r>
    </w:p>
    <w:p w:rsidR="000656D4" w:rsidRPr="000656D4" w:rsidRDefault="000656D4" w:rsidP="000656D4">
      <w:r w:rsidRPr="000656D4">
        <w:t xml:space="preserve">1.2. Pochvala třídní </w:t>
      </w:r>
      <w:proofErr w:type="gramStart"/>
      <w:r w:rsidRPr="000656D4">
        <w:t>učitelky - třídní</w:t>
      </w:r>
      <w:proofErr w:type="gramEnd"/>
      <w:r w:rsidRPr="000656D4">
        <w:t xml:space="preserve"> učitel (dále jen „TU“) může na základě vlastního rozhodnutí nebo na základě podnětu ostatních vyučujících žákovi po projednání s ředitelkou školy udělit pochvalu nebo jiné ocenění za výrazný projev školní iniciativy nebo za déletrvající úspěšnou práci (dle vyhlášky č. 48/2005 Sb. § 17, odst. 2). Projednání s ředitelkou školy může provést bezodkladně nebo na klasifikační poradě pedagogické rady, tj. každé čtvrtletí. </w:t>
      </w:r>
    </w:p>
    <w:p w:rsidR="000656D4" w:rsidRPr="000656D4" w:rsidRDefault="000656D4" w:rsidP="000656D4">
      <w:r w:rsidRPr="000656D4">
        <w:t xml:space="preserve">1.3. Pochvala ředitelky </w:t>
      </w:r>
      <w:proofErr w:type="gramStart"/>
      <w:r w:rsidRPr="000656D4">
        <w:t>školy - ředitelka</w:t>
      </w:r>
      <w:proofErr w:type="gramEnd"/>
      <w:r w:rsidRPr="000656D4">
        <w:t xml:space="preserve"> školy (dále jen „ŘŠ“)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(dle vyhlášky č. 48/2005 Sb., § 17, odst. 1). </w:t>
      </w:r>
    </w:p>
    <w:p w:rsidR="000656D4" w:rsidRPr="000656D4" w:rsidRDefault="000656D4" w:rsidP="000656D4">
      <w:r w:rsidRPr="000656D4">
        <w:t xml:space="preserve">1.4. Na zadní stranu vysvědčení se uvádějí jen pochvaly a jiná ocenění podle bodů 1.2. a 1.3. této přílohy vnitřního předpisu. Formulace textu pochvaly nebo jiného ocenění není </w:t>
      </w:r>
      <w:r w:rsidRPr="000656D4">
        <w:lastRenderedPageBreak/>
        <w:t>stanovena, ale preferujeme stručná a výstižná vyjádření. Pochvaly a jiná ocenění zapisuje třídní učitel do katalogového listu žáka a do třídního výkazu (je-li k tomu třídní výkaz přizpůsobený). Každá pochvala TU i pochvala ŘŠ se projednává a vykazuje každé čtvrtletí na klasifikační poradě pedagogické rady. Třídní učitel neprodleně oznámí udělení pochvaly a jiného ocenění prokazatelným způsobem žákovi a jeho zákonnému zástupci (dle vyhlášky č. 48/2005 Sb., § 17, odst. 6), tzn. že žák obdrží pochvalu nebo jiné ocenění písemně na zvláštním tiskopisu, který vytvoří třídní učitel. Kopii tohoto zvláštního tiskopisu založí do katalogového listu žáka. </w:t>
      </w:r>
    </w:p>
    <w:p w:rsidR="000656D4" w:rsidRPr="000656D4" w:rsidRDefault="000656D4" w:rsidP="000656D4">
      <w:r w:rsidRPr="000656D4">
        <w:t>1.5. Kritéria pro udělení pochval TU: </w:t>
      </w:r>
    </w:p>
    <w:p w:rsidR="000656D4" w:rsidRPr="000656D4" w:rsidRDefault="000656D4" w:rsidP="000656D4">
      <w:r w:rsidRPr="000656D4">
        <w:t>- aktivní přístup k plnění školních povinností nebo povinností žáka (např. plnění mimořádných úkolů, snaha a aktivita při vyučování, svědomité plnění úkolů služby ve třídě); </w:t>
      </w:r>
    </w:p>
    <w:p w:rsidR="000656D4" w:rsidRPr="000656D4" w:rsidRDefault="000656D4" w:rsidP="000656D4">
      <w:r w:rsidRPr="000656D4">
        <w:t>- za vylepšování třídního a školního prostředí; </w:t>
      </w:r>
    </w:p>
    <w:p w:rsidR="000656D4" w:rsidRPr="000656D4" w:rsidRDefault="000656D4" w:rsidP="000656D4">
      <w:r w:rsidRPr="000656D4">
        <w:t>- za aktivní a nezištnou pomoc spolužákům nebo pedagogovi; </w:t>
      </w:r>
    </w:p>
    <w:p w:rsidR="000656D4" w:rsidRPr="000656D4" w:rsidRDefault="000656D4" w:rsidP="000656D4">
      <w:r w:rsidRPr="000656D4">
        <w:t>- déletrvající vzorné a příkladné chování; </w:t>
      </w:r>
    </w:p>
    <w:p w:rsidR="000656D4" w:rsidRPr="000656D4" w:rsidRDefault="000656D4" w:rsidP="000656D4">
      <w:r w:rsidRPr="000656D4">
        <w:t>- pokroky při svém vzdělávání; </w:t>
      </w:r>
    </w:p>
    <w:p w:rsidR="000656D4" w:rsidRPr="000656D4" w:rsidRDefault="000656D4" w:rsidP="000656D4">
      <w:r w:rsidRPr="000656D4">
        <w:t>- pravidelná příprava na vyučování (např. kvalita odváděné práce nebo její pravidelnost); </w:t>
      </w:r>
    </w:p>
    <w:p w:rsidR="000656D4" w:rsidRPr="000656D4" w:rsidRDefault="000656D4" w:rsidP="000656D4">
      <w:r w:rsidRPr="000656D4">
        <w:t xml:space="preserve">- významný počin v rámci osobnostního vývoje (např. práce a vztah ke kolektivu, podíl ve sběru druhotných surovin, potravy pro </w:t>
      </w:r>
      <w:proofErr w:type="gramStart"/>
      <w:r w:rsidRPr="000656D4">
        <w:t>zvířata,</w:t>
      </w:r>
      <w:proofErr w:type="gramEnd"/>
      <w:r w:rsidRPr="000656D4">
        <w:t xml:space="preserve"> atd.); </w:t>
      </w:r>
    </w:p>
    <w:p w:rsidR="000656D4" w:rsidRPr="000656D4" w:rsidRDefault="000656D4" w:rsidP="000656D4">
      <w:r w:rsidRPr="000656D4">
        <w:t>- pomoc při organizování školních aktivit; </w:t>
      </w:r>
    </w:p>
    <w:p w:rsidR="000656D4" w:rsidRPr="000656D4" w:rsidRDefault="000656D4" w:rsidP="000656D4">
      <w:r w:rsidRPr="000656D4">
        <w:t>- příspěvky do školní kroniky, časopisu, školního rozhlasového vysílání; </w:t>
      </w:r>
    </w:p>
    <w:p w:rsidR="000656D4" w:rsidRPr="000656D4" w:rsidRDefault="000656D4" w:rsidP="000656D4">
      <w:r w:rsidRPr="000656D4">
        <w:t xml:space="preserve">- reprezentace školy (např. na veřejnosti, za účast v </w:t>
      </w:r>
      <w:proofErr w:type="gramStart"/>
      <w:r w:rsidRPr="000656D4">
        <w:t>soutěžích,</w:t>
      </w:r>
      <w:proofErr w:type="gramEnd"/>
      <w:r w:rsidRPr="000656D4">
        <w:t xml:space="preserve"> atd.). </w:t>
      </w:r>
    </w:p>
    <w:p w:rsidR="000656D4" w:rsidRPr="000656D4" w:rsidRDefault="000656D4" w:rsidP="000656D4">
      <w:r w:rsidRPr="000656D4">
        <w:t>1.6. Kritéria pro udělení pochval ŘŠ: </w:t>
      </w:r>
    </w:p>
    <w:p w:rsidR="000656D4" w:rsidRPr="000656D4" w:rsidRDefault="000656D4" w:rsidP="000656D4">
      <w:r w:rsidRPr="000656D4">
        <w:t>- za mimořádný projev lidskosti, občanské nebo školní iniciativy </w:t>
      </w:r>
    </w:p>
    <w:p w:rsidR="000656D4" w:rsidRPr="000656D4" w:rsidRDefault="000656D4" w:rsidP="000656D4">
      <w:r w:rsidRPr="000656D4">
        <w:t>- záslužný nebo statečný čin </w:t>
      </w:r>
    </w:p>
    <w:p w:rsidR="000656D4" w:rsidRPr="000656D4" w:rsidRDefault="000656D4" w:rsidP="000656D4">
      <w:r w:rsidRPr="000656D4">
        <w:t>- za dlouhodobou úspěšnou práci (žák dlouhodobě splňuje více kritérií uvedených pro pochvalu třídního učitele)</w:t>
      </w:r>
    </w:p>
    <w:tbl>
      <w:tblPr>
        <w:tblW w:w="9810" w:type="dxa"/>
        <w:tblCellMar>
          <w:left w:w="0" w:type="dxa"/>
          <w:right w:w="0" w:type="dxa"/>
        </w:tblCellMar>
        <w:tblLook w:val="04A0" w:firstRow="1" w:lastRow="0" w:firstColumn="1" w:lastColumn="0" w:noHBand="0" w:noVBand="1"/>
      </w:tblPr>
      <w:tblGrid>
        <w:gridCol w:w="1058"/>
        <w:gridCol w:w="2508"/>
        <w:gridCol w:w="1238"/>
        <w:gridCol w:w="1238"/>
        <w:gridCol w:w="2548"/>
        <w:gridCol w:w="1400"/>
      </w:tblGrid>
      <w:tr w:rsidR="000656D4" w:rsidRPr="000656D4" w:rsidTr="000656D4">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Druhy pochval: </w:t>
            </w:r>
          </w:p>
        </w:tc>
        <w:tc>
          <w:tcPr>
            <w:tcW w:w="0" w:type="auto"/>
            <w:gridSpan w:val="2"/>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                          navrhuje </w:t>
            </w:r>
          </w:p>
        </w:tc>
        <w:tc>
          <w:tcPr>
            <w:tcW w:w="0" w:type="auto"/>
            <w:gridSpan w:val="2"/>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                  schvaluje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        uděluje </w:t>
            </w:r>
          </w:p>
        </w:tc>
      </w:tr>
      <w:tr w:rsidR="000656D4" w:rsidRPr="000656D4" w:rsidTr="000656D4">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1. 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 xml:space="preserve">Pochvala do žákovské </w:t>
            </w:r>
            <w:proofErr w:type="gramStart"/>
            <w:r w:rsidRPr="000656D4">
              <w:t>knížky - motivující</w:t>
            </w:r>
            <w:proofErr w:type="gramEnd"/>
            <w:r w:rsidRPr="000656D4">
              <w:t xml:space="preserve"> forma pochvaly, např. dobrá práce, chování, průběžné hodnocení. </w:t>
            </w:r>
          </w:p>
        </w:tc>
        <w:tc>
          <w:tcPr>
            <w:tcW w:w="0" w:type="auto"/>
            <w:gridSpan w:val="2"/>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vyučující TU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vyučující TU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vyučující TU </w:t>
            </w:r>
          </w:p>
        </w:tc>
      </w:tr>
      <w:tr w:rsidR="000656D4" w:rsidRPr="000656D4" w:rsidTr="000656D4">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2. 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 xml:space="preserve">Pochvala v rámci slovního </w:t>
            </w:r>
            <w:proofErr w:type="gramStart"/>
            <w:r w:rsidRPr="000656D4">
              <w:t>hodnocení - motivující</w:t>
            </w:r>
            <w:proofErr w:type="gramEnd"/>
            <w:r w:rsidRPr="000656D4">
              <w:t xml:space="preserve"> forma pochvaly, např. dobrá práce, chování, průběžné hodnocení. </w:t>
            </w:r>
          </w:p>
        </w:tc>
        <w:tc>
          <w:tcPr>
            <w:tcW w:w="0" w:type="auto"/>
            <w:gridSpan w:val="2"/>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žáci vyučující TU vedení školy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vyučující TU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TU </w:t>
            </w:r>
          </w:p>
        </w:tc>
      </w:tr>
      <w:tr w:rsidR="000656D4" w:rsidRPr="000656D4" w:rsidTr="000656D4">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3. 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 xml:space="preserve">Pochvala třídního </w:t>
            </w:r>
            <w:proofErr w:type="gramStart"/>
            <w:r w:rsidRPr="000656D4">
              <w:t>učitele - viz</w:t>
            </w:r>
            <w:proofErr w:type="gramEnd"/>
            <w:r w:rsidRPr="000656D4">
              <w:t xml:space="preserve"> kritéria pro udělení pochvaly TU. </w:t>
            </w:r>
          </w:p>
        </w:tc>
        <w:tc>
          <w:tcPr>
            <w:tcW w:w="0" w:type="auto"/>
            <w:gridSpan w:val="2"/>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vyučující TU vedení školy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pedagogická rada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TU </w:t>
            </w:r>
          </w:p>
        </w:tc>
      </w:tr>
      <w:tr w:rsidR="000656D4" w:rsidRPr="000656D4" w:rsidTr="000656D4">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4. 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 xml:space="preserve">Pochvala ředitelky </w:t>
            </w:r>
            <w:proofErr w:type="gramStart"/>
            <w:r w:rsidRPr="000656D4">
              <w:t>školy - viz</w:t>
            </w:r>
            <w:proofErr w:type="gramEnd"/>
            <w:r w:rsidRPr="000656D4">
              <w:t xml:space="preserve"> kritéria pro udělení pochvaly ŘŠ </w:t>
            </w:r>
          </w:p>
        </w:tc>
        <w:tc>
          <w:tcPr>
            <w:tcW w:w="0" w:type="auto"/>
            <w:gridSpan w:val="2"/>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vyučující TU vedení školy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pedagogická rada ŘŠ </w:t>
            </w:r>
          </w:p>
        </w:tc>
        <w:tc>
          <w:tcPr>
            <w:tcW w:w="0" w:type="auto"/>
            <w:tcBorders>
              <w:top w:val="single" w:sz="6" w:space="0" w:color="BBBBBB"/>
              <w:left w:val="single" w:sz="6" w:space="0" w:color="BBBBBB"/>
              <w:bottom w:val="single" w:sz="6" w:space="0" w:color="BBBBBB"/>
              <w:right w:val="single" w:sz="6" w:space="0" w:color="BBBBBB"/>
            </w:tcBorders>
            <w:tcMar>
              <w:top w:w="0" w:type="dxa"/>
              <w:left w:w="90" w:type="dxa"/>
              <w:bottom w:w="0" w:type="dxa"/>
              <w:right w:w="90" w:type="dxa"/>
            </w:tcMar>
            <w:hideMark/>
          </w:tcPr>
          <w:p w:rsidR="000656D4" w:rsidRPr="000656D4" w:rsidRDefault="000656D4" w:rsidP="000656D4">
            <w:r w:rsidRPr="000656D4">
              <w:t>ŘŠ </w:t>
            </w:r>
          </w:p>
        </w:tc>
      </w:tr>
    </w:tbl>
    <w:p w:rsidR="000656D4" w:rsidRPr="000656D4" w:rsidRDefault="000656D4" w:rsidP="000656D4">
      <w:r w:rsidRPr="000656D4">
        <w:t> </w:t>
      </w:r>
    </w:p>
    <w:p w:rsidR="000656D4" w:rsidRPr="000656D4" w:rsidRDefault="000656D4" w:rsidP="000656D4">
      <w:r w:rsidRPr="000656D4">
        <w:t>2. Hodnocení porušování pravidel chování stanovených školním řádem (kázeňská opatření) </w:t>
      </w:r>
    </w:p>
    <w:p w:rsidR="000656D4" w:rsidRPr="000656D4" w:rsidRDefault="000656D4" w:rsidP="000656D4">
      <w:r w:rsidRPr="000656D4">
        <w:lastRenderedPageBreak/>
        <w:t>2.1 Při porušení povinností stanovených školním řádem lze podle závažnosti tohoto porušení žákovi uložit: </w:t>
      </w:r>
    </w:p>
    <w:p w:rsidR="000656D4" w:rsidRPr="000656D4" w:rsidRDefault="000656D4" w:rsidP="000656D4">
      <w:r w:rsidRPr="000656D4">
        <w:t>2.2. napomenutí třídního učitele (NTU); </w:t>
      </w:r>
    </w:p>
    <w:p w:rsidR="000656D4" w:rsidRPr="000656D4" w:rsidRDefault="000656D4" w:rsidP="000656D4">
      <w:r w:rsidRPr="000656D4">
        <w:t>2.3. důtku třídního učitele (DTU); </w:t>
      </w:r>
    </w:p>
    <w:p w:rsidR="000656D4" w:rsidRPr="000656D4" w:rsidRDefault="000656D4" w:rsidP="000656D4">
      <w:r w:rsidRPr="000656D4">
        <w:t>2.4. důtku ředitele školy (DŘŠ). </w:t>
      </w:r>
    </w:p>
    <w:p w:rsidR="000656D4" w:rsidRPr="000656D4" w:rsidRDefault="000656D4" w:rsidP="000656D4">
      <w:r w:rsidRPr="000656D4">
        <w:t>Kázeňská opatření zapisuje třídní učitel do žákovské knížky, dále do katalogového listu žáka a do třídního výkazu (je-li k tomu třídní výkaz přizpůsobený). Každé kázeňské opatření (NTU, DTU, DŘŠ) se projednává a vykazuje každé čtvrtletí na klasifikační poradě pedagogické rady. </w:t>
      </w:r>
    </w:p>
    <w:p w:rsidR="000656D4" w:rsidRPr="000656D4" w:rsidRDefault="000656D4" w:rsidP="000656D4">
      <w:r w:rsidRPr="000656D4">
        <w:t>Třídní učitel neprodleně oznámí uložení napomenutí nebo důtky a jeho důvody prokazatelným způsobem žákovi a jeho zákonnému zástupci (dle vyhlášky č. 48/2005 Sb., § 17, odst. 6), tzn. že žák obdrží důtku TU nebo důtku ŘŠ písemně na zvláštním tiskopisu, který vytvoří třídní učitel. Tento tiskopis založí do katalogového listu žáka. Napomenutí třídního učitele stačí zapsat do žákovské knížky žáka a kopii zápisu vložit do katalogového listu žáka.</w:t>
      </w:r>
    </w:p>
    <w:p w:rsidR="000656D4" w:rsidRPr="000656D4" w:rsidRDefault="000656D4" w:rsidP="000656D4">
      <w:r w:rsidRPr="000656D4">
        <w:t>2.2. Napomenutí třídního učitele uděluje podle závažnosti provinění třídní učitel </w:t>
      </w:r>
    </w:p>
    <w:p w:rsidR="000656D4" w:rsidRPr="000656D4" w:rsidRDefault="000656D4" w:rsidP="000656D4">
      <w:r w:rsidRPr="000656D4">
        <w:t>Následuje po méně závažných porušeních školního řádu, např.: </w:t>
      </w:r>
    </w:p>
    <w:p w:rsidR="000656D4" w:rsidRPr="000656D4" w:rsidRDefault="000656D4" w:rsidP="000656D4">
      <w:r w:rsidRPr="000656D4">
        <w:t>- pozdní příchody do školy (pozdní příchody na vyučování), </w:t>
      </w:r>
    </w:p>
    <w:p w:rsidR="000656D4" w:rsidRPr="000656D4" w:rsidRDefault="000656D4" w:rsidP="000656D4">
      <w:r w:rsidRPr="000656D4">
        <w:t>- nekázeň při vyučování (vyrušování, manipulace s mobilním telefonem, ...), </w:t>
      </w:r>
    </w:p>
    <w:p w:rsidR="000656D4" w:rsidRPr="000656D4" w:rsidRDefault="000656D4" w:rsidP="000656D4">
      <w:r w:rsidRPr="000656D4">
        <w:t>- nevhodné chování o přestávkách, </w:t>
      </w:r>
    </w:p>
    <w:p w:rsidR="000656D4" w:rsidRPr="000656D4" w:rsidRDefault="000656D4" w:rsidP="000656D4">
      <w:r w:rsidRPr="000656D4">
        <w:t>- zapomínání a nepřevlékání do cvičebního úboru, </w:t>
      </w:r>
    </w:p>
    <w:p w:rsidR="000656D4" w:rsidRPr="000656D4" w:rsidRDefault="000656D4" w:rsidP="000656D4">
      <w:r w:rsidRPr="000656D4">
        <w:t>- zapomínání školních pomůcek, </w:t>
      </w:r>
    </w:p>
    <w:p w:rsidR="000656D4" w:rsidRPr="000656D4" w:rsidRDefault="000656D4" w:rsidP="000656D4">
      <w:r w:rsidRPr="000656D4">
        <w:t>- zapomínání odevzdávání vypracovaných domácích úkolů, </w:t>
      </w:r>
    </w:p>
    <w:p w:rsidR="000656D4" w:rsidRPr="000656D4" w:rsidRDefault="000656D4" w:rsidP="000656D4">
      <w:r w:rsidRPr="000656D4">
        <w:t>- drobné ničení školního majetku, </w:t>
      </w:r>
    </w:p>
    <w:p w:rsidR="000656D4" w:rsidRPr="000656D4" w:rsidRDefault="000656D4" w:rsidP="000656D4">
      <w:r w:rsidRPr="000656D4">
        <w:t>- nevhodné chování vůči spolužákům, </w:t>
      </w:r>
    </w:p>
    <w:p w:rsidR="000656D4" w:rsidRPr="000656D4" w:rsidRDefault="000656D4" w:rsidP="000656D4">
      <w:r w:rsidRPr="000656D4">
        <w:t>- zapomínání a ničení žákovské knížky (ŽK), </w:t>
      </w:r>
    </w:p>
    <w:p w:rsidR="000656D4" w:rsidRPr="000656D4" w:rsidRDefault="000656D4" w:rsidP="000656D4">
      <w:r w:rsidRPr="000656D4">
        <w:t>- nedovolená manipulace s cizí věcí, </w:t>
      </w:r>
    </w:p>
    <w:p w:rsidR="000656D4" w:rsidRPr="000656D4" w:rsidRDefault="000656D4" w:rsidP="000656D4">
      <w:r w:rsidRPr="000656D4">
        <w:t>- nepořádek na pracovním místě nebo v prostorách školy, </w:t>
      </w:r>
    </w:p>
    <w:p w:rsidR="000656D4" w:rsidRPr="000656D4" w:rsidRDefault="000656D4" w:rsidP="000656D4">
      <w:r w:rsidRPr="000656D4">
        <w:t>- nereagování na ústní napomenutí vyučujícího, neuposlechnutí jeho pokynu, </w:t>
      </w:r>
    </w:p>
    <w:p w:rsidR="000656D4" w:rsidRPr="000656D4" w:rsidRDefault="000656D4" w:rsidP="000656D4">
      <w:r w:rsidRPr="000656D4">
        <w:t>- neplnění povinností služby, </w:t>
      </w:r>
    </w:p>
    <w:p w:rsidR="000656D4" w:rsidRPr="000656D4" w:rsidRDefault="000656D4" w:rsidP="000656D4">
      <w:r w:rsidRPr="000656D4">
        <w:t>- nepřezouvání </w:t>
      </w:r>
    </w:p>
    <w:p w:rsidR="000656D4" w:rsidRPr="000656D4" w:rsidRDefault="000656D4" w:rsidP="000656D4">
      <w:r w:rsidRPr="000656D4">
        <w:t>- používání vulgárních slov, </w:t>
      </w:r>
    </w:p>
    <w:p w:rsidR="000656D4" w:rsidRPr="000656D4" w:rsidRDefault="000656D4" w:rsidP="000656D4">
      <w:r w:rsidRPr="000656D4">
        <w:t>- nošení nebezpečných věcí do školy (včetně zápalek, zapalovače, nožíku)</w:t>
      </w:r>
    </w:p>
    <w:p w:rsidR="000656D4" w:rsidRPr="000656D4" w:rsidRDefault="000656D4" w:rsidP="000656D4">
      <w:r w:rsidRPr="000656D4">
        <w:t xml:space="preserve">2.3. Důtku třídního učitele uděluje podle závažnosti provinění žáka třídní učitel před kolektivem </w:t>
      </w:r>
      <w:proofErr w:type="gramStart"/>
      <w:r w:rsidRPr="000656D4">
        <w:t>třídy,  uložení</w:t>
      </w:r>
      <w:proofErr w:type="gramEnd"/>
      <w:r w:rsidRPr="000656D4">
        <w:t xml:space="preserve"> důtky neprodleně oznámí ředitelce školy (dle vyhlášky č. 48/2005 Sb., § 17, odst. 5). Následuje po závažnějších </w:t>
      </w:r>
      <w:proofErr w:type="gramStart"/>
      <w:r w:rsidRPr="000656D4">
        <w:t>porušeních  řádu</w:t>
      </w:r>
      <w:proofErr w:type="gramEnd"/>
      <w:r w:rsidRPr="000656D4">
        <w:t xml:space="preserve"> školy, pokud žák pokračuje v přestupcích z NTU, neomluvená absence 1-2 hodiny, úmyslné opuštění budovy během vyučování bez omluvy nebo drobné krádeže. Jde o opakované </w:t>
      </w:r>
      <w:proofErr w:type="gramStart"/>
      <w:r w:rsidRPr="000656D4">
        <w:t>porušování  řádu</w:t>
      </w:r>
      <w:proofErr w:type="gramEnd"/>
      <w:r w:rsidRPr="000656D4">
        <w:t xml:space="preserve"> školy. </w:t>
      </w:r>
    </w:p>
    <w:p w:rsidR="000656D4" w:rsidRPr="000656D4" w:rsidRDefault="000656D4" w:rsidP="000656D4">
      <w:r w:rsidRPr="000656D4">
        <w:t>2.4. Důtku ředitelky školy uděluje dle závažnosti ředitelka školy po domluvě s třídním učitelem a ostatními pedagogy a po projednání v pedagogické radě (dle vyhlášky č. 48/2005 Sb., § 17, odst. 5). Následuje po závažném porušení školního řádu, nebo za pokračování v přestupcích, za něž byla udělena NTU a DTU a další např. - úmyslné ublížení, které si vyžádalo lékařské ošetření, plánovaná krádež, vnesení návykových látek do prostoru školy – alkohol, kouření, drogy, padělání omluvenek, NA v rozsahu 3-10 hodin.</w:t>
      </w:r>
    </w:p>
    <w:p w:rsidR="000656D4" w:rsidRPr="000656D4" w:rsidRDefault="000656D4" w:rsidP="000656D4">
      <w:r w:rsidRPr="000656D4">
        <w:t>Za jedno pololetí se uděluje max. jedno NTU, max. jedna DTU a max. jedna DŘŠ. Udělení kázeňských opatření předchází zpravidla sníženému stupni z chování. </w:t>
      </w:r>
    </w:p>
    <w:p w:rsidR="000656D4" w:rsidRPr="000656D4" w:rsidRDefault="000656D4" w:rsidP="000656D4">
      <w:r w:rsidRPr="000656D4">
        <w:t xml:space="preserve">V případě mimořádně závažného přestupku lze některá opatření k posílení kázně přeskočit (např. v případě velmi hrubého chování, fyzického napadení, kouření ve škole a v její </w:t>
      </w:r>
      <w:r w:rsidRPr="000656D4">
        <w:lastRenderedPageBreak/>
        <w:t>blízkosti, krádeže, šikany, vědomé ničení majetku školy, větší počet hodin neomluvená absence). Návrh na kázeňská opatření může předložit každý učitel.</w:t>
      </w:r>
    </w:p>
    <w:p w:rsidR="000656D4" w:rsidRPr="000656D4" w:rsidRDefault="000656D4" w:rsidP="000656D4">
      <w:r w:rsidRPr="000656D4">
        <w:t> </w:t>
      </w:r>
    </w:p>
    <w:p w:rsidR="000656D4" w:rsidRPr="000656D4" w:rsidRDefault="000656D4" w:rsidP="000656D4">
      <w:r w:rsidRPr="000656D4">
        <w:t>3. Hodnocení chování žáka na vysvědčení </w:t>
      </w:r>
    </w:p>
    <w:p w:rsidR="000656D4" w:rsidRPr="000656D4" w:rsidRDefault="000656D4" w:rsidP="000656D4">
      <w:r w:rsidRPr="000656D4">
        <w:t>3.1 Obecná ustanovení </w:t>
      </w:r>
    </w:p>
    <w:p w:rsidR="000656D4" w:rsidRPr="000656D4" w:rsidRDefault="000656D4" w:rsidP="000656D4">
      <w:r w:rsidRPr="000656D4">
        <w:t>Chování se hodnotí vždy v závěru obou pololetí, hodnocení chování navrhuje třídní učitel po projednání s ostatními učiteli; návrhy na sníženou známku z chování projednává pedagogická rada. </w:t>
      </w:r>
    </w:p>
    <w:p w:rsidR="000656D4" w:rsidRPr="000656D4" w:rsidRDefault="000656D4" w:rsidP="000656D4">
      <w:r w:rsidRPr="000656D4">
        <w:t>Chování žáka je klasifikováno těmito stupni: </w:t>
      </w:r>
    </w:p>
    <w:p w:rsidR="000656D4" w:rsidRPr="000656D4" w:rsidRDefault="000656D4" w:rsidP="000656D4">
      <w:r w:rsidRPr="000656D4">
        <w:t xml:space="preserve">stupeň </w:t>
      </w:r>
      <w:proofErr w:type="gramStart"/>
      <w:r w:rsidRPr="000656D4">
        <w:t>l - velmi</w:t>
      </w:r>
      <w:proofErr w:type="gramEnd"/>
      <w:r w:rsidRPr="000656D4">
        <w:t xml:space="preserve"> dobré stupeň 2 - uspokojivé stupeň 3 - neuspokojivé </w:t>
      </w:r>
    </w:p>
    <w:p w:rsidR="000656D4" w:rsidRPr="000656D4" w:rsidRDefault="000656D4" w:rsidP="000656D4">
      <w:r w:rsidRPr="000656D4">
        <w:t>3.2.Druhý stupeň z chování – navrhuje třídní učitel v případě, že: </w:t>
      </w:r>
    </w:p>
    <w:p w:rsidR="000656D4" w:rsidRPr="000656D4" w:rsidRDefault="000656D4" w:rsidP="000656D4">
      <w:r w:rsidRPr="000656D4">
        <w:t>a) žák se dopouští opakovaně méně závažných porušení školního řádu přes opakovaná písemně doložená upozornění, přetrvávají výchovné problémy po udělení předchozích kázeňských postihů, tj. NTU, DTU A DŘŠ. </w:t>
      </w:r>
    </w:p>
    <w:p w:rsidR="000656D4" w:rsidRPr="000656D4" w:rsidRDefault="000656D4" w:rsidP="000656D4">
      <w:r w:rsidRPr="000656D4">
        <w:t>3.3. Třetí stupeň z chování – navrhuje třídní učitel v případě, že: </w:t>
      </w:r>
    </w:p>
    <w:p w:rsidR="000656D4" w:rsidRPr="000656D4" w:rsidRDefault="000656D4" w:rsidP="000656D4">
      <w:r w:rsidRPr="000656D4">
        <w:t>a) žák se opakovaně dopouští závažných porušení školního řádu přes opakovaná písemně doložená upozornění, přetrvávají výchovné problémy po udělení předchozích kázeňských postihů </w:t>
      </w:r>
    </w:p>
    <w:p w:rsidR="000656D4" w:rsidRPr="000656D4" w:rsidRDefault="000656D4" w:rsidP="000656D4">
      <w:r w:rsidRPr="000656D4">
        <w:t>b) za závažné zaviněné porušení povinností se vždy považuje zvláště hrubé slovní a úmyslné fyzické útoky žáka vůči pracovníkům školy nebo školského zařízení (dle zákona č. zákona č. 561/2004 Sb. o předškolním, základním středním, vyšším odborném a jiném vzdělávání (školský zákon), § 31, odst. 3) </w:t>
      </w:r>
    </w:p>
    <w:p w:rsidR="000656D4" w:rsidRPr="000656D4" w:rsidRDefault="000656D4" w:rsidP="000656D4">
      <w:r w:rsidRPr="000656D4">
        <w:t>V případě závažného přestupku, který odpovídá příslušnému stupni hodnocení chování nemusí být dodržena posloupnost stupňů hodnocení, je svolána mimořádná pedagogická rada. Problém je řešen se zákonnými zástupci, je pořízen zápis, který je vložen v dokumentaci žáka.</w:t>
      </w:r>
    </w:p>
    <w:p w:rsidR="000656D4" w:rsidRPr="000656D4" w:rsidRDefault="000656D4" w:rsidP="000656D4">
      <w:r w:rsidRPr="000656D4">
        <w:t>O hodnocení chování, zvláště o důvodech udělení sníženého stupně z chování informuje zákonné zástupce prokazatelným způsobem třídní učitel. </w:t>
      </w:r>
    </w:p>
    <w:p w:rsidR="000656D4" w:rsidRPr="000656D4" w:rsidRDefault="000656D4" w:rsidP="000656D4">
      <w:r w:rsidRPr="000656D4">
        <w:t>V případě závažného porušení pravidel chování nebo dlouhodobého, opakovaného porušování pravidel spolupracuje škola s odbornými institucemi, úřady, které pomáhají v řešení v této oblasti. </w:t>
      </w:r>
    </w:p>
    <w:p w:rsidR="000656D4" w:rsidRPr="000656D4" w:rsidRDefault="000656D4" w:rsidP="000656D4">
      <w:r w:rsidRPr="000656D4">
        <w:t> </w:t>
      </w:r>
    </w:p>
    <w:p w:rsidR="000656D4" w:rsidRPr="000656D4" w:rsidRDefault="000656D4" w:rsidP="000656D4"/>
    <w:p w:rsidR="003D56AF" w:rsidRPr="000656D4" w:rsidRDefault="003D56AF" w:rsidP="000656D4"/>
    <w:p w:rsidR="003D56AF" w:rsidRPr="000656D4" w:rsidRDefault="003D56AF" w:rsidP="000656D4"/>
    <w:p w:rsidR="003D56AF" w:rsidRPr="000656D4" w:rsidRDefault="003D56AF" w:rsidP="000656D4"/>
    <w:p w:rsidR="003D56AF" w:rsidRPr="000656D4" w:rsidRDefault="003D56AF" w:rsidP="000656D4"/>
    <w:p w:rsidR="003D56AF" w:rsidRPr="000656D4" w:rsidRDefault="003D56AF" w:rsidP="000656D4"/>
    <w:p w:rsidR="00BB2EC8" w:rsidRPr="000656D4" w:rsidRDefault="00BB2EC8" w:rsidP="000656D4">
      <w:r w:rsidRPr="000656D4">
        <w:br w:type="page"/>
      </w:r>
    </w:p>
    <w:p w:rsidR="00F46E08" w:rsidRPr="000656D4" w:rsidRDefault="00F46E08" w:rsidP="00A509AD">
      <w:pPr>
        <w:rPr>
          <w:rFonts w:cstheme="minorHAnsi"/>
          <w:b/>
          <w:bCs/>
        </w:rPr>
      </w:pPr>
      <w:r w:rsidRPr="000656D4">
        <w:rPr>
          <w:rFonts w:cstheme="minorHAnsi"/>
          <w:b/>
          <w:bCs/>
        </w:rPr>
        <w:lastRenderedPageBreak/>
        <w:t>Role nevládních organizací při edukaci v riziku poruch chování, s poruchami chování (CESOP, Podané ruce, Dům na půli cesty ...)</w:t>
      </w:r>
    </w:p>
    <w:p w:rsidR="00590AF7" w:rsidRPr="000656D4" w:rsidRDefault="00590AF7" w:rsidP="00A509AD">
      <w:pPr>
        <w:rPr>
          <w:rFonts w:cstheme="minorHAnsi"/>
        </w:rPr>
      </w:pPr>
    </w:p>
    <w:p w:rsidR="00590AF7" w:rsidRPr="000656D4" w:rsidRDefault="00590AF7" w:rsidP="00A509AD">
      <w:pPr>
        <w:rPr>
          <w:rFonts w:cstheme="minorHAnsi"/>
        </w:rPr>
      </w:pPr>
    </w:p>
    <w:p w:rsidR="00590AF7" w:rsidRPr="000656D4" w:rsidRDefault="00590AF7" w:rsidP="00A509AD">
      <w:pPr>
        <w:rPr>
          <w:rFonts w:cstheme="minorHAnsi"/>
        </w:rPr>
      </w:pPr>
      <w:r w:rsidRPr="000656D4">
        <w:rPr>
          <w:rFonts w:cstheme="minorHAnsi"/>
        </w:rPr>
        <w:t>Koncept péče o ohrožené děti – p</w:t>
      </w:r>
      <w:r w:rsidRPr="000656D4">
        <w:rPr>
          <w:rFonts w:cstheme="minorHAnsi"/>
        </w:rPr>
        <w:t>ověření k výkonu sociálně-právní ochrany dětí</w:t>
      </w:r>
    </w:p>
    <w:p w:rsidR="00590AF7" w:rsidRDefault="00590AF7" w:rsidP="000656D4">
      <w:pPr>
        <w:rPr>
          <w:rFonts w:cstheme="minorHAnsi"/>
        </w:rPr>
      </w:pPr>
      <w:r w:rsidRPr="000656D4">
        <w:rPr>
          <w:rFonts w:cstheme="minorHAnsi"/>
        </w:rPr>
        <w:t xml:space="preserve">Druhy služeb dle zákona </w:t>
      </w:r>
      <w:r w:rsidR="000656D4" w:rsidRPr="000656D4">
        <w:rPr>
          <w:rFonts w:cstheme="minorHAnsi"/>
        </w:rPr>
        <w:t>č. 108/2006 Sb.</w:t>
      </w:r>
      <w:r w:rsidR="000656D4">
        <w:rPr>
          <w:rFonts w:cstheme="minorHAnsi"/>
        </w:rPr>
        <w:t xml:space="preserve"> </w:t>
      </w:r>
      <w:r w:rsidR="000656D4" w:rsidRPr="000656D4">
        <w:rPr>
          <w:rFonts w:cstheme="minorHAnsi"/>
        </w:rPr>
        <w:t>Zákon o sociálních službách</w:t>
      </w:r>
      <w:r w:rsidR="000656D4">
        <w:rPr>
          <w:rFonts w:cstheme="minorHAnsi"/>
        </w:rPr>
        <w:t>, nyní plánována novela</w:t>
      </w:r>
    </w:p>
    <w:p w:rsidR="00486DE1" w:rsidRDefault="00486DE1" w:rsidP="000656D4">
      <w:pPr>
        <w:rPr>
          <w:rFonts w:cstheme="minorHAnsi"/>
        </w:rPr>
      </w:pPr>
    </w:p>
    <w:p w:rsidR="00486DE1" w:rsidRPr="000656D4" w:rsidRDefault="00486DE1" w:rsidP="000656D4">
      <w:pPr>
        <w:rPr>
          <w:rFonts w:cstheme="minorHAnsi"/>
        </w:rPr>
      </w:pPr>
      <w:r>
        <w:rPr>
          <w:rFonts w:cstheme="minorHAnsi"/>
        </w:rPr>
        <w:t>Sociální služby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9010"/>
      </w:tblGrid>
      <w:tr w:rsidR="00590AF7" w:rsidRPr="00590AF7" w:rsidTr="00590AF7">
        <w:tc>
          <w:tcPr>
            <w:tcW w:w="0" w:type="auto"/>
            <w:tcBorders>
              <w:top w:val="single" w:sz="8" w:space="0" w:color="FFFFFF"/>
              <w:left w:val="single" w:sz="8" w:space="0" w:color="FFFFFF"/>
              <w:bottom w:val="single" w:sz="24"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24"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r>
      <w:tr w:rsidR="00590AF7" w:rsidRPr="00590AF7" w:rsidTr="00590AF7">
        <w:tc>
          <w:tcPr>
            <w:tcW w:w="0" w:type="auto"/>
            <w:tcBorders>
              <w:top w:val="single" w:sz="24"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c>
          <w:tcPr>
            <w:tcW w:w="0" w:type="auto"/>
            <w:tcBorders>
              <w:top w:val="single" w:sz="24"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sz w:val="20"/>
                <w:szCs w:val="20"/>
                <w:lang w:eastAsia="cs-CZ"/>
              </w:rPr>
            </w:pP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proofErr w:type="spellStart"/>
            <w:r w:rsidRPr="00590AF7">
              <w:rPr>
                <w:rFonts w:eastAsia="Times New Roman" w:cstheme="minorHAnsi"/>
                <w:lang w:eastAsia="cs-CZ"/>
              </w:rPr>
              <w:t>Sociálne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aktivizačni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služby</w:t>
            </w:r>
            <w:proofErr w:type="spellEnd"/>
            <w:r w:rsidRPr="00590AF7">
              <w:rPr>
                <w:rFonts w:eastAsia="Times New Roman" w:cstheme="minorHAnsi"/>
                <w:lang w:eastAsia="cs-CZ"/>
              </w:rPr>
              <w:t xml:space="preserve"> pro rodiny s </w:t>
            </w:r>
            <w:proofErr w:type="spellStart"/>
            <w:r w:rsidRPr="00590AF7">
              <w:rPr>
                <w:rFonts w:eastAsia="Times New Roman" w:cstheme="minorHAnsi"/>
                <w:lang w:eastAsia="cs-CZ"/>
              </w:rPr>
              <w:t>dětmi</w:t>
            </w:r>
            <w:proofErr w:type="spellEnd"/>
            <w:r w:rsidRPr="00590AF7">
              <w:rPr>
                <w:rFonts w:eastAsia="Times New Roman" w:cstheme="minorHAnsi"/>
                <w:lang w:eastAsia="cs-CZ"/>
              </w:rPr>
              <w:t xml:space="preserve"> </w:t>
            </w: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proofErr w:type="gramStart"/>
            <w:r w:rsidRPr="00590AF7">
              <w:rPr>
                <w:rFonts w:eastAsia="Times New Roman" w:cstheme="minorHAnsi"/>
                <w:lang w:eastAsia="cs-CZ"/>
              </w:rPr>
              <w:t xml:space="preserve">OSP - </w:t>
            </w:r>
            <w:proofErr w:type="spellStart"/>
            <w:r w:rsidRPr="00590AF7">
              <w:rPr>
                <w:rFonts w:eastAsia="Times New Roman" w:cstheme="minorHAnsi"/>
                <w:lang w:eastAsia="cs-CZ"/>
              </w:rPr>
              <w:t>manželske</w:t>
            </w:r>
            <w:proofErr w:type="spellEnd"/>
            <w:r w:rsidRPr="00590AF7">
              <w:rPr>
                <w:rFonts w:eastAsia="Times New Roman" w:cstheme="minorHAnsi"/>
                <w:lang w:eastAsia="cs-CZ"/>
              </w:rPr>
              <w:t>́</w:t>
            </w:r>
            <w:proofErr w:type="gramEnd"/>
            <w:r w:rsidRPr="00590AF7">
              <w:rPr>
                <w:rFonts w:eastAsia="Times New Roman" w:cstheme="minorHAnsi"/>
                <w:lang w:eastAsia="cs-CZ"/>
              </w:rPr>
              <w:t xml:space="preserve"> a </w:t>
            </w:r>
            <w:proofErr w:type="spellStart"/>
            <w:r w:rsidRPr="00590AF7">
              <w:rPr>
                <w:rFonts w:eastAsia="Times New Roman" w:cstheme="minorHAnsi"/>
                <w:lang w:eastAsia="cs-CZ"/>
              </w:rPr>
              <w:t>rodinne</w:t>
            </w:r>
            <w:proofErr w:type="spellEnd"/>
            <w:r w:rsidRPr="00590AF7">
              <w:rPr>
                <w:rFonts w:eastAsia="Times New Roman" w:cstheme="minorHAnsi"/>
                <w:lang w:eastAsia="cs-CZ"/>
              </w:rPr>
              <w:t xml:space="preserve">́ poradny </w:t>
            </w: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proofErr w:type="spellStart"/>
            <w:r w:rsidRPr="00590AF7">
              <w:rPr>
                <w:rFonts w:eastAsia="Times New Roman" w:cstheme="minorHAnsi"/>
                <w:lang w:eastAsia="cs-CZ"/>
              </w:rPr>
              <w:t>Nízkoprahove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zařízeni</w:t>
            </w:r>
            <w:proofErr w:type="spellEnd"/>
            <w:r w:rsidRPr="00590AF7">
              <w:rPr>
                <w:rFonts w:eastAsia="Times New Roman" w:cstheme="minorHAnsi"/>
                <w:lang w:eastAsia="cs-CZ"/>
              </w:rPr>
              <w:t xml:space="preserve">́ pro </w:t>
            </w:r>
            <w:proofErr w:type="spellStart"/>
            <w:r w:rsidRPr="00590AF7">
              <w:rPr>
                <w:rFonts w:eastAsia="Times New Roman" w:cstheme="minorHAnsi"/>
                <w:lang w:eastAsia="cs-CZ"/>
              </w:rPr>
              <w:t>děti</w:t>
            </w:r>
            <w:proofErr w:type="spellEnd"/>
            <w:r w:rsidRPr="00590AF7">
              <w:rPr>
                <w:rFonts w:eastAsia="Times New Roman" w:cstheme="minorHAnsi"/>
                <w:lang w:eastAsia="cs-CZ"/>
              </w:rPr>
              <w:t xml:space="preserve"> a </w:t>
            </w:r>
            <w:proofErr w:type="spellStart"/>
            <w:r w:rsidRPr="00590AF7">
              <w:rPr>
                <w:rFonts w:eastAsia="Times New Roman" w:cstheme="minorHAnsi"/>
                <w:lang w:eastAsia="cs-CZ"/>
              </w:rPr>
              <w:t>mládez</w:t>
            </w:r>
            <w:proofErr w:type="spellEnd"/>
            <w:r w:rsidRPr="00590AF7">
              <w:rPr>
                <w:rFonts w:eastAsia="Times New Roman" w:cstheme="minorHAnsi"/>
                <w:lang w:eastAsia="cs-CZ"/>
              </w:rPr>
              <w:t xml:space="preserve">̌ </w:t>
            </w: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proofErr w:type="spellStart"/>
            <w:r w:rsidRPr="00590AF7">
              <w:rPr>
                <w:rFonts w:eastAsia="Times New Roman" w:cstheme="minorHAnsi"/>
                <w:lang w:eastAsia="cs-CZ"/>
              </w:rPr>
              <w:t>Azylove</w:t>
            </w:r>
            <w:proofErr w:type="spellEnd"/>
            <w:r w:rsidRPr="00590AF7">
              <w:rPr>
                <w:rFonts w:eastAsia="Times New Roman" w:cstheme="minorHAnsi"/>
                <w:lang w:eastAsia="cs-CZ"/>
              </w:rPr>
              <w:t xml:space="preserve">́ domy pro rodiny s </w:t>
            </w:r>
            <w:proofErr w:type="spellStart"/>
            <w:r w:rsidRPr="00590AF7">
              <w:rPr>
                <w:rFonts w:eastAsia="Times New Roman" w:cstheme="minorHAnsi"/>
                <w:lang w:eastAsia="cs-CZ"/>
              </w:rPr>
              <w:t>dětmi</w:t>
            </w:r>
            <w:proofErr w:type="spellEnd"/>
            <w:r w:rsidRPr="00590AF7">
              <w:rPr>
                <w:rFonts w:eastAsia="Times New Roman" w:cstheme="minorHAnsi"/>
                <w:lang w:eastAsia="cs-CZ"/>
              </w:rPr>
              <w:t xml:space="preserve"> </w:t>
            </w: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r w:rsidRPr="00590AF7">
              <w:rPr>
                <w:rFonts w:eastAsia="Times New Roman" w:cstheme="minorHAnsi"/>
                <w:lang w:eastAsia="cs-CZ"/>
              </w:rPr>
              <w:t xml:space="preserve">Domy na </w:t>
            </w:r>
            <w:proofErr w:type="spellStart"/>
            <w:r w:rsidRPr="00590AF7">
              <w:rPr>
                <w:rFonts w:eastAsia="Times New Roman" w:cstheme="minorHAnsi"/>
                <w:lang w:eastAsia="cs-CZ"/>
              </w:rPr>
              <w:t>půl</w:t>
            </w:r>
            <w:proofErr w:type="spellEnd"/>
            <w:r w:rsidRPr="00590AF7">
              <w:rPr>
                <w:rFonts w:eastAsia="Times New Roman" w:cstheme="minorHAnsi"/>
                <w:lang w:eastAsia="cs-CZ"/>
              </w:rPr>
              <w:t xml:space="preserve"> cesty </w:t>
            </w: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proofErr w:type="spellStart"/>
            <w:r w:rsidRPr="00590AF7">
              <w:rPr>
                <w:rFonts w:eastAsia="Times New Roman" w:cstheme="minorHAnsi"/>
                <w:lang w:eastAsia="cs-CZ"/>
              </w:rPr>
              <w:t>Zařízeni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sociálne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výchovne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činnosti</w:t>
            </w:r>
            <w:proofErr w:type="spellEnd"/>
            <w:r w:rsidRPr="00590AF7">
              <w:rPr>
                <w:rFonts w:eastAsia="Times New Roman" w:cstheme="minorHAnsi"/>
                <w:lang w:eastAsia="cs-CZ"/>
              </w:rPr>
              <w:t xml:space="preserve"> (na </w:t>
            </w:r>
            <w:proofErr w:type="spellStart"/>
            <w:r w:rsidRPr="00590AF7">
              <w:rPr>
                <w:rFonts w:eastAsia="Times New Roman" w:cstheme="minorHAnsi"/>
                <w:lang w:eastAsia="cs-CZ"/>
              </w:rPr>
              <w:t>základe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dosavadního</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pověřeni</w:t>
            </w:r>
            <w:proofErr w:type="spellEnd"/>
            <w:r w:rsidRPr="00590AF7">
              <w:rPr>
                <w:rFonts w:eastAsia="Times New Roman" w:cstheme="minorHAnsi"/>
                <w:lang w:eastAsia="cs-CZ"/>
              </w:rPr>
              <w:t xml:space="preserve">́ k </w:t>
            </w:r>
            <w:proofErr w:type="spellStart"/>
            <w:r w:rsidRPr="00590AF7">
              <w:rPr>
                <w:rFonts w:eastAsia="Times New Roman" w:cstheme="minorHAnsi"/>
                <w:lang w:eastAsia="cs-CZ"/>
              </w:rPr>
              <w:t>výkonu</w:t>
            </w:r>
            <w:proofErr w:type="spellEnd"/>
            <w:r w:rsidRPr="00590AF7">
              <w:rPr>
                <w:rFonts w:eastAsia="Times New Roman" w:cstheme="minorHAnsi"/>
                <w:lang w:eastAsia="cs-CZ"/>
              </w:rPr>
              <w:t xml:space="preserve"> </w:t>
            </w:r>
            <w:proofErr w:type="spellStart"/>
            <w:proofErr w:type="gramStart"/>
            <w:r w:rsidRPr="00590AF7">
              <w:rPr>
                <w:rFonts w:eastAsia="Times New Roman" w:cstheme="minorHAnsi"/>
                <w:lang w:eastAsia="cs-CZ"/>
              </w:rPr>
              <w:t>sociálne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právni</w:t>
            </w:r>
            <w:proofErr w:type="spellEnd"/>
            <w:r w:rsidRPr="00590AF7">
              <w:rPr>
                <w:rFonts w:eastAsia="Times New Roman" w:cstheme="minorHAnsi"/>
                <w:lang w:eastAsia="cs-CZ"/>
              </w:rPr>
              <w:t>́</w:t>
            </w:r>
            <w:proofErr w:type="gramEnd"/>
            <w:r w:rsidRPr="00590AF7">
              <w:rPr>
                <w:rFonts w:eastAsia="Times New Roman" w:cstheme="minorHAnsi"/>
                <w:lang w:eastAsia="cs-CZ"/>
              </w:rPr>
              <w:t xml:space="preserve"> </w:t>
            </w:r>
            <w:proofErr w:type="spellStart"/>
            <w:r w:rsidRPr="00590AF7">
              <w:rPr>
                <w:rFonts w:eastAsia="Times New Roman" w:cstheme="minorHAnsi"/>
                <w:lang w:eastAsia="cs-CZ"/>
              </w:rPr>
              <w:t>ochrane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děti</w:t>
            </w:r>
            <w:proofErr w:type="spellEnd"/>
            <w:r w:rsidRPr="00590AF7">
              <w:rPr>
                <w:rFonts w:eastAsia="Times New Roman" w:cstheme="minorHAnsi"/>
                <w:lang w:eastAsia="cs-CZ"/>
              </w:rPr>
              <w:t xml:space="preserve">́) </w:t>
            </w: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proofErr w:type="spellStart"/>
            <w:r w:rsidRPr="00590AF7">
              <w:rPr>
                <w:rFonts w:eastAsia="Times New Roman" w:cstheme="minorHAnsi"/>
                <w:lang w:eastAsia="cs-CZ"/>
              </w:rPr>
              <w:t>Zařízeni</w:t>
            </w:r>
            <w:proofErr w:type="spellEnd"/>
            <w:r w:rsidRPr="00590AF7">
              <w:rPr>
                <w:rFonts w:eastAsia="Times New Roman" w:cstheme="minorHAnsi"/>
                <w:lang w:eastAsia="cs-CZ"/>
              </w:rPr>
              <w:t xml:space="preserve">́ pro </w:t>
            </w:r>
            <w:proofErr w:type="spellStart"/>
            <w:r w:rsidRPr="00590AF7">
              <w:rPr>
                <w:rFonts w:eastAsia="Times New Roman" w:cstheme="minorHAnsi"/>
                <w:lang w:eastAsia="cs-CZ"/>
              </w:rPr>
              <w:t>děti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vyžadujíci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okamžitou</w:t>
            </w:r>
            <w:proofErr w:type="spellEnd"/>
            <w:r w:rsidRPr="00590AF7">
              <w:rPr>
                <w:rFonts w:eastAsia="Times New Roman" w:cstheme="minorHAnsi"/>
                <w:lang w:eastAsia="cs-CZ"/>
              </w:rPr>
              <w:t xml:space="preserve"> pomoc (</w:t>
            </w:r>
            <w:proofErr w:type="spellStart"/>
            <w:r w:rsidRPr="00590AF7">
              <w:rPr>
                <w:rFonts w:eastAsia="Times New Roman" w:cstheme="minorHAnsi"/>
                <w:lang w:eastAsia="cs-CZ"/>
              </w:rPr>
              <w:t>krizova</w:t>
            </w:r>
            <w:proofErr w:type="spellEnd"/>
            <w:r w:rsidRPr="00590AF7">
              <w:rPr>
                <w:rFonts w:eastAsia="Times New Roman" w:cstheme="minorHAnsi"/>
                <w:lang w:eastAsia="cs-CZ"/>
              </w:rPr>
              <w:t xml:space="preserve">́ pomoc pro </w:t>
            </w:r>
            <w:proofErr w:type="spellStart"/>
            <w:r w:rsidRPr="00590AF7">
              <w:rPr>
                <w:rFonts w:eastAsia="Times New Roman" w:cstheme="minorHAnsi"/>
                <w:lang w:eastAsia="cs-CZ"/>
              </w:rPr>
              <w:t>nezletile</w:t>
            </w:r>
            <w:proofErr w:type="spellEnd"/>
            <w:r w:rsidRPr="00590AF7">
              <w:rPr>
                <w:rFonts w:eastAsia="Times New Roman" w:cstheme="minorHAnsi"/>
                <w:lang w:eastAsia="cs-CZ"/>
              </w:rPr>
              <w:t xml:space="preserve">́ osoby bez doprovodu v </w:t>
            </w:r>
            <w:proofErr w:type="spellStart"/>
            <w:r w:rsidRPr="00590AF7">
              <w:rPr>
                <w:rFonts w:eastAsia="Times New Roman" w:cstheme="minorHAnsi"/>
                <w:lang w:eastAsia="cs-CZ"/>
              </w:rPr>
              <w:t>pobytove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forme</w:t>
            </w:r>
            <w:proofErr w:type="spellEnd"/>
            <w:r w:rsidRPr="00590AF7">
              <w:rPr>
                <w:rFonts w:eastAsia="Times New Roman" w:cstheme="minorHAnsi"/>
                <w:lang w:eastAsia="cs-CZ"/>
              </w:rPr>
              <w:t xml:space="preserve">̌) (na </w:t>
            </w:r>
            <w:proofErr w:type="spellStart"/>
            <w:r w:rsidRPr="00590AF7">
              <w:rPr>
                <w:rFonts w:eastAsia="Times New Roman" w:cstheme="minorHAnsi"/>
                <w:lang w:eastAsia="cs-CZ"/>
              </w:rPr>
              <w:t>základe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dosavadního</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pověřeni</w:t>
            </w:r>
            <w:proofErr w:type="spellEnd"/>
            <w:r w:rsidRPr="00590AF7">
              <w:rPr>
                <w:rFonts w:eastAsia="Times New Roman" w:cstheme="minorHAnsi"/>
                <w:lang w:eastAsia="cs-CZ"/>
              </w:rPr>
              <w:t xml:space="preserve">́ k </w:t>
            </w:r>
            <w:proofErr w:type="spellStart"/>
            <w:r w:rsidRPr="00590AF7">
              <w:rPr>
                <w:rFonts w:eastAsia="Times New Roman" w:cstheme="minorHAnsi"/>
                <w:lang w:eastAsia="cs-CZ"/>
              </w:rPr>
              <w:t>výkonu</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sociálne</w:t>
            </w:r>
            <w:proofErr w:type="spellEnd"/>
            <w:r w:rsidRPr="00590AF7">
              <w:rPr>
                <w:rFonts w:eastAsia="Times New Roman" w:cstheme="minorHAnsi"/>
                <w:lang w:eastAsia="cs-CZ"/>
              </w:rPr>
              <w:t>̌-</w:t>
            </w:r>
            <w:proofErr w:type="spellStart"/>
            <w:r w:rsidRPr="00590AF7">
              <w:rPr>
                <w:rFonts w:eastAsia="Times New Roman" w:cstheme="minorHAnsi"/>
                <w:lang w:eastAsia="cs-CZ"/>
              </w:rPr>
              <w:t>právni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ochrane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děti</w:t>
            </w:r>
            <w:proofErr w:type="spellEnd"/>
            <w:r w:rsidRPr="00590AF7">
              <w:rPr>
                <w:rFonts w:eastAsia="Times New Roman" w:cstheme="minorHAnsi"/>
                <w:lang w:eastAsia="cs-CZ"/>
              </w:rPr>
              <w:t xml:space="preserve">́) </w:t>
            </w: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r w:rsidRPr="00590AF7">
              <w:rPr>
                <w:rFonts w:eastAsia="Times New Roman" w:cstheme="minorHAnsi"/>
                <w:lang w:eastAsia="cs-CZ"/>
              </w:rPr>
              <w:t xml:space="preserve">Pomoc </w:t>
            </w:r>
            <w:proofErr w:type="spellStart"/>
            <w:r w:rsidRPr="00590AF7">
              <w:rPr>
                <w:rFonts w:eastAsia="Times New Roman" w:cstheme="minorHAnsi"/>
                <w:lang w:eastAsia="cs-CZ"/>
              </w:rPr>
              <w:t>rodičům</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při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řešeni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výchovných</w:t>
            </w:r>
            <w:proofErr w:type="spellEnd"/>
            <w:r w:rsidRPr="00590AF7">
              <w:rPr>
                <w:rFonts w:eastAsia="Times New Roman" w:cstheme="minorHAnsi"/>
                <w:lang w:eastAsia="cs-CZ"/>
              </w:rPr>
              <w:t xml:space="preserve"> nebo </w:t>
            </w:r>
            <w:proofErr w:type="spellStart"/>
            <w:r w:rsidRPr="00590AF7">
              <w:rPr>
                <w:rFonts w:eastAsia="Times New Roman" w:cstheme="minorHAnsi"/>
                <w:lang w:eastAsia="cs-CZ"/>
              </w:rPr>
              <w:t>jiných</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problému</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souvisejících</w:t>
            </w:r>
            <w:proofErr w:type="spellEnd"/>
            <w:r w:rsidRPr="00590AF7">
              <w:rPr>
                <w:rFonts w:eastAsia="Times New Roman" w:cstheme="minorHAnsi"/>
                <w:lang w:eastAsia="cs-CZ"/>
              </w:rPr>
              <w:t xml:space="preserve"> s </w:t>
            </w:r>
            <w:proofErr w:type="spellStart"/>
            <w:r w:rsidRPr="00590AF7">
              <w:rPr>
                <w:rFonts w:eastAsia="Times New Roman" w:cstheme="minorHAnsi"/>
                <w:lang w:eastAsia="cs-CZ"/>
              </w:rPr>
              <w:t>péči</w:t>
            </w:r>
            <w:proofErr w:type="spellEnd"/>
            <w:r w:rsidRPr="00590AF7">
              <w:rPr>
                <w:rFonts w:eastAsia="Times New Roman" w:cstheme="minorHAnsi"/>
                <w:lang w:eastAsia="cs-CZ"/>
              </w:rPr>
              <w:t xml:space="preserve">́ o </w:t>
            </w:r>
            <w:proofErr w:type="spellStart"/>
            <w:r w:rsidRPr="00590AF7">
              <w:rPr>
                <w:rFonts w:eastAsia="Times New Roman" w:cstheme="minorHAnsi"/>
                <w:lang w:eastAsia="cs-CZ"/>
              </w:rPr>
              <w:t>děti</w:t>
            </w:r>
            <w:proofErr w:type="spellEnd"/>
            <w:r w:rsidRPr="00590AF7">
              <w:rPr>
                <w:rFonts w:eastAsia="Times New Roman" w:cstheme="minorHAnsi"/>
                <w:lang w:eastAsia="cs-CZ"/>
              </w:rPr>
              <w:t xml:space="preserve"> (na </w:t>
            </w:r>
            <w:proofErr w:type="spellStart"/>
            <w:r w:rsidRPr="00590AF7">
              <w:rPr>
                <w:rFonts w:eastAsia="Times New Roman" w:cstheme="minorHAnsi"/>
                <w:lang w:eastAsia="cs-CZ"/>
              </w:rPr>
              <w:t>základe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dosavadního</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pověřeni</w:t>
            </w:r>
            <w:proofErr w:type="spellEnd"/>
            <w:r w:rsidRPr="00590AF7">
              <w:rPr>
                <w:rFonts w:eastAsia="Times New Roman" w:cstheme="minorHAnsi"/>
                <w:lang w:eastAsia="cs-CZ"/>
              </w:rPr>
              <w:t xml:space="preserve">́ k </w:t>
            </w:r>
            <w:proofErr w:type="spellStart"/>
            <w:r w:rsidRPr="00590AF7">
              <w:rPr>
                <w:rFonts w:eastAsia="Times New Roman" w:cstheme="minorHAnsi"/>
                <w:lang w:eastAsia="cs-CZ"/>
              </w:rPr>
              <w:t>výkonu</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sociálne</w:t>
            </w:r>
            <w:proofErr w:type="spellEnd"/>
            <w:r w:rsidRPr="00590AF7">
              <w:rPr>
                <w:rFonts w:eastAsia="Times New Roman" w:cstheme="minorHAnsi"/>
                <w:lang w:eastAsia="cs-CZ"/>
              </w:rPr>
              <w:t>̌-</w:t>
            </w:r>
            <w:proofErr w:type="spellStart"/>
            <w:r w:rsidRPr="00590AF7">
              <w:rPr>
                <w:rFonts w:eastAsia="Times New Roman" w:cstheme="minorHAnsi"/>
                <w:lang w:eastAsia="cs-CZ"/>
              </w:rPr>
              <w:t>právni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ochrane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děti</w:t>
            </w:r>
            <w:proofErr w:type="spellEnd"/>
            <w:r w:rsidRPr="00590AF7">
              <w:rPr>
                <w:rFonts w:eastAsia="Times New Roman" w:cstheme="minorHAnsi"/>
                <w:lang w:eastAsia="cs-CZ"/>
              </w:rPr>
              <w:t xml:space="preserve">́) </w:t>
            </w:r>
          </w:p>
        </w:tc>
      </w:tr>
      <w:tr w:rsidR="00590AF7" w:rsidRPr="00590AF7" w:rsidTr="00590AF7">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rPr>
                <w:rFonts w:eastAsia="Times New Roman" w:cstheme="minorHAnsi"/>
                <w:lang w:eastAsia="cs-CZ"/>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rsidR="00590AF7" w:rsidRPr="00590AF7" w:rsidRDefault="00590AF7" w:rsidP="00590AF7">
            <w:pPr>
              <w:spacing w:before="100" w:beforeAutospacing="1" w:after="100" w:afterAutospacing="1"/>
              <w:rPr>
                <w:rFonts w:eastAsia="Times New Roman" w:cstheme="minorHAnsi"/>
                <w:lang w:eastAsia="cs-CZ"/>
              </w:rPr>
            </w:pPr>
            <w:proofErr w:type="spellStart"/>
            <w:r w:rsidRPr="00590AF7">
              <w:rPr>
                <w:rFonts w:eastAsia="Times New Roman" w:cstheme="minorHAnsi"/>
                <w:lang w:eastAsia="cs-CZ"/>
              </w:rPr>
              <w:t>Činnost</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zaměřena</w:t>
            </w:r>
            <w:proofErr w:type="spellEnd"/>
            <w:r w:rsidRPr="00590AF7">
              <w:rPr>
                <w:rFonts w:eastAsia="Times New Roman" w:cstheme="minorHAnsi"/>
                <w:lang w:eastAsia="cs-CZ"/>
              </w:rPr>
              <w:t xml:space="preserve">́ na ochranu </w:t>
            </w:r>
            <w:proofErr w:type="spellStart"/>
            <w:r w:rsidRPr="00590AF7">
              <w:rPr>
                <w:rFonts w:eastAsia="Times New Roman" w:cstheme="minorHAnsi"/>
                <w:lang w:eastAsia="cs-CZ"/>
              </w:rPr>
              <w:t>děti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před</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škodlivými</w:t>
            </w:r>
            <w:proofErr w:type="spellEnd"/>
            <w:r w:rsidRPr="00590AF7">
              <w:rPr>
                <w:rFonts w:eastAsia="Times New Roman" w:cstheme="minorHAnsi"/>
                <w:lang w:eastAsia="cs-CZ"/>
              </w:rPr>
              <w:t xml:space="preserve"> vlivy a </w:t>
            </w:r>
            <w:proofErr w:type="spellStart"/>
            <w:r w:rsidRPr="00590AF7">
              <w:rPr>
                <w:rFonts w:eastAsia="Times New Roman" w:cstheme="minorHAnsi"/>
                <w:lang w:eastAsia="cs-CZ"/>
              </w:rPr>
              <w:t>předcházeni</w:t>
            </w:r>
            <w:proofErr w:type="spellEnd"/>
            <w:r w:rsidRPr="00590AF7">
              <w:rPr>
                <w:rFonts w:eastAsia="Times New Roman" w:cstheme="minorHAnsi"/>
                <w:lang w:eastAsia="cs-CZ"/>
              </w:rPr>
              <w:t>́ jejich vzniku (na</w:t>
            </w:r>
            <w:r w:rsidR="004355AD">
              <w:rPr>
                <w:rFonts w:eastAsia="Times New Roman" w:cstheme="minorHAnsi"/>
                <w:lang w:eastAsia="cs-CZ"/>
              </w:rPr>
              <w:t xml:space="preserve"> </w:t>
            </w:r>
            <w:proofErr w:type="spellStart"/>
            <w:r w:rsidRPr="00590AF7">
              <w:rPr>
                <w:rFonts w:eastAsia="Times New Roman" w:cstheme="minorHAnsi"/>
                <w:lang w:eastAsia="cs-CZ"/>
              </w:rPr>
              <w:t>základe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dosavadního</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pověřeni</w:t>
            </w:r>
            <w:proofErr w:type="spellEnd"/>
            <w:r w:rsidRPr="00590AF7">
              <w:rPr>
                <w:rFonts w:eastAsia="Times New Roman" w:cstheme="minorHAnsi"/>
                <w:lang w:eastAsia="cs-CZ"/>
              </w:rPr>
              <w:t xml:space="preserve">́ k </w:t>
            </w:r>
            <w:proofErr w:type="spellStart"/>
            <w:r w:rsidRPr="00590AF7">
              <w:rPr>
                <w:rFonts w:eastAsia="Times New Roman" w:cstheme="minorHAnsi"/>
                <w:lang w:eastAsia="cs-CZ"/>
              </w:rPr>
              <w:t>výkonu</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sociálne</w:t>
            </w:r>
            <w:proofErr w:type="spellEnd"/>
            <w:r w:rsidRPr="00590AF7">
              <w:rPr>
                <w:rFonts w:eastAsia="Times New Roman" w:cstheme="minorHAnsi"/>
                <w:lang w:eastAsia="cs-CZ"/>
              </w:rPr>
              <w:t>̌-</w:t>
            </w:r>
            <w:proofErr w:type="spellStart"/>
            <w:r w:rsidRPr="00590AF7">
              <w:rPr>
                <w:rFonts w:eastAsia="Times New Roman" w:cstheme="minorHAnsi"/>
                <w:lang w:eastAsia="cs-CZ"/>
              </w:rPr>
              <w:t>právni</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ochrane</w:t>
            </w:r>
            <w:proofErr w:type="spellEnd"/>
            <w:r w:rsidRPr="00590AF7">
              <w:rPr>
                <w:rFonts w:eastAsia="Times New Roman" w:cstheme="minorHAnsi"/>
                <w:lang w:eastAsia="cs-CZ"/>
              </w:rPr>
              <w:t xml:space="preserve">̌ </w:t>
            </w:r>
            <w:proofErr w:type="spellStart"/>
            <w:r w:rsidRPr="00590AF7">
              <w:rPr>
                <w:rFonts w:eastAsia="Times New Roman" w:cstheme="minorHAnsi"/>
                <w:lang w:eastAsia="cs-CZ"/>
              </w:rPr>
              <w:t>děti</w:t>
            </w:r>
            <w:proofErr w:type="spellEnd"/>
            <w:r w:rsidRPr="00590AF7">
              <w:rPr>
                <w:rFonts w:eastAsia="Times New Roman" w:cstheme="minorHAnsi"/>
                <w:lang w:eastAsia="cs-CZ"/>
              </w:rPr>
              <w:t xml:space="preserve">́) </w:t>
            </w:r>
          </w:p>
        </w:tc>
      </w:tr>
    </w:tbl>
    <w:p w:rsidR="00590AF7" w:rsidRDefault="00590AF7" w:rsidP="00A509AD">
      <w:pPr>
        <w:rPr>
          <w:rFonts w:cstheme="minorHAnsi"/>
        </w:rPr>
      </w:pPr>
    </w:p>
    <w:p w:rsidR="00486DE1" w:rsidRDefault="00486DE1" w:rsidP="00A509AD">
      <w:pPr>
        <w:rPr>
          <w:rFonts w:cstheme="minorHAnsi"/>
        </w:rPr>
      </w:pPr>
      <w:r>
        <w:rPr>
          <w:rFonts w:cstheme="minorHAnsi"/>
        </w:rPr>
        <w:t xml:space="preserve">Poradenství a intervence – role NNO </w:t>
      </w:r>
    </w:p>
    <w:p w:rsidR="00486DE1" w:rsidRDefault="00486DE1" w:rsidP="00A509AD">
      <w:pPr>
        <w:rPr>
          <w:rFonts w:cstheme="minorHAnsi"/>
        </w:rPr>
      </w:pPr>
      <w:r>
        <w:rPr>
          <w:rFonts w:cstheme="minorHAnsi"/>
        </w:rPr>
        <w:t>Volný čas – proč je důležitý volný čas v prevenci a intervenci PCHE</w:t>
      </w:r>
    </w:p>
    <w:p w:rsidR="00486DE1" w:rsidRDefault="00486DE1" w:rsidP="00A509AD">
      <w:pPr>
        <w:rPr>
          <w:rFonts w:cstheme="minorHAnsi"/>
        </w:rPr>
      </w:pPr>
    </w:p>
    <w:p w:rsidR="00486DE1" w:rsidRDefault="00486DE1" w:rsidP="00486DE1">
      <w:pPr>
        <w:rPr>
          <w:rFonts w:cstheme="minorHAnsi"/>
        </w:rPr>
      </w:pPr>
      <w:r w:rsidRPr="000656D4">
        <w:rPr>
          <w:rFonts w:cstheme="minorHAnsi"/>
        </w:rPr>
        <w:t xml:space="preserve">Konkrétní organizace Brno, váš </w:t>
      </w:r>
      <w:proofErr w:type="gramStart"/>
      <w:r w:rsidRPr="000656D4">
        <w:rPr>
          <w:rFonts w:cstheme="minorHAnsi"/>
        </w:rPr>
        <w:t>kraj- viz</w:t>
      </w:r>
      <w:proofErr w:type="gramEnd"/>
      <w:r w:rsidRPr="000656D4">
        <w:rPr>
          <w:rFonts w:cstheme="minorHAnsi"/>
        </w:rPr>
        <w:t xml:space="preserve"> sdílený dokument</w:t>
      </w:r>
      <w:r>
        <w:rPr>
          <w:rFonts w:cstheme="minorHAnsi"/>
        </w:rPr>
        <w:t xml:space="preserve"> – vybrat si konkrétní a popsat služby v kontextu PCHE</w:t>
      </w:r>
    </w:p>
    <w:p w:rsidR="00486DE1" w:rsidRDefault="00486DE1" w:rsidP="00486DE1">
      <w:pPr>
        <w:rPr>
          <w:rFonts w:cstheme="minorHAnsi"/>
        </w:rPr>
      </w:pPr>
      <w:r>
        <w:rPr>
          <w:rFonts w:cstheme="minorHAnsi"/>
        </w:rPr>
        <w:t>Práce s celý rodinným systémem</w:t>
      </w:r>
    </w:p>
    <w:p w:rsidR="00486DE1" w:rsidRPr="000656D4" w:rsidRDefault="00486DE1" w:rsidP="00486DE1">
      <w:pPr>
        <w:rPr>
          <w:rFonts w:cstheme="minorHAnsi"/>
        </w:rPr>
      </w:pPr>
      <w:r>
        <w:rPr>
          <w:rFonts w:cstheme="minorHAnsi"/>
        </w:rPr>
        <w:t>Práce s opomíjenými cílovými skupinami</w:t>
      </w:r>
    </w:p>
    <w:p w:rsidR="00486DE1" w:rsidRPr="000656D4" w:rsidRDefault="00486DE1" w:rsidP="00A509AD">
      <w:pPr>
        <w:rPr>
          <w:rFonts w:cstheme="minorHAnsi"/>
        </w:rPr>
      </w:pPr>
    </w:p>
    <w:sectPr w:rsidR="00486DE1" w:rsidRPr="000656D4" w:rsidSect="00732F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D28"/>
    <w:multiLevelType w:val="multilevel"/>
    <w:tmpl w:val="E6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4FEC"/>
    <w:multiLevelType w:val="multilevel"/>
    <w:tmpl w:val="B8447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E2195"/>
    <w:multiLevelType w:val="multilevel"/>
    <w:tmpl w:val="391A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71AFE"/>
    <w:multiLevelType w:val="multilevel"/>
    <w:tmpl w:val="86C0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A0F38"/>
    <w:multiLevelType w:val="multilevel"/>
    <w:tmpl w:val="041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C4A6A"/>
    <w:multiLevelType w:val="multilevel"/>
    <w:tmpl w:val="16F6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C1FD8"/>
    <w:multiLevelType w:val="multilevel"/>
    <w:tmpl w:val="A1CA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75AAF"/>
    <w:multiLevelType w:val="multilevel"/>
    <w:tmpl w:val="46C0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A53AF"/>
    <w:multiLevelType w:val="multilevel"/>
    <w:tmpl w:val="6FB6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E7BB6"/>
    <w:multiLevelType w:val="multilevel"/>
    <w:tmpl w:val="8438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A0C43"/>
    <w:multiLevelType w:val="multilevel"/>
    <w:tmpl w:val="1244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85614"/>
    <w:multiLevelType w:val="multilevel"/>
    <w:tmpl w:val="EA66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4755BD"/>
    <w:multiLevelType w:val="multilevel"/>
    <w:tmpl w:val="19D42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F4091"/>
    <w:multiLevelType w:val="multilevel"/>
    <w:tmpl w:val="8E8280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47AB4"/>
    <w:multiLevelType w:val="multilevel"/>
    <w:tmpl w:val="2FDC5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470E5"/>
    <w:multiLevelType w:val="multilevel"/>
    <w:tmpl w:val="85F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13B3B"/>
    <w:multiLevelType w:val="multilevel"/>
    <w:tmpl w:val="082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667B3"/>
    <w:multiLevelType w:val="multilevel"/>
    <w:tmpl w:val="34D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41DA0"/>
    <w:multiLevelType w:val="multilevel"/>
    <w:tmpl w:val="99C6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652F1"/>
    <w:multiLevelType w:val="multilevel"/>
    <w:tmpl w:val="5D66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7A35A9"/>
    <w:multiLevelType w:val="multilevel"/>
    <w:tmpl w:val="B4D4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F62D62"/>
    <w:multiLevelType w:val="multilevel"/>
    <w:tmpl w:val="7A5C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F4389"/>
    <w:multiLevelType w:val="multilevel"/>
    <w:tmpl w:val="508C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E133B"/>
    <w:multiLevelType w:val="multilevel"/>
    <w:tmpl w:val="DDDE3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E06A6C"/>
    <w:multiLevelType w:val="multilevel"/>
    <w:tmpl w:val="0A8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00C0C"/>
    <w:multiLevelType w:val="multilevel"/>
    <w:tmpl w:val="A7F60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25D9D"/>
    <w:multiLevelType w:val="multilevel"/>
    <w:tmpl w:val="118C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821B8A"/>
    <w:multiLevelType w:val="multilevel"/>
    <w:tmpl w:val="6898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105E4"/>
    <w:multiLevelType w:val="multilevel"/>
    <w:tmpl w:val="356C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C74DA"/>
    <w:multiLevelType w:val="multilevel"/>
    <w:tmpl w:val="356855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DA4565"/>
    <w:multiLevelType w:val="multilevel"/>
    <w:tmpl w:val="021A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B7618"/>
    <w:multiLevelType w:val="multilevel"/>
    <w:tmpl w:val="AD52D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0"/>
  </w:num>
  <w:num w:numId="3">
    <w:abstractNumId w:val="4"/>
  </w:num>
  <w:num w:numId="4">
    <w:abstractNumId w:val="8"/>
  </w:num>
  <w:num w:numId="5">
    <w:abstractNumId w:val="26"/>
  </w:num>
  <w:num w:numId="6">
    <w:abstractNumId w:val="9"/>
  </w:num>
  <w:num w:numId="7">
    <w:abstractNumId w:val="23"/>
    <w:lvlOverride w:ilvl="0">
      <w:lvl w:ilvl="0">
        <w:numFmt w:val="decimal"/>
        <w:lvlText w:val="%1."/>
        <w:lvlJc w:val="left"/>
      </w:lvl>
    </w:lvlOverride>
  </w:num>
  <w:num w:numId="8">
    <w:abstractNumId w:val="6"/>
  </w:num>
  <w:num w:numId="9">
    <w:abstractNumId w:val="11"/>
    <w:lvlOverride w:ilvl="0">
      <w:lvl w:ilvl="0">
        <w:numFmt w:val="decimal"/>
        <w:lvlText w:val="%1."/>
        <w:lvlJc w:val="left"/>
      </w:lvl>
    </w:lvlOverride>
  </w:num>
  <w:num w:numId="10">
    <w:abstractNumId w:val="27"/>
  </w:num>
  <w:num w:numId="11">
    <w:abstractNumId w:val="10"/>
  </w:num>
  <w:num w:numId="12">
    <w:abstractNumId w:val="18"/>
  </w:num>
  <w:num w:numId="13">
    <w:abstractNumId w:val="20"/>
  </w:num>
  <w:num w:numId="14">
    <w:abstractNumId w:val="3"/>
  </w:num>
  <w:num w:numId="15">
    <w:abstractNumId w:val="15"/>
  </w:num>
  <w:num w:numId="16">
    <w:abstractNumId w:val="7"/>
  </w:num>
  <w:num w:numId="17">
    <w:abstractNumId w:val="19"/>
  </w:num>
  <w:num w:numId="18">
    <w:abstractNumId w:val="17"/>
  </w:num>
  <w:num w:numId="19">
    <w:abstractNumId w:val="14"/>
    <w:lvlOverride w:ilvl="0">
      <w:lvl w:ilvl="0">
        <w:numFmt w:val="decimal"/>
        <w:lvlText w:val="%1."/>
        <w:lvlJc w:val="left"/>
      </w:lvl>
    </w:lvlOverride>
  </w:num>
  <w:num w:numId="20">
    <w:abstractNumId w:val="28"/>
  </w:num>
  <w:num w:numId="21">
    <w:abstractNumId w:val="31"/>
    <w:lvlOverride w:ilvl="0">
      <w:lvl w:ilvl="0">
        <w:numFmt w:val="decimal"/>
        <w:lvlText w:val="%1."/>
        <w:lvlJc w:val="left"/>
      </w:lvl>
    </w:lvlOverride>
  </w:num>
  <w:num w:numId="22">
    <w:abstractNumId w:val="22"/>
  </w:num>
  <w:num w:numId="23">
    <w:abstractNumId w:val="12"/>
    <w:lvlOverride w:ilvl="0">
      <w:lvl w:ilvl="0">
        <w:numFmt w:val="decimal"/>
        <w:lvlText w:val="%1."/>
        <w:lvlJc w:val="left"/>
      </w:lvl>
    </w:lvlOverride>
  </w:num>
  <w:num w:numId="24">
    <w:abstractNumId w:val="0"/>
  </w:num>
  <w:num w:numId="25">
    <w:abstractNumId w:val="1"/>
    <w:lvlOverride w:ilvl="0">
      <w:lvl w:ilvl="0">
        <w:numFmt w:val="decimal"/>
        <w:lvlText w:val="%1."/>
        <w:lvlJc w:val="left"/>
      </w:lvl>
    </w:lvlOverride>
  </w:num>
  <w:num w:numId="26">
    <w:abstractNumId w:val="5"/>
  </w:num>
  <w:num w:numId="27">
    <w:abstractNumId w:val="13"/>
    <w:lvlOverride w:ilvl="0">
      <w:lvl w:ilvl="0">
        <w:numFmt w:val="decimal"/>
        <w:lvlText w:val="%1."/>
        <w:lvlJc w:val="left"/>
      </w:lvl>
    </w:lvlOverride>
  </w:num>
  <w:num w:numId="28">
    <w:abstractNumId w:val="16"/>
  </w:num>
  <w:num w:numId="29">
    <w:abstractNumId w:val="29"/>
    <w:lvlOverride w:ilvl="0">
      <w:lvl w:ilvl="0">
        <w:numFmt w:val="decimal"/>
        <w:lvlText w:val="%1."/>
        <w:lvlJc w:val="left"/>
      </w:lvl>
    </w:lvlOverride>
  </w:num>
  <w:num w:numId="30">
    <w:abstractNumId w:val="2"/>
  </w:num>
  <w:num w:numId="31">
    <w:abstractNumId w:val="25"/>
    <w:lvlOverride w:ilvl="0">
      <w:lvl w:ilvl="0">
        <w:numFmt w:val="decimal"/>
        <w:lvlText w:val="%1."/>
        <w:lvlJc w:val="left"/>
      </w:lvl>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17"/>
    <w:rsid w:val="000410D9"/>
    <w:rsid w:val="000656D4"/>
    <w:rsid w:val="003A42C0"/>
    <w:rsid w:val="003D56AF"/>
    <w:rsid w:val="004355AD"/>
    <w:rsid w:val="00486DE1"/>
    <w:rsid w:val="00590AF7"/>
    <w:rsid w:val="00732F30"/>
    <w:rsid w:val="00800E5C"/>
    <w:rsid w:val="008A7B9D"/>
    <w:rsid w:val="00A509AD"/>
    <w:rsid w:val="00AB1217"/>
    <w:rsid w:val="00BB2EC8"/>
    <w:rsid w:val="00ED57B9"/>
    <w:rsid w:val="00F46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D2EF2B9"/>
  <w15:chartTrackingRefBased/>
  <w15:docId w15:val="{5E66D880-EDD5-4044-94A0-76198FA8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D56AF"/>
    <w:pPr>
      <w:spacing w:before="100" w:beforeAutospacing="1" w:after="100" w:afterAutospacing="1"/>
    </w:pPr>
    <w:rPr>
      <w:rFonts w:ascii="Times New Roman" w:eastAsia="Times New Roman" w:hAnsi="Times New Roman" w:cs="Times New Roman"/>
      <w:lang w:eastAsia="cs-CZ"/>
    </w:rPr>
  </w:style>
  <w:style w:type="character" w:customStyle="1" w:styleId="apple-tab-span">
    <w:name w:val="apple-tab-span"/>
    <w:basedOn w:val="Standardnpsmoodstavce"/>
    <w:rsid w:val="00BB2EC8"/>
  </w:style>
  <w:style w:type="character" w:styleId="Siln">
    <w:name w:val="Strong"/>
    <w:basedOn w:val="Standardnpsmoodstavce"/>
    <w:uiPriority w:val="22"/>
    <w:qFormat/>
    <w:rsid w:val="00065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0983">
      <w:bodyDiv w:val="1"/>
      <w:marLeft w:val="0"/>
      <w:marRight w:val="0"/>
      <w:marTop w:val="0"/>
      <w:marBottom w:val="0"/>
      <w:divBdr>
        <w:top w:val="none" w:sz="0" w:space="0" w:color="auto"/>
        <w:left w:val="none" w:sz="0" w:space="0" w:color="auto"/>
        <w:bottom w:val="none" w:sz="0" w:space="0" w:color="auto"/>
        <w:right w:val="none" w:sz="0" w:space="0" w:color="auto"/>
      </w:divBdr>
      <w:divsChild>
        <w:div w:id="468400753">
          <w:marLeft w:val="0"/>
          <w:marRight w:val="0"/>
          <w:marTop w:val="0"/>
          <w:marBottom w:val="0"/>
          <w:divBdr>
            <w:top w:val="none" w:sz="0" w:space="0" w:color="auto"/>
            <w:left w:val="none" w:sz="0" w:space="0" w:color="auto"/>
            <w:bottom w:val="none" w:sz="0" w:space="0" w:color="auto"/>
            <w:right w:val="none" w:sz="0" w:space="0" w:color="auto"/>
          </w:divBdr>
          <w:divsChild>
            <w:div w:id="1372808240">
              <w:marLeft w:val="0"/>
              <w:marRight w:val="0"/>
              <w:marTop w:val="0"/>
              <w:marBottom w:val="0"/>
              <w:divBdr>
                <w:top w:val="none" w:sz="0" w:space="0" w:color="auto"/>
                <w:left w:val="none" w:sz="0" w:space="0" w:color="auto"/>
                <w:bottom w:val="none" w:sz="0" w:space="0" w:color="auto"/>
                <w:right w:val="none" w:sz="0" w:space="0" w:color="auto"/>
              </w:divBdr>
              <w:divsChild>
                <w:div w:id="6913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8357">
      <w:bodyDiv w:val="1"/>
      <w:marLeft w:val="0"/>
      <w:marRight w:val="0"/>
      <w:marTop w:val="0"/>
      <w:marBottom w:val="0"/>
      <w:divBdr>
        <w:top w:val="none" w:sz="0" w:space="0" w:color="auto"/>
        <w:left w:val="none" w:sz="0" w:space="0" w:color="auto"/>
        <w:bottom w:val="none" w:sz="0" w:space="0" w:color="auto"/>
        <w:right w:val="none" w:sz="0" w:space="0" w:color="auto"/>
      </w:divBdr>
      <w:divsChild>
        <w:div w:id="1894733420">
          <w:marLeft w:val="0"/>
          <w:marRight w:val="0"/>
          <w:marTop w:val="0"/>
          <w:marBottom w:val="0"/>
          <w:divBdr>
            <w:top w:val="none" w:sz="0" w:space="0" w:color="auto"/>
            <w:left w:val="none" w:sz="0" w:space="0" w:color="auto"/>
            <w:bottom w:val="none" w:sz="0" w:space="0" w:color="auto"/>
            <w:right w:val="none" w:sz="0" w:space="0" w:color="auto"/>
          </w:divBdr>
          <w:divsChild>
            <w:div w:id="1088886572">
              <w:marLeft w:val="0"/>
              <w:marRight w:val="0"/>
              <w:marTop w:val="0"/>
              <w:marBottom w:val="0"/>
              <w:divBdr>
                <w:top w:val="none" w:sz="0" w:space="0" w:color="auto"/>
                <w:left w:val="none" w:sz="0" w:space="0" w:color="auto"/>
                <w:bottom w:val="none" w:sz="0" w:space="0" w:color="auto"/>
                <w:right w:val="none" w:sz="0" w:space="0" w:color="auto"/>
              </w:divBdr>
              <w:divsChild>
                <w:div w:id="1357274273">
                  <w:marLeft w:val="0"/>
                  <w:marRight w:val="0"/>
                  <w:marTop w:val="30"/>
                  <w:marBottom w:val="0"/>
                  <w:divBdr>
                    <w:top w:val="none" w:sz="0" w:space="0" w:color="auto"/>
                    <w:left w:val="none" w:sz="0" w:space="0" w:color="auto"/>
                    <w:bottom w:val="none" w:sz="0" w:space="0" w:color="auto"/>
                    <w:right w:val="none" w:sz="0" w:space="0" w:color="auto"/>
                  </w:divBdr>
                  <w:divsChild>
                    <w:div w:id="736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4699">
      <w:bodyDiv w:val="1"/>
      <w:marLeft w:val="0"/>
      <w:marRight w:val="0"/>
      <w:marTop w:val="0"/>
      <w:marBottom w:val="0"/>
      <w:divBdr>
        <w:top w:val="none" w:sz="0" w:space="0" w:color="auto"/>
        <w:left w:val="none" w:sz="0" w:space="0" w:color="auto"/>
        <w:bottom w:val="none" w:sz="0" w:space="0" w:color="auto"/>
        <w:right w:val="none" w:sz="0" w:space="0" w:color="auto"/>
      </w:divBdr>
    </w:div>
    <w:div w:id="383216443">
      <w:bodyDiv w:val="1"/>
      <w:marLeft w:val="0"/>
      <w:marRight w:val="0"/>
      <w:marTop w:val="0"/>
      <w:marBottom w:val="0"/>
      <w:divBdr>
        <w:top w:val="none" w:sz="0" w:space="0" w:color="auto"/>
        <w:left w:val="none" w:sz="0" w:space="0" w:color="auto"/>
        <w:bottom w:val="none" w:sz="0" w:space="0" w:color="auto"/>
        <w:right w:val="none" w:sz="0" w:space="0" w:color="auto"/>
      </w:divBdr>
    </w:div>
    <w:div w:id="490220649">
      <w:bodyDiv w:val="1"/>
      <w:marLeft w:val="0"/>
      <w:marRight w:val="0"/>
      <w:marTop w:val="0"/>
      <w:marBottom w:val="0"/>
      <w:divBdr>
        <w:top w:val="none" w:sz="0" w:space="0" w:color="auto"/>
        <w:left w:val="none" w:sz="0" w:space="0" w:color="auto"/>
        <w:bottom w:val="none" w:sz="0" w:space="0" w:color="auto"/>
        <w:right w:val="none" w:sz="0" w:space="0" w:color="auto"/>
      </w:divBdr>
    </w:div>
    <w:div w:id="789054090">
      <w:bodyDiv w:val="1"/>
      <w:marLeft w:val="0"/>
      <w:marRight w:val="0"/>
      <w:marTop w:val="0"/>
      <w:marBottom w:val="0"/>
      <w:divBdr>
        <w:top w:val="none" w:sz="0" w:space="0" w:color="auto"/>
        <w:left w:val="none" w:sz="0" w:space="0" w:color="auto"/>
        <w:bottom w:val="none" w:sz="0" w:space="0" w:color="auto"/>
        <w:right w:val="none" w:sz="0" w:space="0" w:color="auto"/>
      </w:divBdr>
      <w:divsChild>
        <w:div w:id="985476314">
          <w:marLeft w:val="0"/>
          <w:marRight w:val="0"/>
          <w:marTop w:val="0"/>
          <w:marBottom w:val="0"/>
          <w:divBdr>
            <w:top w:val="none" w:sz="0" w:space="0" w:color="auto"/>
            <w:left w:val="none" w:sz="0" w:space="0" w:color="auto"/>
            <w:bottom w:val="none" w:sz="0" w:space="0" w:color="auto"/>
            <w:right w:val="none" w:sz="0" w:space="0" w:color="auto"/>
          </w:divBdr>
          <w:divsChild>
            <w:div w:id="974144291">
              <w:marLeft w:val="0"/>
              <w:marRight w:val="0"/>
              <w:marTop w:val="0"/>
              <w:marBottom w:val="0"/>
              <w:divBdr>
                <w:top w:val="none" w:sz="0" w:space="0" w:color="auto"/>
                <w:left w:val="none" w:sz="0" w:space="0" w:color="auto"/>
                <w:bottom w:val="none" w:sz="0" w:space="0" w:color="auto"/>
                <w:right w:val="none" w:sz="0" w:space="0" w:color="auto"/>
              </w:divBdr>
              <w:divsChild>
                <w:div w:id="1166479713">
                  <w:marLeft w:val="0"/>
                  <w:marRight w:val="0"/>
                  <w:marTop w:val="0"/>
                  <w:marBottom w:val="0"/>
                  <w:divBdr>
                    <w:top w:val="none" w:sz="0" w:space="0" w:color="auto"/>
                    <w:left w:val="none" w:sz="0" w:space="0" w:color="auto"/>
                    <w:bottom w:val="none" w:sz="0" w:space="0" w:color="auto"/>
                    <w:right w:val="none" w:sz="0" w:space="0" w:color="auto"/>
                  </w:divBdr>
                </w:div>
              </w:divsChild>
            </w:div>
            <w:div w:id="65346270">
              <w:marLeft w:val="0"/>
              <w:marRight w:val="0"/>
              <w:marTop w:val="0"/>
              <w:marBottom w:val="0"/>
              <w:divBdr>
                <w:top w:val="none" w:sz="0" w:space="0" w:color="auto"/>
                <w:left w:val="none" w:sz="0" w:space="0" w:color="auto"/>
                <w:bottom w:val="none" w:sz="0" w:space="0" w:color="auto"/>
                <w:right w:val="none" w:sz="0" w:space="0" w:color="auto"/>
              </w:divBdr>
              <w:divsChild>
                <w:div w:id="1033119977">
                  <w:marLeft w:val="0"/>
                  <w:marRight w:val="0"/>
                  <w:marTop w:val="0"/>
                  <w:marBottom w:val="0"/>
                  <w:divBdr>
                    <w:top w:val="none" w:sz="0" w:space="0" w:color="auto"/>
                    <w:left w:val="none" w:sz="0" w:space="0" w:color="auto"/>
                    <w:bottom w:val="none" w:sz="0" w:space="0" w:color="auto"/>
                    <w:right w:val="none" w:sz="0" w:space="0" w:color="auto"/>
                  </w:divBdr>
                </w:div>
              </w:divsChild>
            </w:div>
            <w:div w:id="1413970057">
              <w:marLeft w:val="0"/>
              <w:marRight w:val="0"/>
              <w:marTop w:val="0"/>
              <w:marBottom w:val="0"/>
              <w:divBdr>
                <w:top w:val="none" w:sz="0" w:space="0" w:color="auto"/>
                <w:left w:val="none" w:sz="0" w:space="0" w:color="auto"/>
                <w:bottom w:val="none" w:sz="0" w:space="0" w:color="auto"/>
                <w:right w:val="none" w:sz="0" w:space="0" w:color="auto"/>
              </w:divBdr>
              <w:divsChild>
                <w:div w:id="1175803792">
                  <w:marLeft w:val="0"/>
                  <w:marRight w:val="0"/>
                  <w:marTop w:val="0"/>
                  <w:marBottom w:val="0"/>
                  <w:divBdr>
                    <w:top w:val="none" w:sz="0" w:space="0" w:color="auto"/>
                    <w:left w:val="none" w:sz="0" w:space="0" w:color="auto"/>
                    <w:bottom w:val="none" w:sz="0" w:space="0" w:color="auto"/>
                    <w:right w:val="none" w:sz="0" w:space="0" w:color="auto"/>
                  </w:divBdr>
                </w:div>
              </w:divsChild>
            </w:div>
            <w:div w:id="1698701944">
              <w:marLeft w:val="0"/>
              <w:marRight w:val="0"/>
              <w:marTop w:val="0"/>
              <w:marBottom w:val="0"/>
              <w:divBdr>
                <w:top w:val="none" w:sz="0" w:space="0" w:color="auto"/>
                <w:left w:val="none" w:sz="0" w:space="0" w:color="auto"/>
                <w:bottom w:val="none" w:sz="0" w:space="0" w:color="auto"/>
                <w:right w:val="none" w:sz="0" w:space="0" w:color="auto"/>
              </w:divBdr>
              <w:divsChild>
                <w:div w:id="1466965060">
                  <w:marLeft w:val="0"/>
                  <w:marRight w:val="0"/>
                  <w:marTop w:val="0"/>
                  <w:marBottom w:val="0"/>
                  <w:divBdr>
                    <w:top w:val="none" w:sz="0" w:space="0" w:color="auto"/>
                    <w:left w:val="none" w:sz="0" w:space="0" w:color="auto"/>
                    <w:bottom w:val="none" w:sz="0" w:space="0" w:color="auto"/>
                    <w:right w:val="none" w:sz="0" w:space="0" w:color="auto"/>
                  </w:divBdr>
                </w:div>
              </w:divsChild>
            </w:div>
            <w:div w:id="1617329047">
              <w:marLeft w:val="0"/>
              <w:marRight w:val="0"/>
              <w:marTop w:val="0"/>
              <w:marBottom w:val="0"/>
              <w:divBdr>
                <w:top w:val="none" w:sz="0" w:space="0" w:color="auto"/>
                <w:left w:val="none" w:sz="0" w:space="0" w:color="auto"/>
                <w:bottom w:val="none" w:sz="0" w:space="0" w:color="auto"/>
                <w:right w:val="none" w:sz="0" w:space="0" w:color="auto"/>
              </w:divBdr>
              <w:divsChild>
                <w:div w:id="1526674501">
                  <w:marLeft w:val="0"/>
                  <w:marRight w:val="0"/>
                  <w:marTop w:val="0"/>
                  <w:marBottom w:val="0"/>
                  <w:divBdr>
                    <w:top w:val="none" w:sz="0" w:space="0" w:color="auto"/>
                    <w:left w:val="none" w:sz="0" w:space="0" w:color="auto"/>
                    <w:bottom w:val="none" w:sz="0" w:space="0" w:color="auto"/>
                    <w:right w:val="none" w:sz="0" w:space="0" w:color="auto"/>
                  </w:divBdr>
                </w:div>
              </w:divsChild>
            </w:div>
            <w:div w:id="767844897">
              <w:marLeft w:val="0"/>
              <w:marRight w:val="0"/>
              <w:marTop w:val="0"/>
              <w:marBottom w:val="0"/>
              <w:divBdr>
                <w:top w:val="none" w:sz="0" w:space="0" w:color="auto"/>
                <w:left w:val="none" w:sz="0" w:space="0" w:color="auto"/>
                <w:bottom w:val="none" w:sz="0" w:space="0" w:color="auto"/>
                <w:right w:val="none" w:sz="0" w:space="0" w:color="auto"/>
              </w:divBdr>
              <w:divsChild>
                <w:div w:id="2065055780">
                  <w:marLeft w:val="0"/>
                  <w:marRight w:val="0"/>
                  <w:marTop w:val="0"/>
                  <w:marBottom w:val="0"/>
                  <w:divBdr>
                    <w:top w:val="none" w:sz="0" w:space="0" w:color="auto"/>
                    <w:left w:val="none" w:sz="0" w:space="0" w:color="auto"/>
                    <w:bottom w:val="none" w:sz="0" w:space="0" w:color="auto"/>
                    <w:right w:val="none" w:sz="0" w:space="0" w:color="auto"/>
                  </w:divBdr>
                </w:div>
              </w:divsChild>
            </w:div>
            <w:div w:id="1551383291">
              <w:marLeft w:val="0"/>
              <w:marRight w:val="0"/>
              <w:marTop w:val="0"/>
              <w:marBottom w:val="0"/>
              <w:divBdr>
                <w:top w:val="none" w:sz="0" w:space="0" w:color="auto"/>
                <w:left w:val="none" w:sz="0" w:space="0" w:color="auto"/>
                <w:bottom w:val="none" w:sz="0" w:space="0" w:color="auto"/>
                <w:right w:val="none" w:sz="0" w:space="0" w:color="auto"/>
              </w:divBdr>
              <w:divsChild>
                <w:div w:id="878661780">
                  <w:marLeft w:val="0"/>
                  <w:marRight w:val="0"/>
                  <w:marTop w:val="0"/>
                  <w:marBottom w:val="0"/>
                  <w:divBdr>
                    <w:top w:val="none" w:sz="0" w:space="0" w:color="auto"/>
                    <w:left w:val="none" w:sz="0" w:space="0" w:color="auto"/>
                    <w:bottom w:val="none" w:sz="0" w:space="0" w:color="auto"/>
                    <w:right w:val="none" w:sz="0" w:space="0" w:color="auto"/>
                  </w:divBdr>
                </w:div>
              </w:divsChild>
            </w:div>
            <w:div w:id="1259564008">
              <w:marLeft w:val="0"/>
              <w:marRight w:val="0"/>
              <w:marTop w:val="0"/>
              <w:marBottom w:val="0"/>
              <w:divBdr>
                <w:top w:val="none" w:sz="0" w:space="0" w:color="auto"/>
                <w:left w:val="none" w:sz="0" w:space="0" w:color="auto"/>
                <w:bottom w:val="none" w:sz="0" w:space="0" w:color="auto"/>
                <w:right w:val="none" w:sz="0" w:space="0" w:color="auto"/>
              </w:divBdr>
              <w:divsChild>
                <w:div w:id="1420834588">
                  <w:marLeft w:val="0"/>
                  <w:marRight w:val="0"/>
                  <w:marTop w:val="0"/>
                  <w:marBottom w:val="0"/>
                  <w:divBdr>
                    <w:top w:val="none" w:sz="0" w:space="0" w:color="auto"/>
                    <w:left w:val="none" w:sz="0" w:space="0" w:color="auto"/>
                    <w:bottom w:val="none" w:sz="0" w:space="0" w:color="auto"/>
                    <w:right w:val="none" w:sz="0" w:space="0" w:color="auto"/>
                  </w:divBdr>
                </w:div>
              </w:divsChild>
            </w:div>
            <w:div w:id="1542860177">
              <w:marLeft w:val="0"/>
              <w:marRight w:val="0"/>
              <w:marTop w:val="0"/>
              <w:marBottom w:val="0"/>
              <w:divBdr>
                <w:top w:val="none" w:sz="0" w:space="0" w:color="auto"/>
                <w:left w:val="none" w:sz="0" w:space="0" w:color="auto"/>
                <w:bottom w:val="none" w:sz="0" w:space="0" w:color="auto"/>
                <w:right w:val="none" w:sz="0" w:space="0" w:color="auto"/>
              </w:divBdr>
              <w:divsChild>
                <w:div w:id="1415080766">
                  <w:marLeft w:val="0"/>
                  <w:marRight w:val="0"/>
                  <w:marTop w:val="0"/>
                  <w:marBottom w:val="0"/>
                  <w:divBdr>
                    <w:top w:val="none" w:sz="0" w:space="0" w:color="auto"/>
                    <w:left w:val="none" w:sz="0" w:space="0" w:color="auto"/>
                    <w:bottom w:val="none" w:sz="0" w:space="0" w:color="auto"/>
                    <w:right w:val="none" w:sz="0" w:space="0" w:color="auto"/>
                  </w:divBdr>
                </w:div>
              </w:divsChild>
            </w:div>
            <w:div w:id="360205621">
              <w:marLeft w:val="0"/>
              <w:marRight w:val="0"/>
              <w:marTop w:val="0"/>
              <w:marBottom w:val="0"/>
              <w:divBdr>
                <w:top w:val="none" w:sz="0" w:space="0" w:color="auto"/>
                <w:left w:val="none" w:sz="0" w:space="0" w:color="auto"/>
                <w:bottom w:val="none" w:sz="0" w:space="0" w:color="auto"/>
                <w:right w:val="none" w:sz="0" w:space="0" w:color="auto"/>
              </w:divBdr>
              <w:divsChild>
                <w:div w:id="6150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81466">
      <w:bodyDiv w:val="1"/>
      <w:marLeft w:val="0"/>
      <w:marRight w:val="0"/>
      <w:marTop w:val="0"/>
      <w:marBottom w:val="0"/>
      <w:divBdr>
        <w:top w:val="none" w:sz="0" w:space="0" w:color="auto"/>
        <w:left w:val="none" w:sz="0" w:space="0" w:color="auto"/>
        <w:bottom w:val="none" w:sz="0" w:space="0" w:color="auto"/>
        <w:right w:val="none" w:sz="0" w:space="0" w:color="auto"/>
      </w:divBdr>
    </w:div>
    <w:div w:id="1269660777">
      <w:bodyDiv w:val="1"/>
      <w:marLeft w:val="0"/>
      <w:marRight w:val="0"/>
      <w:marTop w:val="0"/>
      <w:marBottom w:val="0"/>
      <w:divBdr>
        <w:top w:val="none" w:sz="0" w:space="0" w:color="auto"/>
        <w:left w:val="none" w:sz="0" w:space="0" w:color="auto"/>
        <w:bottom w:val="none" w:sz="0" w:space="0" w:color="auto"/>
        <w:right w:val="none" w:sz="0" w:space="0" w:color="auto"/>
      </w:divBdr>
    </w:div>
    <w:div w:id="1583175682">
      <w:bodyDiv w:val="1"/>
      <w:marLeft w:val="0"/>
      <w:marRight w:val="0"/>
      <w:marTop w:val="0"/>
      <w:marBottom w:val="0"/>
      <w:divBdr>
        <w:top w:val="none" w:sz="0" w:space="0" w:color="auto"/>
        <w:left w:val="none" w:sz="0" w:space="0" w:color="auto"/>
        <w:bottom w:val="none" w:sz="0" w:space="0" w:color="auto"/>
        <w:right w:val="none" w:sz="0" w:space="0" w:color="auto"/>
      </w:divBdr>
    </w:div>
    <w:div w:id="1734935192">
      <w:bodyDiv w:val="1"/>
      <w:marLeft w:val="0"/>
      <w:marRight w:val="0"/>
      <w:marTop w:val="0"/>
      <w:marBottom w:val="0"/>
      <w:divBdr>
        <w:top w:val="none" w:sz="0" w:space="0" w:color="auto"/>
        <w:left w:val="none" w:sz="0" w:space="0" w:color="auto"/>
        <w:bottom w:val="none" w:sz="0" w:space="0" w:color="auto"/>
        <w:right w:val="none" w:sz="0" w:space="0" w:color="auto"/>
      </w:divBdr>
    </w:div>
    <w:div w:id="21281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2389</Words>
  <Characters>14100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Linhartová</dc:creator>
  <cp:keywords/>
  <dc:description/>
  <cp:lastModifiedBy>Věra Linhartová</cp:lastModifiedBy>
  <cp:revision>12</cp:revision>
  <dcterms:created xsi:type="dcterms:W3CDTF">2019-10-30T12:18:00Z</dcterms:created>
  <dcterms:modified xsi:type="dcterms:W3CDTF">2019-11-04T11:12:00Z</dcterms:modified>
</cp:coreProperties>
</file>