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32" w:rsidRDefault="00613932" w:rsidP="008E14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Ženské pohlav</w:t>
      </w:r>
      <w:bookmarkStart w:id="0" w:name="_GoBack"/>
      <w:bookmarkEnd w:id="0"/>
      <w:r w:rsidRPr="0061393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ní hormony</w:t>
      </w:r>
    </w:p>
    <w:p w:rsidR="00613932" w:rsidRPr="00613932" w:rsidRDefault="00613932" w:rsidP="008E147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</w:p>
    <w:p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Nejdůležitějšími hormony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ženských párových pohlavních žláz (vaječníků) jsou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estrogeny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 </w:t>
      </w:r>
      <w:proofErr w:type="spellStart"/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gestageny</w:t>
      </w:r>
      <w:proofErr w:type="spellEnd"/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 (např. progesteron)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Tyto hormony jsou zodpovědné za rozvoj a udržování ženských rysů i za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průběh těhotenství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Společně s hormony hypofýzy kontrolují i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menstruační cyklus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Estrogeny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je souhrnný pojem pro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ženské hormony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zárodečných žláz, jejichž hlavními zástupci jsou estradiol, estron a estriol. Jde o nejdůležitější steroidní hormony, které se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u žen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tvoří převážně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ve vaječnících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(ovariální hormony), což způsobuje </w:t>
      </w:r>
      <w:proofErr w:type="spellStart"/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"http://www.naseporodnice.cz/luteinizacni-hormon-lh.php" </w:instrText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13932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luteizační</w:t>
      </w:r>
      <w:proofErr w:type="spellEnd"/>
      <w:r w:rsidRPr="00613932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 xml:space="preserve"> hormon</w:t>
      </w:r>
      <w:r w:rsidRPr="006139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(LH), který stojí i za ovulací a tvorbou žlutého tělíska. V malém množství se tvoří i v nadledvinách, během těhotenství v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placentě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V orgánech, kde estrogeny účinkují, podporují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růst buněk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V první fázi menstruačního cyklu podporují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nárůst děložní sliznice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pubertě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mají estrogeny vliv na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vývoj a růst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ženských pohlavních orgánů.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Určité množství estrogenů se tvoří i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u mužů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a to přímo ve varleti.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:rsidR="00613932" w:rsidRPr="00613932" w:rsidRDefault="00613932" w:rsidP="008E14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Estrogeny ovlivňují a podporují: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vývoj zevních pohlavních orgánů</w:t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růst dělohy, pochvy a vaječníků</w:t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ovlivňují rozložení a množství podkožního tuku (růst prsů, boky)</w:t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ovlivňují první fázi menstruačního cyklu (růst sliznice děložní branky a dělohy)</w:t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ve druhé fázi menstruačního cyklu připravují společně s progesteronem vnitřní stěnu dělohy na těhotenství</w:t>
      </w:r>
    </w:p>
    <w:p w:rsidR="00613932" w:rsidRPr="00613932" w:rsidRDefault="00613932" w:rsidP="008E147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t>růst kostní tkáně (děvčata začínají růst dříve než chlapci, jejich vzrůst je nižší, přestávají i dříve růst než chlapci)</w:t>
      </w:r>
    </w:p>
    <w:p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Nadbytek estrogenů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 mužských pohlavních hormonů u žen může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negativně ovlivnit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menstruační cyklus, plodnost i hladiny hormonů. Může způsobit i výskyt mužských rysů, růst vousů a akné.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proofErr w:type="gramStart"/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Progesteron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nebo</w:t>
      </w:r>
      <w:proofErr w:type="gram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</w:t>
      </w:r>
      <w:proofErr w:type="spellStart"/>
      <w:proofErr w:type="gram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li</w:t>
      </w:r>
      <w:proofErr w:type="spellEnd"/>
      <w:proofErr w:type="gram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hormon žlutého tělíska, je hlavním přirozeným </w:t>
      </w:r>
      <w:proofErr w:type="spell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gestagenem</w:t>
      </w:r>
      <w:proofErr w:type="spell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Pojem </w:t>
      </w:r>
      <w:proofErr w:type="spellStart"/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gestagen</w:t>
      </w:r>
      <w:proofErr w:type="spell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se používá pro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všechny varianty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hormonů žlutého tělíska (přírodní i syntetické), jež jsou obsaženy i v antikoncepčních pilulkách, v některých preparátech pro menopauzu nebo v podpůrných lécích napomáhajících otěhotnění při narušené funkci žlutého tělíska.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Progesteron je steroidní hormon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který je u ženy nezbytný pro přípravu a udržení </w:t>
      </w:r>
      <w:hyperlink r:id="rId5" w:history="1">
        <w:r w:rsidRPr="00613932">
          <w:rPr>
            <w:rFonts w:ascii="Arial" w:eastAsia="Times New Roman" w:hAnsi="Arial" w:cs="Arial"/>
            <w:b/>
            <w:bCs/>
            <w:color w:val="000000"/>
            <w:u w:val="single"/>
            <w:shd w:val="clear" w:color="auto" w:fill="FFFFFF"/>
            <w:lang w:eastAsia="cs-CZ"/>
          </w:rPr>
          <w:t>těhotenství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následně podporuje rozvoj mléčné žlázy. Během sekreční fáze menstruačního cyklu je progesteron produkován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ve žlutém tělísku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vaječníků ve druhé polovině </w:t>
      </w:r>
      <w:hyperlink r:id="rId6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menstruačního cyklu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Způsobuje změny sliznice dělohy, aby mohlo nastat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přijetí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oplodněného vajíčka. Dojde-li k oplodnění, přebírá produkci progesteronu vyvíjející se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placenta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v malém množství se tvoří i v nadledvinkách.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U většiny žen zhruba kolem 45 - 50 let věku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přestávají vaječníky uvolňovat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vajíčka a menstruační cyklus pomalu vymizí. Tento stav se nazývá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přechod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neboli </w:t>
      </w:r>
      <w:hyperlink r:id="rId7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menopauza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 dochází při ní ke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snížení estrogenů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v krvi.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Menopauza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je přirozenou součástí procesu stárnutí ženy.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Ke snížení estrogenů dochází mnohdy i dříve, např. musí-li být ženě ze zdravotních důvodů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vaječníky chirurgicky odstraněny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. To s sebou přináší typické příznaky menopauzy, jako jsou návaly horka, nepravidelná nebo úplná ztráta menstruace, ztenčení a 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lastRenderedPageBreak/>
        <w:t>vysychání poševní sliznice, výkyvy nálady, lehké deprese a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řídnutí kostí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(osteoporóza).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:rsidR="00613932" w:rsidRPr="00613932" w:rsidRDefault="00613932" w:rsidP="008E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932">
        <w:rPr>
          <w:rFonts w:ascii="Arial" w:eastAsia="Times New Roman" w:hAnsi="Arial" w:cs="Arial"/>
          <w:color w:val="000000"/>
          <w:lang w:eastAsia="cs-CZ"/>
        </w:rPr>
        <w:br/>
      </w:r>
    </w:p>
    <w:p w:rsidR="00613932" w:rsidRPr="00613932" w:rsidRDefault="00613932" w:rsidP="008E147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1393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Další ženské hormony, s jejichž názvem se lze často setkat:</w:t>
      </w:r>
    </w:p>
    <w:p w:rsidR="006E44DE" w:rsidRDefault="00613932" w:rsidP="008E1476"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Prolaktin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- do krevního oběhu je uvolňován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 hypofýzy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Jeho vylučování probíhá ve 24 hodinovém rytmu, nejvíce kolem půlnoci.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Zvýšená hladina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prolaktinu mimo těhotenství bývá častou příčinou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poruch</w:t>
      </w:r>
      <w:r w:rsidR="008E147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 </w:t>
      </w:r>
      <w:hyperlink r:id="rId8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menstruačního cyklu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a </w:t>
      </w:r>
      <w:hyperlink r:id="rId9" w:history="1">
        <w:r w:rsidRPr="00613932">
          <w:rPr>
            <w:rFonts w:ascii="Arial" w:eastAsia="Times New Roman" w:hAnsi="Arial" w:cs="Arial"/>
            <w:color w:val="000000"/>
            <w:u w:val="single"/>
            <w:shd w:val="clear" w:color="auto" w:fill="FFFFFF"/>
            <w:lang w:eastAsia="cs-CZ"/>
          </w:rPr>
          <w:t>ženské neplodnosti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Hlavní význam prolaktinu spočívá v tom, že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způsobuje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změny v prsní žláze a produkci mléka pro kojení.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Hormon stimulující folikuly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(FSH) - produkován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hypofýze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Působí zrání folikulů ve vaječnících a tím zajišťuje uvolňování vajíček, tedy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ovulaci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Podporuje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 tvorbu hlavních ženských hormonů, estrogenů a </w:t>
      </w:r>
      <w:proofErr w:type="spell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gestagenů</w:t>
      </w:r>
      <w:proofErr w:type="spell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lang w:eastAsia="cs-CZ"/>
        </w:rPr>
        <w:br/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</w:t>
      </w:r>
      <w:hyperlink r:id="rId10" w:history="1">
        <w:r w:rsidRPr="00613932">
          <w:rPr>
            <w:rFonts w:ascii="Arial" w:eastAsia="Times New Roman" w:hAnsi="Arial" w:cs="Arial"/>
            <w:b/>
            <w:bCs/>
            <w:color w:val="000000"/>
            <w:u w:val="single"/>
            <w:shd w:val="clear" w:color="auto" w:fill="FFFFFF"/>
            <w:lang w:eastAsia="cs-CZ"/>
          </w:rPr>
          <w:t>Luteinizační hormon</w:t>
        </w:r>
      </w:hyperlink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(LH) - vzniká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v hypofýze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. Jeho působení je nutné k tvorbě estrogenů, </w:t>
      </w:r>
      <w:proofErr w:type="spellStart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gestagenů</w:t>
      </w:r>
      <w:proofErr w:type="spellEnd"/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 k vyvolání </w:t>
      </w:r>
      <w:r w:rsidRPr="0061393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ovulace</w:t>
      </w:r>
      <w:r w:rsidRPr="00613932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</w:p>
    <w:sectPr w:rsidR="006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4E4"/>
    <w:multiLevelType w:val="multilevel"/>
    <w:tmpl w:val="0B7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32"/>
    <w:rsid w:val="00613932"/>
    <w:rsid w:val="006E44DE"/>
    <w:rsid w:val="008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DCB8-1751-45E7-B8EE-684F4CE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3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9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39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139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139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porodnice.cz/menstruace-tehotenstv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ezena.cz/sekce-nase-zena/clanek-klimakterium-6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eporodnice.cz/menstruace-tehotenstvi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eporodnice.cz/" TargetMode="External"/><Relationship Id="rId10" Type="http://schemas.openxmlformats.org/officeDocument/2006/relationships/hyperlink" Target="http://www.naseporodnice.cz/luteinizacni-hormon-l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eporodnice.cz/neplodnost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</cp:revision>
  <cp:lastPrinted>2017-10-10T09:11:00Z</cp:lastPrinted>
  <dcterms:created xsi:type="dcterms:W3CDTF">2017-10-10T09:10:00Z</dcterms:created>
  <dcterms:modified xsi:type="dcterms:W3CDTF">2017-10-10T09:55:00Z</dcterms:modified>
</cp:coreProperties>
</file>