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2B" w:rsidRPr="008F222B" w:rsidRDefault="008F222B" w:rsidP="008F222B">
      <w:pPr>
        <w:pStyle w:val="Nadpis1"/>
        <w:jc w:val="center"/>
        <w:rPr>
          <w:sz w:val="40"/>
          <w:szCs w:val="40"/>
        </w:rPr>
      </w:pPr>
      <w:r w:rsidRPr="008F222B">
        <w:rPr>
          <w:rFonts w:ascii="Arial" w:hAnsi="Arial" w:cs="Arial"/>
          <w:b/>
          <w:sz w:val="40"/>
          <w:szCs w:val="40"/>
        </w:rPr>
        <w:t xml:space="preserve">4 </w:t>
      </w:r>
      <w:proofErr w:type="spellStart"/>
      <w:r w:rsidRPr="008F222B">
        <w:rPr>
          <w:rFonts w:ascii="Arial" w:hAnsi="Arial" w:cs="Arial"/>
          <w:b/>
          <w:sz w:val="40"/>
          <w:szCs w:val="40"/>
        </w:rPr>
        <w:t>great</w:t>
      </w:r>
      <w:proofErr w:type="spellEnd"/>
      <w:r w:rsidRPr="008F222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8F222B">
        <w:rPr>
          <w:rFonts w:ascii="Arial" w:hAnsi="Arial" w:cs="Arial"/>
          <w:b/>
          <w:sz w:val="40"/>
          <w:szCs w:val="40"/>
        </w:rPr>
        <w:t>reasons</w:t>
      </w:r>
      <w:proofErr w:type="spellEnd"/>
      <w:r w:rsidRPr="008F222B">
        <w:rPr>
          <w:rFonts w:ascii="Arial" w:hAnsi="Arial" w:cs="Arial"/>
          <w:b/>
          <w:sz w:val="40"/>
          <w:szCs w:val="40"/>
        </w:rPr>
        <w:t xml:space="preserve"> to </w:t>
      </w:r>
      <w:proofErr w:type="spellStart"/>
      <w:r w:rsidRPr="008F222B">
        <w:rPr>
          <w:rFonts w:ascii="Arial" w:hAnsi="Arial" w:cs="Arial"/>
          <w:b/>
          <w:sz w:val="40"/>
          <w:szCs w:val="40"/>
        </w:rPr>
        <w:t>know</w:t>
      </w:r>
      <w:proofErr w:type="spellEnd"/>
      <w:r w:rsidRPr="008F222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8F222B">
        <w:rPr>
          <w:rFonts w:ascii="Arial" w:hAnsi="Arial" w:cs="Arial"/>
          <w:b/>
          <w:sz w:val="40"/>
          <w:szCs w:val="40"/>
        </w:rPr>
        <w:t>Greek</w:t>
      </w:r>
      <w:proofErr w:type="spellEnd"/>
      <w:r w:rsidRPr="008F222B">
        <w:rPr>
          <w:rFonts w:ascii="Arial" w:hAnsi="Arial" w:cs="Arial"/>
          <w:b/>
          <w:sz w:val="40"/>
          <w:szCs w:val="40"/>
        </w:rPr>
        <w:t xml:space="preserve"> and Latin </w:t>
      </w:r>
      <w:proofErr w:type="spellStart"/>
      <w:r w:rsidRPr="008F222B">
        <w:rPr>
          <w:rFonts w:ascii="Arial" w:hAnsi="Arial" w:cs="Arial"/>
          <w:b/>
          <w:sz w:val="40"/>
          <w:szCs w:val="40"/>
        </w:rPr>
        <w:t>roots</w:t>
      </w:r>
      <w:bookmarkStart w:id="0" w:name="_GoBack"/>
      <w:bookmarkEnd w:id="0"/>
      <w:proofErr w:type="spellEnd"/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Greek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Latin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aren't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always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most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fun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memorize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but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doing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so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pays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 a very big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way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behind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vocabulary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use 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everyday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language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right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now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step up 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vocabulary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comprehension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other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people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may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not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Not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only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help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school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across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board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(Science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uses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Greek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Latin terminology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Time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.), but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Greek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Latin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help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those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major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standardized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tests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like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4" w:history="1">
        <w:r w:rsidRPr="008F222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PSAT</w:t>
        </w:r>
      </w:hyperlink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5" w:history="1">
        <w:r w:rsidRPr="008F222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ACT,</w:t>
        </w:r>
      </w:hyperlink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6" w:history="1">
        <w:r w:rsidRPr="008F222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SAT</w:t>
        </w:r>
      </w:hyperlink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7" w:history="1">
        <w:r w:rsidRPr="008F222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LSAT</w:t>
        </w:r>
      </w:hyperlink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hyperlink r:id="rId8" w:history="1">
        <w:r w:rsidRPr="008F222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GRE</w:t>
        </w:r>
      </w:hyperlink>
      <w:r w:rsidRPr="008F222B">
        <w:rPr>
          <w:rFonts w:ascii="Arial" w:eastAsia="Times New Roman" w:hAnsi="Arial" w:cs="Arial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spend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time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learning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origins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?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Well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read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below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you’ll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see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Trust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!</w:t>
      </w:r>
    </w:p>
    <w:p w:rsidR="008F222B" w:rsidRPr="008F222B" w:rsidRDefault="008F222B" w:rsidP="008F22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01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</w:t>
      </w:r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One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Many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Words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Greek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Latin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means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many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associated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Score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efficiency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proofErr w:type="spellStart"/>
      <w:r w:rsidRPr="008F222B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Example</w:t>
      </w:r>
      <w:proofErr w:type="spellEnd"/>
      <w:r w:rsidRPr="008F222B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     </w:t>
      </w:r>
      <w:proofErr w:type="spellStart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proofErr w:type="spellStart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Definition</w:t>
      </w:r>
      <w:proofErr w:type="spellEnd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god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any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time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see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theo</w:t>
      </w:r>
      <w:proofErr w:type="spellEnd"/>
      <w:r w:rsidRPr="008F222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-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you're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going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dealing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"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god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" 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some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form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you'd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like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theocracy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theology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atheist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polytheistic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and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others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something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to do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deity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even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you've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never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seen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heard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those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before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.  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multiply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vocabulary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instant.  </w:t>
      </w:r>
    </w:p>
    <w:p w:rsidR="008F222B" w:rsidRPr="008F222B" w:rsidRDefault="008F222B" w:rsidP="008F22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02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Suffix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Part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Speech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:rsid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one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suffix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ending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often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give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part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speech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which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help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how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to use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 a sentence.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Example</w:t>
      </w:r>
      <w:proofErr w:type="spellEnd"/>
      <w:r w:rsidRPr="008F222B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    </w:t>
      </w:r>
      <w:proofErr w:type="spellStart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Suffix</w:t>
      </w:r>
      <w:proofErr w:type="spellEnd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proofErr w:type="spellStart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Definition</w:t>
      </w:r>
      <w:proofErr w:type="spellEnd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person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ends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 "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"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usually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noun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refer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to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person's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job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ability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tendencies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instance, a 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cyclist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person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cycles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guitarist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person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plays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guitar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typist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person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types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somnambulist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person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sleepwalks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som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=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sleep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ambul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=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walk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= a person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who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).   </w:t>
      </w:r>
    </w:p>
    <w:p w:rsidR="008F222B" w:rsidRPr="008F222B" w:rsidRDefault="008F222B" w:rsidP="008F22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03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a Prefix,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Part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Definition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Knowing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prefix,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beginning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help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part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which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really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helpful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on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multiple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choice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vocabulary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test. 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Example</w:t>
      </w:r>
      <w:proofErr w:type="spellEnd"/>
      <w:r w:rsidRPr="008F222B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 xml:space="preserve">      </w:t>
      </w:r>
      <w:proofErr w:type="spellStart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Root</w:t>
      </w:r>
      <w:proofErr w:type="spellEnd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a-,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proofErr w:type="spellStart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Definition</w:t>
      </w:r>
      <w:proofErr w:type="spellEnd"/>
      <w:r w:rsidRPr="008F222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>, not</w:t>
      </w:r>
    </w:p>
    <w:p w:rsidR="008F222B" w:rsidRPr="008F222B" w:rsidRDefault="008F222B" w:rsidP="008F22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Atypical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means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not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typical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unusual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Amoral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means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morals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Anaerobic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means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without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air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oxygen.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If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prefix,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you’ll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better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time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guessing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definition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word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may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not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have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seen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before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8F222B" w:rsidRPr="008F222B" w:rsidRDefault="008F222B" w:rsidP="008F222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04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Know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Your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Roots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Because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Will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Be</w:t>
      </w:r>
      <w:proofErr w:type="spellEnd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Tested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. 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F222B">
        <w:rPr>
          <w:rFonts w:ascii="Arial" w:eastAsia="Times New Roman" w:hAnsi="Arial" w:cs="Arial"/>
          <w:sz w:val="24"/>
          <w:szCs w:val="24"/>
          <w:lang w:eastAsia="cs-CZ"/>
        </w:rPr>
        <w:t>tandardized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test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require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understand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more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difficult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vocabulary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than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you've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seen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used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F222B">
        <w:rPr>
          <w:rFonts w:ascii="Arial" w:eastAsia="Times New Roman" w:hAnsi="Arial" w:cs="Arial"/>
          <w:sz w:val="24"/>
          <w:szCs w:val="24"/>
          <w:lang w:eastAsia="cs-CZ"/>
        </w:rPr>
        <w:t>before</w:t>
      </w:r>
      <w:proofErr w:type="spellEnd"/>
      <w:r w:rsidRPr="008F222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A5D81" w:rsidRPr="008F222B" w:rsidRDefault="00EF4A73">
      <w:pPr>
        <w:rPr>
          <w:rFonts w:ascii="Arial" w:hAnsi="Arial" w:cs="Arial"/>
          <w:sz w:val="24"/>
          <w:szCs w:val="24"/>
        </w:rPr>
      </w:pPr>
    </w:p>
    <w:sectPr w:rsidR="008A5D81" w:rsidRPr="008F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2B"/>
    <w:rsid w:val="00211715"/>
    <w:rsid w:val="008F222B"/>
    <w:rsid w:val="009A4F44"/>
    <w:rsid w:val="00E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7472"/>
  <w15:chartTrackingRefBased/>
  <w15:docId w15:val="{F69BE2E9-A154-4142-B505-E13F179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F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22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222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F222B"/>
    <w:rPr>
      <w:i/>
      <w:iCs/>
    </w:rPr>
  </w:style>
  <w:style w:type="character" w:styleId="Siln">
    <w:name w:val="Strong"/>
    <w:basedOn w:val="Standardnpsmoodstavce"/>
    <w:uiPriority w:val="22"/>
    <w:qFormat/>
    <w:rsid w:val="008F222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2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9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revised-gre-test-information-32114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oughtco.com/lsat-test-general-information-32119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oughtco.com/redesigned-sat-101-3211545" TargetMode="External"/><Relationship Id="rId5" Type="http://schemas.openxmlformats.org/officeDocument/2006/relationships/hyperlink" Target="https://www.thoughtco.com/act-test-101-321157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oughtco.com/redesigned-psat-101-321154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cp:lastPrinted>2017-05-10T14:21:00Z</cp:lastPrinted>
  <dcterms:created xsi:type="dcterms:W3CDTF">2017-05-10T14:11:00Z</dcterms:created>
  <dcterms:modified xsi:type="dcterms:W3CDTF">2017-05-10T14:33:00Z</dcterms:modified>
</cp:coreProperties>
</file>