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3F" w:rsidRPr="007A633F" w:rsidRDefault="007A633F">
      <w:pPr>
        <w:rPr>
          <w:rFonts w:ascii="Times New Roman" w:hAnsi="Times New Roman" w:cs="Times New Roman"/>
          <w:b/>
          <w:sz w:val="28"/>
          <w:szCs w:val="28"/>
        </w:rPr>
      </w:pPr>
      <w:r w:rsidRPr="007A633F">
        <w:rPr>
          <w:rFonts w:ascii="Times New Roman" w:hAnsi="Times New Roman" w:cs="Times New Roman"/>
          <w:b/>
          <w:sz w:val="28"/>
          <w:szCs w:val="28"/>
        </w:rPr>
        <w:t>Komunikační akt</w:t>
      </w:r>
    </w:p>
    <w:p w:rsidR="004D07BC" w:rsidRDefault="00ED542B">
      <w:pPr>
        <w:rPr>
          <w:rFonts w:ascii="Times New Roman" w:hAnsi="Times New Roman" w:cs="Times New Roman"/>
          <w:sz w:val="24"/>
          <w:szCs w:val="24"/>
        </w:rPr>
      </w:pPr>
      <w:hyperlink r:id="rId5" w:anchor="teorie%20mluvn%C3%ADch%20akt%C5%AF" w:history="1">
        <w:r w:rsidR="007A633F" w:rsidRPr="007A633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</w:t>
        </w:r>
        <w:r w:rsidR="007A633F" w:rsidRPr="007A633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</w:t>
        </w:r>
        <w:r w:rsidR="007A633F" w:rsidRPr="007A633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munikační akt</w:t>
        </w:r>
      </w:hyperlink>
      <w:r w:rsidR="007A633F" w:rsidRPr="007A633F">
        <w:rPr>
          <w:rFonts w:ascii="Times New Roman" w:hAnsi="Times New Roman" w:cs="Times New Roman"/>
          <w:sz w:val="24"/>
          <w:szCs w:val="24"/>
        </w:rPr>
        <w:t xml:space="preserve"> – úsek komunikační činnosti směřující k uskutečnění záměru mluvčího.</w:t>
      </w:r>
    </w:p>
    <w:p w:rsidR="007A633F" w:rsidRDefault="007A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Probíhá vždy v určité </w:t>
      </w:r>
      <w:r w:rsidRPr="007A633F">
        <w:rPr>
          <w:rFonts w:ascii="Times New Roman" w:hAnsi="Times New Roman" w:cs="Times New Roman"/>
          <w:b/>
          <w:sz w:val="24"/>
          <w:szCs w:val="24"/>
        </w:rPr>
        <w:t>komunikační situaci</w:t>
      </w:r>
      <w:r>
        <w:rPr>
          <w:rFonts w:ascii="Times New Roman" w:hAnsi="Times New Roman" w:cs="Times New Roman"/>
          <w:sz w:val="24"/>
          <w:szCs w:val="24"/>
        </w:rPr>
        <w:t xml:space="preserve"> a v </w:t>
      </w:r>
      <w:r w:rsidRPr="007A633F">
        <w:rPr>
          <w:rFonts w:ascii="Times New Roman" w:hAnsi="Times New Roman" w:cs="Times New Roman"/>
          <w:b/>
          <w:sz w:val="24"/>
          <w:szCs w:val="24"/>
        </w:rPr>
        <w:t>komunikačním kontextu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3F" w:rsidRDefault="007A633F">
      <w:pPr>
        <w:rPr>
          <w:rFonts w:ascii="Times New Roman" w:hAnsi="Times New Roman" w:cs="Times New Roman"/>
          <w:sz w:val="24"/>
          <w:szCs w:val="24"/>
        </w:rPr>
      </w:pPr>
    </w:p>
    <w:p w:rsidR="00E2173A" w:rsidRDefault="00E2173A" w:rsidP="00E217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tlstnovn"/>
        <w:tblW w:w="0" w:type="auto"/>
        <w:tblLook w:val="0600" w:firstRow="0" w:lastRow="0" w:firstColumn="0" w:lastColumn="0" w:noHBand="1" w:noVBand="1"/>
      </w:tblPr>
      <w:tblGrid>
        <w:gridCol w:w="2115"/>
        <w:gridCol w:w="2491"/>
        <w:gridCol w:w="4606"/>
      </w:tblGrid>
      <w:tr w:rsidR="00E2173A" w:rsidRPr="00E2173A" w:rsidTr="00E2173A">
        <w:tc>
          <w:tcPr>
            <w:tcW w:w="9212" w:type="dxa"/>
            <w:gridSpan w:val="3"/>
          </w:tcPr>
          <w:p w:rsidR="00E2173A" w:rsidRPr="00E2173A" w:rsidRDefault="00E2173A" w:rsidP="00E21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129540</wp:posOffset>
                      </wp:positionV>
                      <wp:extent cx="1238250" cy="447675"/>
                      <wp:effectExtent l="0" t="0" r="19050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.2pt" to="309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129540</wp:posOffset>
                      </wp:positionV>
                      <wp:extent cx="1143000" cy="44767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0.2pt" to="208.1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" strokecolor="#4579b8 [3044]"/>
                  </w:pict>
                </mc:Fallback>
              </mc:AlternateContent>
            </w:r>
            <w:r w:rsidRPr="00E2173A">
              <w:rPr>
                <w:rFonts w:ascii="Times New Roman" w:hAnsi="Times New Roman" w:cs="Times New Roman"/>
                <w:b/>
                <w:sz w:val="24"/>
                <w:szCs w:val="24"/>
              </w:rPr>
              <w:t>komunikační akt</w:t>
            </w:r>
          </w:p>
          <w:p w:rsidR="00E2173A" w:rsidRDefault="00E2173A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3A" w:rsidRPr="00E2173A" w:rsidRDefault="00E2173A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A" w:rsidRPr="00E2173A" w:rsidTr="00E2173A">
        <w:trPr>
          <w:trHeight w:val="80"/>
        </w:trPr>
        <w:tc>
          <w:tcPr>
            <w:tcW w:w="4606" w:type="dxa"/>
            <w:gridSpan w:val="2"/>
          </w:tcPr>
          <w:p w:rsidR="00E2173A" w:rsidRPr="00E2173A" w:rsidRDefault="00E2173A" w:rsidP="00E2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127635</wp:posOffset>
                      </wp:positionV>
                      <wp:extent cx="514350" cy="409575"/>
                      <wp:effectExtent l="0" t="0" r="19050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10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127635</wp:posOffset>
                      </wp:positionV>
                      <wp:extent cx="781050" cy="40957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0.05pt" to="100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" strokecolor="#4579b8 [3044]"/>
                  </w:pict>
                </mc:Fallback>
              </mc:AlternateContent>
            </w:r>
            <w:r w:rsidRPr="00E2173A">
              <w:rPr>
                <w:rFonts w:ascii="Times New Roman" w:hAnsi="Times New Roman" w:cs="Times New Roman"/>
                <w:sz w:val="24"/>
                <w:szCs w:val="24"/>
              </w:rPr>
              <w:t>lokuční akt</w:t>
            </w:r>
          </w:p>
        </w:tc>
        <w:tc>
          <w:tcPr>
            <w:tcW w:w="4606" w:type="dxa"/>
          </w:tcPr>
          <w:p w:rsidR="00E2173A" w:rsidRDefault="00E2173A" w:rsidP="00E2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3A">
              <w:rPr>
                <w:rFonts w:ascii="Times New Roman" w:hAnsi="Times New Roman" w:cs="Times New Roman"/>
                <w:sz w:val="24"/>
                <w:szCs w:val="24"/>
              </w:rPr>
              <w:t>ilokuční akt</w:t>
            </w:r>
          </w:p>
          <w:p w:rsidR="00E2173A" w:rsidRPr="00E2173A" w:rsidRDefault="00E2173A" w:rsidP="00E2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A" w:rsidRPr="00E2173A" w:rsidTr="00E2173A">
        <w:tc>
          <w:tcPr>
            <w:tcW w:w="2115" w:type="dxa"/>
          </w:tcPr>
          <w:p w:rsidR="00E2173A" w:rsidRDefault="00E2173A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3A" w:rsidRPr="00E2173A" w:rsidRDefault="00BB127B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 referenční</w:t>
            </w:r>
          </w:p>
        </w:tc>
        <w:tc>
          <w:tcPr>
            <w:tcW w:w="2491" w:type="dxa"/>
          </w:tcPr>
          <w:p w:rsidR="00E2173A" w:rsidRDefault="00E2173A" w:rsidP="00E2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3A" w:rsidRPr="00E2173A" w:rsidRDefault="00E2173A" w:rsidP="00E2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 predikační</w:t>
            </w:r>
          </w:p>
        </w:tc>
        <w:tc>
          <w:tcPr>
            <w:tcW w:w="4606" w:type="dxa"/>
          </w:tcPr>
          <w:p w:rsidR="00E2173A" w:rsidRDefault="00E2173A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3A" w:rsidRPr="00E2173A" w:rsidRDefault="00E2173A" w:rsidP="009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33F" w:rsidRDefault="007A633F" w:rsidP="00E2173A">
      <w:pPr>
        <w:rPr>
          <w:rFonts w:ascii="Times New Roman" w:hAnsi="Times New Roman" w:cs="Times New Roman"/>
          <w:sz w:val="24"/>
          <w:szCs w:val="24"/>
        </w:rPr>
      </w:pPr>
    </w:p>
    <w:p w:rsidR="00E2173A" w:rsidRDefault="00F32290" w:rsidP="00E2173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2173A" w:rsidRPr="00F3229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lokuční akt, lokuce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složka komunikačního aktu postihující vyjádření významu výpovědi ve vztahu ke skutečnosti, gramatickou a zvukovou složku výpovědi</w:t>
      </w:r>
    </w:p>
    <w:p w:rsidR="00E2173A" w:rsidRDefault="00E2173A" w:rsidP="00E2173A">
      <w:pPr>
        <w:rPr>
          <w:rFonts w:ascii="Times New Roman" w:hAnsi="Times New Roman" w:cs="Times New Roman"/>
          <w:sz w:val="24"/>
          <w:szCs w:val="24"/>
        </w:rPr>
      </w:pPr>
    </w:p>
    <w:p w:rsidR="00BB127B" w:rsidRDefault="005F123A" w:rsidP="00B07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07ADB">
        <w:rPr>
          <w:rFonts w:ascii="Times New Roman" w:hAnsi="Times New Roman" w:cs="Times New Roman"/>
          <w:b/>
          <w:sz w:val="24"/>
          <w:szCs w:val="24"/>
        </w:rPr>
        <w:t>reference, referenční akt</w:t>
      </w:r>
      <w:r w:rsidR="00B07ADB">
        <w:rPr>
          <w:rFonts w:ascii="Times New Roman" w:hAnsi="Times New Roman" w:cs="Times New Roman"/>
          <w:sz w:val="24"/>
          <w:szCs w:val="24"/>
        </w:rPr>
        <w:t xml:space="preserve"> – vztažení jazykového výrazu k mimojazykové skutečnosti; referenční výrazy mají především deskriptivní funkci; v textové lingvistice se reference chápe také jako vztažení jazykového výrazu k jinému výrazu nebo  </w:t>
      </w:r>
    </w:p>
    <w:p w:rsidR="005F123A" w:rsidRDefault="005F123A" w:rsidP="00E2173A">
      <w:pPr>
        <w:rPr>
          <w:rFonts w:ascii="Times New Roman" w:hAnsi="Times New Roman" w:cs="Times New Roman"/>
          <w:sz w:val="24"/>
          <w:szCs w:val="24"/>
        </w:rPr>
      </w:pPr>
    </w:p>
    <w:p w:rsidR="005F123A" w:rsidRDefault="005F123A" w:rsidP="00037CF0">
      <w:pPr>
        <w:ind w:left="708"/>
        <w:rPr>
          <w:rFonts w:ascii="Times New Roman" w:hAnsi="Times New Roman" w:cs="Times New Roman"/>
          <w:sz w:val="24"/>
          <w:szCs w:val="24"/>
        </w:rPr>
      </w:pPr>
      <w:r w:rsidRPr="00037CF0">
        <w:rPr>
          <w:rFonts w:ascii="Times New Roman" w:hAnsi="Times New Roman" w:cs="Times New Roman"/>
          <w:b/>
          <w:sz w:val="24"/>
          <w:szCs w:val="24"/>
        </w:rPr>
        <w:t>predikace, predikační akt</w:t>
      </w:r>
      <w:r w:rsidR="00037CF0">
        <w:rPr>
          <w:rFonts w:ascii="Times New Roman" w:hAnsi="Times New Roman" w:cs="Times New Roman"/>
          <w:sz w:val="24"/>
          <w:szCs w:val="24"/>
        </w:rPr>
        <w:t xml:space="preserve"> – přisuzování děje, stavu, vlastnosti, způsobu děje (modu) apod. subjektu / nositeli děje, stavu, vlastnosti; nemá deskriptivní funkci, je prostředkem aktualizace (děj, stav, vlastnost jsou aktualizovány v čase a charakterizované modální</w:t>
      </w: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</w:p>
    <w:p w:rsidR="00E2173A" w:rsidRDefault="00F32290" w:rsidP="00E2173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2173A" w:rsidRPr="00F3229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ilokuční akt, ilokuce</w:t>
        </w:r>
      </w:hyperlink>
      <w:r w:rsidR="00E2173A">
        <w:rPr>
          <w:rFonts w:ascii="Times New Roman" w:hAnsi="Times New Roman" w:cs="Times New Roman"/>
          <w:sz w:val="24"/>
          <w:szCs w:val="24"/>
        </w:rPr>
        <w:t xml:space="preserve"> – realizace záměru mluvčího </w:t>
      </w:r>
      <w:r>
        <w:rPr>
          <w:rFonts w:ascii="Times New Roman" w:hAnsi="Times New Roman" w:cs="Times New Roman"/>
          <w:sz w:val="24"/>
          <w:szCs w:val="24"/>
        </w:rPr>
        <w:t xml:space="preserve">konkrétní výpovědí </w:t>
      </w:r>
      <w:r w:rsidR="00E2173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173A">
        <w:rPr>
          <w:rFonts w:ascii="Times New Roman" w:hAnsi="Times New Roman" w:cs="Times New Roman"/>
          <w:sz w:val="24"/>
          <w:szCs w:val="24"/>
        </w:rPr>
        <w:t>komunikaci</w:t>
      </w:r>
      <w:r>
        <w:rPr>
          <w:rFonts w:ascii="Times New Roman" w:hAnsi="Times New Roman" w:cs="Times New Roman"/>
          <w:sz w:val="24"/>
          <w:szCs w:val="24"/>
        </w:rPr>
        <w:t>, který adresát interpretuje jako ilokuční/komunikační funkci výpovědi.</w:t>
      </w: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Probírá se v syntaxi jako komunikační funkce výpovědi, např. oznámení, otázka, slib, výtka…</w:t>
      </w:r>
    </w:p>
    <w:p w:rsidR="00F32290" w:rsidRDefault="00BB127B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 viz obě publikace Grepl – Karlík.</w:t>
      </w: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Ilokuční funkce je realizována jazykovými prostředky, jejichž význam může být ovlivněn kontextem.</w:t>
      </w: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  <w:r w:rsidRPr="00BB127B">
        <w:rPr>
          <w:rFonts w:ascii="Times New Roman" w:hAnsi="Times New Roman" w:cs="Times New Roman"/>
          <w:b/>
          <w:sz w:val="24"/>
          <w:szCs w:val="24"/>
        </w:rPr>
        <w:t>Explicitní performativní formule</w:t>
      </w:r>
      <w:r>
        <w:rPr>
          <w:rFonts w:ascii="Times New Roman" w:hAnsi="Times New Roman" w:cs="Times New Roman"/>
          <w:sz w:val="24"/>
          <w:szCs w:val="24"/>
        </w:rPr>
        <w:t xml:space="preserve"> – jazykové vyjádření, kterým se přímo realizuje to, co se říká</w:t>
      </w:r>
      <w:r w:rsidR="00803A78">
        <w:rPr>
          <w:rFonts w:ascii="Times New Roman" w:hAnsi="Times New Roman" w:cs="Times New Roman"/>
          <w:sz w:val="24"/>
          <w:szCs w:val="24"/>
        </w:rPr>
        <w:t xml:space="preserve"> Obsahuje většinou „sloveso mluvení“ ve tvaru 1. os. sg. nebo pl.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  <w:r w:rsidRPr="00803A78">
        <w:rPr>
          <w:rFonts w:ascii="Times New Roman" w:hAnsi="Times New Roman" w:cs="Times New Roman"/>
          <w:sz w:val="24"/>
          <w:szCs w:val="24"/>
          <w:u w:val="single"/>
        </w:rPr>
        <w:t>Příklady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A78" w:rsidRPr="0027377E" w:rsidRDefault="00803A78" w:rsidP="00E2173A">
      <w:pPr>
        <w:rPr>
          <w:rFonts w:ascii="Times New Roman" w:hAnsi="Times New Roman" w:cs="Times New Roman"/>
          <w:i/>
          <w:sz w:val="24"/>
          <w:szCs w:val="24"/>
        </w:rPr>
      </w:pPr>
      <w:r w:rsidRPr="0027377E">
        <w:rPr>
          <w:rFonts w:ascii="Times New Roman" w:hAnsi="Times New Roman" w:cs="Times New Roman"/>
          <w:b/>
          <w:i/>
          <w:sz w:val="24"/>
          <w:szCs w:val="24"/>
        </w:rPr>
        <w:lastRenderedPageBreak/>
        <w:t>Ptám se vás</w:t>
      </w:r>
      <w:r w:rsidRPr="0027377E">
        <w:rPr>
          <w:rFonts w:ascii="Times New Roman" w:hAnsi="Times New Roman" w:cs="Times New Roman"/>
          <w:i/>
          <w:sz w:val="24"/>
          <w:szCs w:val="24"/>
        </w:rPr>
        <w:t>, kdy jste se s tím člověkem setkali poprvé.</w:t>
      </w:r>
    </w:p>
    <w:p w:rsidR="00803A78" w:rsidRPr="0027377E" w:rsidRDefault="00803A78" w:rsidP="00E2173A">
      <w:pPr>
        <w:rPr>
          <w:rFonts w:ascii="Times New Roman" w:hAnsi="Times New Roman" w:cs="Times New Roman"/>
          <w:i/>
          <w:sz w:val="24"/>
          <w:szCs w:val="24"/>
        </w:rPr>
      </w:pPr>
      <w:r w:rsidRPr="0027377E">
        <w:rPr>
          <w:rFonts w:ascii="Times New Roman" w:hAnsi="Times New Roman" w:cs="Times New Roman"/>
          <w:b/>
          <w:i/>
          <w:sz w:val="24"/>
          <w:szCs w:val="24"/>
        </w:rPr>
        <w:t>Vyzýváme vás</w:t>
      </w:r>
      <w:r w:rsidRPr="0027377E">
        <w:rPr>
          <w:rFonts w:ascii="Times New Roman" w:hAnsi="Times New Roman" w:cs="Times New Roman"/>
          <w:i/>
          <w:sz w:val="24"/>
          <w:szCs w:val="24"/>
        </w:rPr>
        <w:t>, abyste vypůjčené knihy neprodleně vrátili do knihovny.</w:t>
      </w:r>
    </w:p>
    <w:p w:rsidR="00BB127B" w:rsidRPr="0027377E" w:rsidRDefault="00803A78" w:rsidP="00E2173A">
      <w:pPr>
        <w:rPr>
          <w:rFonts w:ascii="Times New Roman" w:hAnsi="Times New Roman" w:cs="Times New Roman"/>
          <w:i/>
          <w:sz w:val="24"/>
          <w:szCs w:val="24"/>
        </w:rPr>
      </w:pPr>
      <w:r w:rsidRPr="0027377E">
        <w:rPr>
          <w:rFonts w:ascii="Times New Roman" w:hAnsi="Times New Roman" w:cs="Times New Roman"/>
          <w:b/>
          <w:i/>
          <w:sz w:val="24"/>
          <w:szCs w:val="24"/>
        </w:rPr>
        <w:t>Tímto vám nařizujeme</w:t>
      </w:r>
      <w:r w:rsidRPr="0027377E">
        <w:rPr>
          <w:rFonts w:ascii="Times New Roman" w:hAnsi="Times New Roman" w:cs="Times New Roman"/>
          <w:i/>
          <w:sz w:val="24"/>
          <w:szCs w:val="24"/>
        </w:rPr>
        <w:t>, abyste se nejpozději do pěti dnů dostavili na obecní úřad.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  <w:r w:rsidRPr="00803A78">
        <w:rPr>
          <w:rFonts w:ascii="Times New Roman" w:hAnsi="Times New Roman" w:cs="Times New Roman"/>
          <w:b/>
          <w:sz w:val="24"/>
          <w:szCs w:val="24"/>
        </w:rPr>
        <w:t>Konvencializované výpovědní formy</w:t>
      </w:r>
      <w:r w:rsidR="0073187A">
        <w:rPr>
          <w:rFonts w:ascii="Times New Roman" w:hAnsi="Times New Roman" w:cs="Times New Roman"/>
          <w:sz w:val="24"/>
          <w:szCs w:val="24"/>
        </w:rPr>
        <w:t xml:space="preserve"> – formulace založené na koexistenci/souvýskytu lexikálních prostředků (zpravidla částice), slovesného modu a intonace.</w:t>
      </w: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="00037CF0">
        <w:rPr>
          <w:rFonts w:ascii="Times New Roman" w:hAnsi="Times New Roman" w:cs="Times New Roman"/>
          <w:sz w:val="24"/>
          <w:szCs w:val="24"/>
        </w:rPr>
        <w:t xml:space="preserve">: </w:t>
      </w:r>
      <w:r w:rsidR="00037CF0" w:rsidRPr="00037CF0">
        <w:rPr>
          <w:rFonts w:ascii="Times New Roman" w:hAnsi="Times New Roman" w:cs="Times New Roman"/>
          <w:sz w:val="24"/>
          <w:szCs w:val="24"/>
          <w:u w:val="single"/>
        </w:rPr>
        <w:t>Ne + aby + kondicionál + kadence:</w:t>
      </w:r>
      <w:r w:rsidR="00037CF0">
        <w:rPr>
          <w:rFonts w:ascii="Times New Roman" w:hAnsi="Times New Roman" w:cs="Times New Roman"/>
          <w:sz w:val="24"/>
          <w:szCs w:val="24"/>
        </w:rPr>
        <w:t xml:space="preserve"> </w:t>
      </w:r>
      <w:r w:rsidR="00037CF0" w:rsidRPr="00037CF0">
        <w:rPr>
          <w:rFonts w:ascii="Times New Roman" w:hAnsi="Times New Roman" w:cs="Times New Roman"/>
          <w:i/>
          <w:sz w:val="24"/>
          <w:szCs w:val="24"/>
        </w:rPr>
        <w:t>Ne abyste to zase popletli!</w:t>
      </w:r>
    </w:p>
    <w:p w:rsidR="00037CF0" w:rsidRPr="00037CF0" w:rsidRDefault="00037CF0" w:rsidP="00E217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37CF0">
        <w:rPr>
          <w:rFonts w:ascii="Times New Roman" w:hAnsi="Times New Roman" w:cs="Times New Roman"/>
          <w:sz w:val="24"/>
          <w:szCs w:val="24"/>
          <w:u w:val="single"/>
        </w:rPr>
        <w:t>Co + kdyby + kondicionál + kadence/Co + takhle + infinitiv + kadence:</w:t>
      </w:r>
    </w:p>
    <w:p w:rsidR="00037CF0" w:rsidRPr="00037CF0" w:rsidRDefault="00037CF0" w:rsidP="00E217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CF0">
        <w:rPr>
          <w:rFonts w:ascii="Times New Roman" w:hAnsi="Times New Roman" w:cs="Times New Roman"/>
          <w:i/>
          <w:sz w:val="24"/>
          <w:szCs w:val="24"/>
        </w:rPr>
        <w:t>Co kdybychom si dali kávu? / Co takhle dát si kávu?</w:t>
      </w:r>
    </w:p>
    <w:p w:rsidR="00037CF0" w:rsidRDefault="00037CF0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(Tato forma ukazuje, jak může interpretaci ovlivňovat situace a kontext:</w:t>
      </w:r>
    </w:p>
    <w:p w:rsidR="00037CF0" w:rsidRDefault="00037CF0" w:rsidP="00E2173A">
      <w:pPr>
        <w:rPr>
          <w:rFonts w:ascii="Times New Roman" w:hAnsi="Times New Roman" w:cs="Times New Roman"/>
          <w:sz w:val="24"/>
          <w:szCs w:val="24"/>
        </w:rPr>
      </w:pPr>
      <w:r w:rsidRPr="00037CF0">
        <w:rPr>
          <w:rFonts w:ascii="Times New Roman" w:hAnsi="Times New Roman" w:cs="Times New Roman"/>
          <w:sz w:val="24"/>
          <w:szCs w:val="24"/>
          <w:u w:val="single"/>
        </w:rPr>
        <w:t>Co + takhle + infinitiv + kadence: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CF0">
        <w:rPr>
          <w:rFonts w:ascii="Times New Roman" w:hAnsi="Times New Roman" w:cs="Times New Roman"/>
          <w:i/>
          <w:sz w:val="24"/>
          <w:szCs w:val="24"/>
        </w:rPr>
        <w:t>Co takhle pozdravit? Co takhle zavřít dveře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37CF0" w:rsidRDefault="00037CF0" w:rsidP="00E2173A">
      <w:pPr>
        <w:rPr>
          <w:rFonts w:ascii="Times New Roman" w:hAnsi="Times New Roman" w:cs="Times New Roman"/>
          <w:sz w:val="24"/>
          <w:szCs w:val="24"/>
        </w:rPr>
      </w:pPr>
      <w:r w:rsidRPr="00037CF0">
        <w:rPr>
          <w:rFonts w:ascii="Times New Roman" w:hAnsi="Times New Roman" w:cs="Times New Roman"/>
          <w:sz w:val="24"/>
          <w:szCs w:val="24"/>
          <w:u w:val="single"/>
        </w:rPr>
        <w:t>Co + kdyby + kondicionál + kadence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7CF0">
        <w:rPr>
          <w:rFonts w:ascii="Times New Roman" w:hAnsi="Times New Roman" w:cs="Times New Roman"/>
          <w:i/>
          <w:sz w:val="24"/>
          <w:szCs w:val="24"/>
        </w:rPr>
        <w:t>Co kdybys tam spadl?)</w:t>
      </w:r>
    </w:p>
    <w:p w:rsidR="00037CF0" w:rsidRPr="00037CF0" w:rsidRDefault="00037CF0" w:rsidP="00E2173A">
      <w:pPr>
        <w:rPr>
          <w:rFonts w:ascii="Times New Roman" w:hAnsi="Times New Roman" w:cs="Times New Roman"/>
          <w:sz w:val="24"/>
          <w:szCs w:val="24"/>
        </w:rPr>
      </w:pP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</w:p>
    <w:p w:rsidR="00803A78" w:rsidRPr="00037CF0" w:rsidRDefault="00803A78" w:rsidP="00E2173A">
      <w:pPr>
        <w:rPr>
          <w:rFonts w:ascii="Times New Roman" w:hAnsi="Times New Roman" w:cs="Times New Roman"/>
          <w:b/>
          <w:sz w:val="24"/>
          <w:szCs w:val="24"/>
        </w:rPr>
      </w:pPr>
      <w:r w:rsidRPr="00037CF0">
        <w:rPr>
          <w:rFonts w:ascii="Times New Roman" w:hAnsi="Times New Roman" w:cs="Times New Roman"/>
          <w:b/>
          <w:sz w:val="24"/>
          <w:szCs w:val="24"/>
        </w:rPr>
        <w:t>Jiné vyjádření: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Přímé (direktní)</w:t>
      </w:r>
      <w:r w:rsidR="0027377E">
        <w:rPr>
          <w:rFonts w:ascii="Times New Roman" w:hAnsi="Times New Roman" w:cs="Times New Roman"/>
          <w:sz w:val="24"/>
          <w:szCs w:val="24"/>
        </w:rPr>
        <w:t xml:space="preserve">: </w:t>
      </w:r>
      <w:r w:rsidR="0027377E" w:rsidRPr="00037CF0">
        <w:rPr>
          <w:rFonts w:ascii="Times New Roman" w:hAnsi="Times New Roman" w:cs="Times New Roman"/>
          <w:i/>
          <w:sz w:val="24"/>
          <w:szCs w:val="24"/>
        </w:rPr>
        <w:t>Tuto zprávu prosím opište</w:t>
      </w:r>
      <w:r w:rsidR="00037CF0" w:rsidRPr="00037CF0">
        <w:rPr>
          <w:rFonts w:ascii="Times New Roman" w:hAnsi="Times New Roman" w:cs="Times New Roman"/>
          <w:i/>
          <w:sz w:val="24"/>
          <w:szCs w:val="24"/>
        </w:rPr>
        <w:t>.</w:t>
      </w:r>
    </w:p>
    <w:p w:rsidR="00037CF0" w:rsidRDefault="00037CF0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Nepřímé (indirektní)</w:t>
      </w:r>
      <w:r w:rsidR="00037CF0">
        <w:rPr>
          <w:rFonts w:ascii="Times New Roman" w:hAnsi="Times New Roman" w:cs="Times New Roman"/>
          <w:sz w:val="24"/>
          <w:szCs w:val="24"/>
        </w:rPr>
        <w:t xml:space="preserve">: </w:t>
      </w:r>
      <w:r w:rsidR="00037CF0" w:rsidRPr="00037CF0">
        <w:rPr>
          <w:rFonts w:ascii="Times New Roman" w:hAnsi="Times New Roman" w:cs="Times New Roman"/>
          <w:i/>
          <w:sz w:val="24"/>
          <w:szCs w:val="24"/>
        </w:rPr>
        <w:t>Opsala byste tu zprávu?</w:t>
      </w:r>
    </w:p>
    <w:p w:rsidR="00803A78" w:rsidRPr="00037CF0" w:rsidRDefault="00803A78" w:rsidP="00E217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  <w:r w:rsidRPr="00037CF0">
        <w:rPr>
          <w:rFonts w:ascii="Times New Roman" w:hAnsi="Times New Roman" w:cs="Times New Roman"/>
          <w:sz w:val="24"/>
          <w:szCs w:val="24"/>
          <w:u w:val="single"/>
        </w:rPr>
        <w:t>Další pojmy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  <w:r w:rsidRPr="00803A78">
        <w:rPr>
          <w:rFonts w:ascii="Times New Roman" w:hAnsi="Times New Roman" w:cs="Times New Roman"/>
          <w:b/>
          <w:sz w:val="24"/>
          <w:szCs w:val="24"/>
        </w:rPr>
        <w:t>Komunikační situace</w:t>
      </w:r>
      <w:r w:rsidR="00803A78">
        <w:rPr>
          <w:rFonts w:ascii="Times New Roman" w:hAnsi="Times New Roman" w:cs="Times New Roman"/>
          <w:sz w:val="24"/>
          <w:szCs w:val="24"/>
        </w:rPr>
        <w:t xml:space="preserve"> – souhrn podmínek provázejících komunikační událost/v nichž vzniká komunikační událost. Podmínky, které ovlivňují komunikaci a mají vliv i na interpretaci ilokuční/komunikační funkci výpovědi.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velké části je možné ztotožnit je s tzv. řečotvornými faktory, známými ze stylistiky.</w:t>
      </w:r>
    </w:p>
    <w:p w:rsidR="00803A78" w:rsidRDefault="00803A78" w:rsidP="00E2173A">
      <w:pPr>
        <w:rPr>
          <w:rFonts w:ascii="Times New Roman" w:hAnsi="Times New Roman" w:cs="Times New Roman"/>
          <w:sz w:val="24"/>
          <w:szCs w:val="24"/>
        </w:rPr>
      </w:pP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  <w:r w:rsidRPr="00843205">
        <w:rPr>
          <w:rFonts w:ascii="Times New Roman" w:hAnsi="Times New Roman" w:cs="Times New Roman"/>
          <w:b/>
          <w:sz w:val="24"/>
          <w:szCs w:val="24"/>
        </w:rPr>
        <w:t>Komunikační událost</w:t>
      </w:r>
      <w:r w:rsidR="00843205">
        <w:rPr>
          <w:rFonts w:ascii="Times New Roman" w:hAnsi="Times New Roman" w:cs="Times New Roman"/>
          <w:sz w:val="24"/>
          <w:szCs w:val="24"/>
        </w:rPr>
        <w:t xml:space="preserve"> – průběh komunikace na určitém místě a časově ohraničený; často se místo komunikační událost říká pouze komunikace</w:t>
      </w:r>
    </w:p>
    <w:p w:rsidR="00843205" w:rsidRDefault="00843205" w:rsidP="00E2173A">
      <w:pPr>
        <w:rPr>
          <w:rFonts w:ascii="Times New Roman" w:hAnsi="Times New Roman" w:cs="Times New Roman"/>
          <w:sz w:val="24"/>
          <w:szCs w:val="24"/>
        </w:rPr>
      </w:pPr>
    </w:p>
    <w:p w:rsidR="0073187A" w:rsidRDefault="0073187A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kanál</w:t>
      </w:r>
      <w:r w:rsidR="00843205">
        <w:rPr>
          <w:rFonts w:ascii="Times New Roman" w:hAnsi="Times New Roman" w:cs="Times New Roman"/>
          <w:sz w:val="24"/>
          <w:szCs w:val="24"/>
        </w:rPr>
        <w:t xml:space="preserve">, též </w:t>
      </w:r>
      <w:hyperlink r:id="rId8" w:history="1">
        <w:r w:rsidR="00843205" w:rsidRPr="00843205">
          <w:rPr>
            <w:rStyle w:val="Hypertextovodkaz"/>
            <w:rFonts w:ascii="Times New Roman" w:hAnsi="Times New Roman" w:cs="Times New Roman"/>
            <w:sz w:val="24"/>
            <w:szCs w:val="24"/>
          </w:rPr>
          <w:t>komunikační model</w:t>
        </w:r>
      </w:hyperlink>
    </w:p>
    <w:p w:rsidR="00037CF0" w:rsidRDefault="00037CF0" w:rsidP="00037CF0">
      <w:pPr>
        <w:pStyle w:val="Normlnweb"/>
        <w:jc w:val="both"/>
        <w:rPr>
          <w:color w:val="005C18"/>
          <w:sz w:val="27"/>
          <w:szCs w:val="27"/>
        </w:rPr>
      </w:pPr>
      <w:r>
        <w:rPr>
          <w:noProof/>
          <w:color w:val="005C18"/>
          <w:sz w:val="27"/>
          <w:szCs w:val="27"/>
        </w:rPr>
        <w:drawing>
          <wp:inline distT="0" distB="0" distL="0" distR="0">
            <wp:extent cx="3543300" cy="1399775"/>
            <wp:effectExtent l="0" t="0" r="0" b="0"/>
            <wp:docPr id="5" name="Obrázek 5" descr="https://www.czechency.org/files/upload/fig/KOMUNIKA%C4%8CN%C3%8D%20MODEL-fig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echency.org/files/upload/fig/KOMUNIKA%C4%8CN%C3%8D%20MODEL-fig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69" cy="1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</w:p>
    <w:p w:rsidR="00ED542B" w:rsidRDefault="00ED542B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:rsidR="00ED542B" w:rsidRDefault="00ED542B" w:rsidP="00E2173A">
      <w:pPr>
        <w:rPr>
          <w:rFonts w:ascii="Times New Roman" w:hAnsi="Times New Roman" w:cs="Times New Roman"/>
          <w:sz w:val="24"/>
          <w:szCs w:val="24"/>
        </w:rPr>
      </w:pPr>
    </w:p>
    <w:p w:rsidR="00ED542B" w:rsidRDefault="00ED542B" w:rsidP="00ED542B">
      <w:pPr>
        <w:pStyle w:val="Normlnweb"/>
        <w:jc w:val="both"/>
        <w:rPr>
          <w:color w:val="142482"/>
          <w:sz w:val="27"/>
          <w:szCs w:val="27"/>
        </w:rPr>
      </w:pPr>
      <w:r>
        <w:rPr>
          <w:noProof/>
          <w:color w:val="142482"/>
          <w:sz w:val="27"/>
          <w:szCs w:val="27"/>
        </w:rPr>
        <w:drawing>
          <wp:inline distT="0" distB="0" distL="0" distR="0">
            <wp:extent cx="5283402" cy="2314575"/>
            <wp:effectExtent l="0" t="0" r="0" b="0"/>
            <wp:docPr id="6" name="Obrázek 6" descr="https://www.czechency.org/files/upload/fig/KOMUNIKA%C4%8CN%C3%8D%20MODEL-fig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zechency.org/files/upload/fig/KOMUNIKA%C4%8CN%C3%8D%20MODEL-fig0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82" cy="23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2B" w:rsidRDefault="00ED542B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(Viz NESČ – odkaz) </w:t>
      </w: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Grepl, M. – Karlík, P. Skladba spisovné češtiny. Praha: SPN, 1986.</w:t>
      </w:r>
    </w:p>
    <w:p w:rsidR="00BB127B" w:rsidRDefault="00BB127B" w:rsidP="00E2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Grepl, M. – Karlík, P. Skladba češtiny. Olomouc: Votobia, 1998.</w:t>
      </w:r>
    </w:p>
    <w:p w:rsid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290" w:rsidRPr="00F32290" w:rsidRDefault="00F32290" w:rsidP="00E2173A">
      <w:pPr>
        <w:rPr>
          <w:rFonts w:ascii="Times New Roman" w:hAnsi="Times New Roman" w:cs="Times New Roman"/>
          <w:b/>
          <w:sz w:val="24"/>
          <w:szCs w:val="24"/>
        </w:rPr>
      </w:pPr>
      <w:r w:rsidRPr="00F32290">
        <w:rPr>
          <w:rFonts w:ascii="Times New Roman" w:hAnsi="Times New Roman" w:cs="Times New Roman"/>
          <w:b/>
          <w:sz w:val="24"/>
          <w:szCs w:val="24"/>
        </w:rPr>
        <w:t>Hypertextové odkazy:</w:t>
      </w:r>
    </w:p>
    <w:p w:rsidR="00F32290" w:rsidRP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  <w:r w:rsidRPr="00F32290">
        <w:rPr>
          <w:rFonts w:ascii="Times New Roman" w:hAnsi="Times New Roman" w:cs="Times New Roman"/>
          <w:sz w:val="24"/>
          <w:szCs w:val="24"/>
        </w:rPr>
        <w:t xml:space="preserve">Karlík, P. – Nekula, M. – Pleskalová, J. a kol. Nový encyklopedický slovník češtiny. Praha: Lidové noviny, 2017. (online). Dostupné z: </w:t>
      </w:r>
      <w:hyperlink r:id="rId11" w:history="1">
        <w:r w:rsidRPr="00F322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</w:t>
        </w:r>
      </w:hyperlink>
    </w:p>
    <w:p w:rsidR="00F32290" w:rsidRPr="00F32290" w:rsidRDefault="00F32290" w:rsidP="00E2173A">
      <w:pPr>
        <w:rPr>
          <w:rFonts w:ascii="Times New Roman" w:hAnsi="Times New Roman" w:cs="Times New Roman"/>
          <w:sz w:val="24"/>
          <w:szCs w:val="24"/>
        </w:rPr>
      </w:pPr>
      <w:r w:rsidRPr="00F32290">
        <w:rPr>
          <w:rFonts w:ascii="Times New Roman" w:hAnsi="Times New Roman" w:cs="Times New Roman"/>
          <w:sz w:val="24"/>
          <w:szCs w:val="24"/>
        </w:rPr>
        <w:t xml:space="preserve">Řazení hesel: </w:t>
      </w:r>
      <w:hyperlink r:id="rId12" w:history="1">
        <w:r w:rsidRPr="00F322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</w:t>
        </w:r>
      </w:hyperlink>
    </w:p>
    <w:sectPr w:rsidR="00F32290" w:rsidRPr="00F3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1D"/>
    <w:rsid w:val="00037CF0"/>
    <w:rsid w:val="0027377E"/>
    <w:rsid w:val="004D07BC"/>
    <w:rsid w:val="005F123A"/>
    <w:rsid w:val="00643D00"/>
    <w:rsid w:val="0073187A"/>
    <w:rsid w:val="007A633F"/>
    <w:rsid w:val="00803A78"/>
    <w:rsid w:val="00843205"/>
    <w:rsid w:val="00A3301D"/>
    <w:rsid w:val="00B07ADB"/>
    <w:rsid w:val="00BB127B"/>
    <w:rsid w:val="00E2173A"/>
    <w:rsid w:val="00ED542B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63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33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217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E2173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E2173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03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finition">
    <w:name w:val="definition"/>
    <w:basedOn w:val="Standardnpsmoodstavce"/>
    <w:rsid w:val="00037CF0"/>
  </w:style>
  <w:style w:type="character" w:customStyle="1" w:styleId="textabbr">
    <w:name w:val="text_abbr"/>
    <w:basedOn w:val="Standardnpsmoodstavce"/>
    <w:rsid w:val="00037CF0"/>
  </w:style>
  <w:style w:type="paragraph" w:styleId="Textbubliny">
    <w:name w:val="Balloon Text"/>
    <w:basedOn w:val="Normln"/>
    <w:link w:val="TextbublinyChar"/>
    <w:uiPriority w:val="99"/>
    <w:semiHidden/>
    <w:unhideWhenUsed/>
    <w:rsid w:val="0003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63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33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217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E2173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E2173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03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finition">
    <w:name w:val="definition"/>
    <w:basedOn w:val="Standardnpsmoodstavce"/>
    <w:rsid w:val="00037CF0"/>
  </w:style>
  <w:style w:type="character" w:customStyle="1" w:styleId="textabbr">
    <w:name w:val="text_abbr"/>
    <w:basedOn w:val="Standardnpsmoodstavce"/>
    <w:rsid w:val="00037CF0"/>
  </w:style>
  <w:style w:type="paragraph" w:styleId="Textbubliny">
    <w:name w:val="Balloon Text"/>
    <w:basedOn w:val="Normln"/>
    <w:link w:val="TextbublinyChar"/>
    <w:uiPriority w:val="99"/>
    <w:semiHidden/>
    <w:unhideWhenUsed/>
    <w:rsid w:val="0003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KOMUNIKA%C4%8CN%C3%8D%20MOD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ILOKUCE" TargetMode="External"/><Relationship Id="rId12" Type="http://schemas.openxmlformats.org/officeDocument/2006/relationships/hyperlink" Target="https://www.czechency.org/slovn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LOKUCE" TargetMode="External"/><Relationship Id="rId11" Type="http://schemas.openxmlformats.org/officeDocument/2006/relationships/hyperlink" Target="https://www.czechency.org/" TargetMode="External"/><Relationship Id="rId5" Type="http://schemas.openxmlformats.org/officeDocument/2006/relationships/hyperlink" Target="https://www.czechency.org/slovnik/MLUVN%C3%8D%20AK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13</cp:revision>
  <dcterms:created xsi:type="dcterms:W3CDTF">2020-09-28T11:08:00Z</dcterms:created>
  <dcterms:modified xsi:type="dcterms:W3CDTF">2020-09-28T17:05:00Z</dcterms:modified>
</cp:coreProperties>
</file>