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D985" w14:textId="7700369F" w:rsidR="007715C7" w:rsidRPr="007715C7" w:rsidRDefault="007715C7" w:rsidP="007715C7">
      <w:pPr>
        <w:pStyle w:val="Odstavecseseznamem"/>
        <w:numPr>
          <w:ilvl w:val="0"/>
          <w:numId w:val="1"/>
        </w:numPr>
      </w:pPr>
      <w:r>
        <w:rPr>
          <w:rStyle w:val="Siln"/>
          <w:rFonts w:ascii="Arial" w:hAnsi="Arial" w:cs="Arial"/>
          <w:color w:val="5A646E"/>
          <w:shd w:val="clear" w:color="auto" w:fill="E8EDEF"/>
        </w:rPr>
        <w:t>Odpověď:</w:t>
      </w:r>
      <w:r w:rsidR="006F75DD" w:rsidRPr="006F75DD">
        <w:rPr>
          <w:rFonts w:eastAsiaTheme="majorEastAsia" w:hAnsi="Gill Sans MT" w:cstheme="majorBidi"/>
          <w:b/>
          <w:bCs/>
          <w:caps/>
          <w:color w:val="323C46"/>
          <w:spacing w:val="40"/>
          <w:kern w:val="24"/>
          <w:position w:val="1"/>
          <w:sz w:val="50"/>
          <w:szCs w:val="50"/>
        </w:rPr>
        <w:t xml:space="preserve"> </w:t>
      </w:r>
      <w:r w:rsidR="006F75DD" w:rsidRPr="006F75DD">
        <w:rPr>
          <w:rFonts w:ascii="Arial" w:hAnsi="Arial" w:cs="Arial"/>
          <w:b/>
          <w:bCs/>
          <w:color w:val="5A646E"/>
          <w:shd w:val="clear" w:color="auto" w:fill="E8EDEF"/>
        </w:rPr>
        <w:t>chodit po houbách</w:t>
      </w:r>
      <w:r>
        <w:rPr>
          <w:rFonts w:ascii="Arial" w:hAnsi="Arial" w:cs="Arial"/>
          <w:color w:val="5A646E"/>
        </w:rPr>
        <w:br/>
      </w:r>
      <w:r>
        <w:rPr>
          <w:rFonts w:ascii="Arial" w:hAnsi="Arial" w:cs="Arial"/>
          <w:color w:val="5A646E"/>
          <w:shd w:val="clear" w:color="auto" w:fill="E8EDEF"/>
        </w:rPr>
        <w:t>Citujeme z knihy Zákulisí slov podruhé od Michala Novotného:</w:t>
      </w:r>
      <w:r>
        <w:rPr>
          <w:rFonts w:ascii="Arial" w:hAnsi="Arial" w:cs="Arial"/>
          <w:color w:val="5A646E"/>
        </w:rPr>
        <w:br/>
      </w:r>
      <w:r>
        <w:rPr>
          <w:rFonts w:ascii="Arial" w:hAnsi="Arial" w:cs="Arial"/>
          <w:color w:val="5A646E"/>
          <w:shd w:val="clear" w:color="auto" w:fill="E8EDEF"/>
        </w:rPr>
        <w:t>Podle etymologa Václava Machka je to takhle: „Rčení hledal houby, sbíral houby, pásl houby, byl ještě na houbách, tedy nebyl tehdy ještě na světě (bylo to nějaký čas před jeho narozením) má původ v bývalém (u nás přímo nedoloženém) zvyku dospělé mládeže chodit společně na jarní houby, což bylo ovšem jen záminkou k rozličnému veselí, jež končívalo milostným objetím v houštině.“ Tento zvyk používat chození na houby jako záminku k milostným hrátkám je prý doložen hlavně ze starého Ruska.</w:t>
      </w:r>
    </w:p>
    <w:p w14:paraId="1E4CDEC7" w14:textId="795F1C0E" w:rsidR="007715C7" w:rsidRDefault="007715C7" w:rsidP="007715C7">
      <w:pPr>
        <w:pStyle w:val="Normlnweb"/>
        <w:numPr>
          <w:ilvl w:val="0"/>
          <w:numId w:val="1"/>
        </w:numPr>
        <w:shd w:val="clear" w:color="auto" w:fill="E8EDEF"/>
        <w:spacing w:before="0" w:beforeAutospacing="0" w:after="0" w:afterAutospacing="0"/>
        <w:rPr>
          <w:rFonts w:ascii="Arial" w:hAnsi="Arial" w:cs="Arial"/>
          <w:color w:val="5A646E"/>
          <w:sz w:val="22"/>
          <w:szCs w:val="22"/>
        </w:rPr>
      </w:pPr>
      <w:r>
        <w:rPr>
          <w:rStyle w:val="Siln"/>
          <w:rFonts w:ascii="Arial" w:hAnsi="Arial" w:cs="Arial"/>
          <w:color w:val="5A646E"/>
          <w:sz w:val="22"/>
          <w:szCs w:val="22"/>
        </w:rPr>
        <w:t>Odpověď:</w:t>
      </w:r>
      <w:r w:rsidR="006F75DD" w:rsidRPr="006F75DD">
        <w:rPr>
          <w:rFonts w:asciiTheme="minorHAnsi" w:eastAsiaTheme="majorEastAsia" w:hAnsi="Gill Sans MT" w:cstheme="majorBidi"/>
          <w:b/>
          <w:bCs/>
          <w:caps/>
          <w:color w:val="323C46"/>
          <w:spacing w:val="40"/>
          <w:kern w:val="24"/>
          <w:position w:val="1"/>
          <w:sz w:val="50"/>
          <w:szCs w:val="50"/>
          <w:lang w:eastAsia="en-US"/>
        </w:rPr>
        <w:t xml:space="preserve"> </w:t>
      </w:r>
      <w:proofErr w:type="spellStart"/>
      <w:r w:rsidR="006F75DD" w:rsidRPr="006F75DD">
        <w:rPr>
          <w:rFonts w:ascii="Arial" w:hAnsi="Arial" w:cs="Arial"/>
          <w:b/>
          <w:bCs/>
          <w:color w:val="5A646E"/>
          <w:sz w:val="22"/>
          <w:szCs w:val="22"/>
        </w:rPr>
        <w:t>vídrholec</w:t>
      </w:r>
      <w:proofErr w:type="spellEnd"/>
      <w:r>
        <w:rPr>
          <w:rFonts w:ascii="Arial" w:hAnsi="Arial" w:cs="Arial"/>
          <w:color w:val="5A646E"/>
          <w:sz w:val="22"/>
          <w:szCs w:val="22"/>
        </w:rPr>
        <w:br/>
        <w:t xml:space="preserve">Podle Slovníku spisovného jazyka českého označuje </w:t>
      </w:r>
      <w:proofErr w:type="spellStart"/>
      <w:r>
        <w:rPr>
          <w:rFonts w:ascii="Arial" w:hAnsi="Arial" w:cs="Arial"/>
          <w:color w:val="5A646E"/>
          <w:sz w:val="22"/>
          <w:szCs w:val="22"/>
        </w:rPr>
        <w:t>vidrholec</w:t>
      </w:r>
      <w:proofErr w:type="spellEnd"/>
      <w:r>
        <w:rPr>
          <w:rFonts w:ascii="Arial" w:hAnsi="Arial" w:cs="Arial"/>
          <w:color w:val="5A646E"/>
          <w:sz w:val="22"/>
          <w:szCs w:val="22"/>
        </w:rPr>
        <w:t>/</w:t>
      </w:r>
      <w:proofErr w:type="spellStart"/>
      <w:r>
        <w:rPr>
          <w:rFonts w:ascii="Arial" w:hAnsi="Arial" w:cs="Arial"/>
          <w:color w:val="5A646E"/>
          <w:sz w:val="22"/>
          <w:szCs w:val="22"/>
        </w:rPr>
        <w:t>vídrholec</w:t>
      </w:r>
      <w:proofErr w:type="spellEnd"/>
      <w:r>
        <w:rPr>
          <w:rFonts w:ascii="Arial" w:hAnsi="Arial" w:cs="Arial"/>
          <w:color w:val="5A646E"/>
          <w:sz w:val="22"/>
          <w:szCs w:val="22"/>
        </w:rPr>
        <w:t xml:space="preserve"> (obě podoby jsou možné) ‚osamělé, opuštěné, pusté, zpravidla větrné místo‘. Podle Českého etymologického slovníku Jiřího Rejzka se prý původně jednalo o název lesa na cestě z Českého Brodu do Prahy, který býval skrýší loupežníků. Původ jména je nejasný, pochází zřejmě z němčiny, základem druhé části je výraz </w:t>
      </w:r>
      <w:proofErr w:type="spellStart"/>
      <w:r>
        <w:rPr>
          <w:rFonts w:ascii="Arial" w:hAnsi="Arial" w:cs="Arial"/>
          <w:color w:val="5A646E"/>
          <w:sz w:val="22"/>
          <w:szCs w:val="22"/>
        </w:rPr>
        <w:t>Holz</w:t>
      </w:r>
      <w:proofErr w:type="spellEnd"/>
      <w:r>
        <w:rPr>
          <w:rFonts w:ascii="Arial" w:hAnsi="Arial" w:cs="Arial"/>
          <w:color w:val="5A646E"/>
          <w:sz w:val="22"/>
          <w:szCs w:val="22"/>
        </w:rPr>
        <w:t xml:space="preserve"> (dřevo). Na dnešní význam možná působila i lidová etymologie – asociace se slovy vítr a holý.</w:t>
      </w:r>
    </w:p>
    <w:p w14:paraId="3465FF49" w14:textId="687B9784" w:rsidR="007715C7" w:rsidRPr="007715C7" w:rsidRDefault="007715C7" w:rsidP="007715C7">
      <w:pPr>
        <w:pStyle w:val="Odstavecseseznamem"/>
        <w:numPr>
          <w:ilvl w:val="0"/>
          <w:numId w:val="1"/>
        </w:numPr>
      </w:pPr>
      <w:r w:rsidRPr="007715C7">
        <w:rPr>
          <w:b/>
          <w:bCs/>
        </w:rPr>
        <w:t>Odpověď:</w:t>
      </w:r>
      <w:r w:rsidR="006F75DD" w:rsidRPr="006F75DD">
        <w:rPr>
          <w:rFonts w:eastAsiaTheme="majorEastAsia" w:hAnsi="Gill Sans MT" w:cstheme="majorBidi"/>
          <w:b/>
          <w:bCs/>
          <w:caps/>
          <w:color w:val="323C46"/>
          <w:spacing w:val="40"/>
          <w:kern w:val="24"/>
          <w:position w:val="1"/>
          <w:sz w:val="50"/>
          <w:szCs w:val="50"/>
        </w:rPr>
        <w:t xml:space="preserve"> </w:t>
      </w:r>
      <w:proofErr w:type="gramStart"/>
      <w:r w:rsidR="006F75DD" w:rsidRPr="006F75DD">
        <w:rPr>
          <w:b/>
          <w:bCs/>
        </w:rPr>
        <w:t>velikonoční</w:t>
      </w:r>
      <w:proofErr w:type="gramEnd"/>
      <w:r w:rsidR="006F75DD" w:rsidRPr="006F75DD">
        <w:rPr>
          <w:b/>
          <w:bCs/>
        </w:rPr>
        <w:t xml:space="preserve"> neděle</w:t>
      </w:r>
      <w:r w:rsidRPr="007715C7">
        <w:rPr>
          <w:b/>
          <w:bCs/>
        </w:rPr>
        <w:br/>
      </w:r>
      <w:r w:rsidRPr="007715C7">
        <w:t>Doporučujeme psát malé písmeno – velikonoční neděle. Přesný název tohoto svátečního dne je Boží hod velikonoční. Velké písmeno píšeme v označení jednotlivých významných dnů: Popeleční středa, Květná neděle, Škaredá středa, Zelený čtvrtek, Velký pátek, Bílá sobota, Boží hod velikonoční, Velikonoční pondělí (popř. Pondělí velikonoční).</w:t>
      </w:r>
    </w:p>
    <w:p w14:paraId="0B2BBA94" w14:textId="3EC349D0" w:rsidR="007715C7" w:rsidRPr="007715C7" w:rsidRDefault="007715C7" w:rsidP="007715C7">
      <w:pPr>
        <w:pStyle w:val="Odstavecseseznamem"/>
        <w:numPr>
          <w:ilvl w:val="0"/>
          <w:numId w:val="1"/>
        </w:numPr>
      </w:pPr>
      <w:r>
        <w:rPr>
          <w:rStyle w:val="Siln"/>
          <w:rFonts w:ascii="Arimo" w:hAnsi="Arimo"/>
          <w:color w:val="5A646E"/>
          <w:shd w:val="clear" w:color="auto" w:fill="E8EDEF"/>
        </w:rPr>
        <w:t>Odpověď:</w:t>
      </w:r>
      <w:r w:rsidR="006F75DD" w:rsidRPr="006F75DD">
        <w:rPr>
          <w:rFonts w:eastAsiaTheme="majorEastAsia" w:hAnsi="Gill Sans MT" w:cstheme="majorBidi"/>
          <w:b/>
          <w:bCs/>
          <w:caps/>
          <w:color w:val="323C46"/>
          <w:spacing w:val="40"/>
          <w:kern w:val="24"/>
          <w:position w:val="1"/>
          <w:sz w:val="50"/>
          <w:szCs w:val="50"/>
        </w:rPr>
        <w:t xml:space="preserve"> </w:t>
      </w:r>
      <w:r w:rsidR="006F75DD" w:rsidRPr="006F75DD">
        <w:rPr>
          <w:rFonts w:ascii="Arimo" w:hAnsi="Arimo"/>
          <w:b/>
          <w:bCs/>
          <w:color w:val="5A646E"/>
          <w:shd w:val="clear" w:color="auto" w:fill="E8EDEF"/>
        </w:rPr>
        <w:t>Soči</w:t>
      </w:r>
      <w:r>
        <w:rPr>
          <w:rFonts w:ascii="Arimo" w:hAnsi="Arimo"/>
          <w:b/>
          <w:bCs/>
          <w:color w:val="5A646E"/>
          <w:shd w:val="clear" w:color="auto" w:fill="E8EDEF"/>
        </w:rPr>
        <w:br/>
      </w:r>
      <w:r>
        <w:rPr>
          <w:rFonts w:ascii="Arimo" w:hAnsi="Arimo"/>
          <w:color w:val="5A646E"/>
          <w:shd w:val="clear" w:color="auto" w:fill="E8EDEF"/>
        </w:rPr>
        <w:t xml:space="preserve">Město příštích zimních olympijských her se nenazývá Soč, ale Soči. Jména zakončená ve výslovnosti na [i] se v převážné většině řadí ke střednímu rodu a zůstávají nesklonná, např. Tbilisi, </w:t>
      </w:r>
      <w:proofErr w:type="spellStart"/>
      <w:r>
        <w:rPr>
          <w:rFonts w:ascii="Arimo" w:hAnsi="Arimo"/>
          <w:color w:val="5A646E"/>
          <w:shd w:val="clear" w:color="auto" w:fill="E8EDEF"/>
        </w:rPr>
        <w:t>Fudži</w:t>
      </w:r>
      <w:proofErr w:type="spellEnd"/>
      <w:r>
        <w:rPr>
          <w:rFonts w:ascii="Arimo" w:hAnsi="Arimo"/>
          <w:color w:val="5A646E"/>
          <w:shd w:val="clear" w:color="auto" w:fill="E8EDEF"/>
        </w:rPr>
        <w:t>, Bali, Mali, Capri, Haiti, Sydney, Chamonix; k nim patří i jméno Soči.</w:t>
      </w:r>
    </w:p>
    <w:p w14:paraId="750D51A6" w14:textId="68097193" w:rsidR="007715C7" w:rsidRPr="007715C7" w:rsidRDefault="007715C7" w:rsidP="007715C7">
      <w:pPr>
        <w:pStyle w:val="Odstavecseseznamem"/>
        <w:numPr>
          <w:ilvl w:val="0"/>
          <w:numId w:val="1"/>
        </w:numPr>
      </w:pPr>
      <w:r>
        <w:rPr>
          <w:rStyle w:val="Siln"/>
          <w:rFonts w:ascii="Arimo" w:hAnsi="Arimo"/>
          <w:color w:val="5A646E"/>
          <w:shd w:val="clear" w:color="auto" w:fill="E8EDEF"/>
        </w:rPr>
        <w:t>Odpověď:</w:t>
      </w:r>
      <w:r w:rsidR="006F75DD" w:rsidRPr="006F75DD">
        <w:rPr>
          <w:rFonts w:eastAsiaTheme="majorEastAsia" w:hAnsi="Gill Sans MT" w:cstheme="majorBidi"/>
          <w:b/>
          <w:bCs/>
          <w:caps/>
          <w:color w:val="323C46"/>
          <w:spacing w:val="40"/>
          <w:kern w:val="24"/>
          <w:position w:val="1"/>
          <w:sz w:val="50"/>
          <w:szCs w:val="50"/>
        </w:rPr>
        <w:t xml:space="preserve"> </w:t>
      </w:r>
      <w:r w:rsidR="006F75DD" w:rsidRPr="006F75DD">
        <w:rPr>
          <w:rFonts w:ascii="Arimo" w:hAnsi="Arimo"/>
          <w:b/>
          <w:bCs/>
          <w:color w:val="5A646E"/>
          <w:shd w:val="clear" w:color="auto" w:fill="E8EDEF"/>
        </w:rPr>
        <w:t>starý paprika</w:t>
      </w:r>
      <w:r>
        <w:rPr>
          <w:rFonts w:ascii="Arimo" w:hAnsi="Arimo"/>
          <w:b/>
          <w:bCs/>
          <w:color w:val="5A646E"/>
          <w:shd w:val="clear" w:color="auto" w:fill="E8EDEF"/>
        </w:rPr>
        <w:br/>
      </w:r>
      <w:r>
        <w:rPr>
          <w:rFonts w:ascii="Arimo" w:hAnsi="Arimo"/>
          <w:color w:val="5A646E"/>
          <w:shd w:val="clear" w:color="auto" w:fill="E8EDEF"/>
        </w:rPr>
        <w:t>Slovní spojení starý paprika obecně označuje staršího, usedlého muže a má dva možné původy. Nový akademický slovník cizích slov obsahuje výraz paprika s významem ‚starší, příliš usedlý muž‘ a uvádí, že se jedná o slovo původem srbské a že do češtiny se dostalo přes maďarštinu.</w:t>
      </w:r>
      <w:r>
        <w:rPr>
          <w:rFonts w:ascii="Arimo" w:hAnsi="Arimo"/>
          <w:color w:val="5A646E"/>
        </w:rPr>
        <w:br/>
      </w:r>
      <w:r>
        <w:rPr>
          <w:rFonts w:ascii="Arimo" w:hAnsi="Arimo"/>
          <w:color w:val="5A646E"/>
          <w:shd w:val="clear" w:color="auto" w:fill="E8EDEF"/>
        </w:rPr>
        <w:t>Slovník nespisovné češtiny uvádí původ papriky, s významem ‚starý člověk‘, zcela jinde. Spojuje ho se slovem páprda, které ve významu zdůrazňuje slabost starého člověka a které je odvozeno od podstatného jména pápěrka, které zase podle Českého etymologického slovníku Jiřího Rejzka mohlo vzniknout přikloněním ke slovesu prdět.</w:t>
      </w:r>
      <w:r>
        <w:rPr>
          <w:rFonts w:ascii="Arimo" w:hAnsi="Arimo"/>
          <w:color w:val="5A646E"/>
        </w:rPr>
        <w:br/>
      </w:r>
      <w:r>
        <w:rPr>
          <w:rFonts w:ascii="Arimo" w:hAnsi="Arimo"/>
          <w:color w:val="5A646E"/>
          <w:shd w:val="clear" w:color="auto" w:fill="E8EDEF"/>
        </w:rPr>
        <w:t>Ať je pravda o původu jakákoli, každopádně bychom toto označení hodnotili jako hanlivé. Vzhledem k velké zásobě pejorativních pojmenování v češtině se možná dnes už se starým paprikou nesetkáme tak často, přesto v úplné zapomnění jistě nezapadlo.</w:t>
      </w:r>
    </w:p>
    <w:p w14:paraId="6AC546FE" w14:textId="445C76AA" w:rsidR="007715C7" w:rsidRPr="007715C7" w:rsidRDefault="007715C7" w:rsidP="007715C7">
      <w:pPr>
        <w:pStyle w:val="Odstavecseseznamem"/>
        <w:numPr>
          <w:ilvl w:val="0"/>
          <w:numId w:val="1"/>
        </w:numPr>
      </w:pPr>
      <w:r>
        <w:rPr>
          <w:rStyle w:val="Siln"/>
          <w:rFonts w:ascii="Arimo" w:hAnsi="Arimo"/>
          <w:color w:val="5A646E"/>
          <w:shd w:val="clear" w:color="auto" w:fill="E8EDEF"/>
        </w:rPr>
        <w:t>Odpověď:</w:t>
      </w:r>
      <w:r w:rsidR="006F75DD" w:rsidRPr="006F75DD">
        <w:rPr>
          <w:rFonts w:eastAsiaTheme="majorEastAsia" w:hAnsi="Gill Sans MT" w:cstheme="majorBidi"/>
          <w:b/>
          <w:bCs/>
          <w:caps/>
          <w:color w:val="323C46"/>
          <w:spacing w:val="40"/>
          <w:kern w:val="24"/>
          <w:position w:val="1"/>
          <w:sz w:val="50"/>
          <w:szCs w:val="50"/>
        </w:rPr>
        <w:t xml:space="preserve"> </w:t>
      </w:r>
      <w:r w:rsidR="006F75DD" w:rsidRPr="006F75DD">
        <w:rPr>
          <w:rFonts w:ascii="Arimo" w:hAnsi="Arimo"/>
          <w:b/>
          <w:bCs/>
          <w:color w:val="5A646E"/>
          <w:shd w:val="clear" w:color="auto" w:fill="E8EDEF"/>
        </w:rPr>
        <w:t>masopust</w:t>
      </w:r>
      <w:r>
        <w:rPr>
          <w:rFonts w:ascii="Arimo" w:hAnsi="Arimo"/>
          <w:b/>
          <w:bCs/>
          <w:color w:val="5A646E"/>
          <w:shd w:val="clear" w:color="auto" w:fill="E8EDEF"/>
        </w:rPr>
        <w:br/>
      </w:r>
      <w:r>
        <w:rPr>
          <w:rFonts w:ascii="Arimo" w:hAnsi="Arimo"/>
          <w:color w:val="5A646E"/>
          <w:shd w:val="clear" w:color="auto" w:fill="E8EDEF"/>
        </w:rPr>
        <w:t xml:space="preserve">Slovo masopust klade lidová (tedy mylná) etymologie do souvislosti se slovem půst (postit se), jde však o spojitost se slovesem pustit ve významu ‚opustit maso‘, ‚upustit od masa‘. Jedná se o ekvivalent italského slova </w:t>
      </w:r>
      <w:proofErr w:type="spellStart"/>
      <w:r>
        <w:rPr>
          <w:rFonts w:ascii="Arimo" w:hAnsi="Arimo"/>
          <w:color w:val="5A646E"/>
          <w:shd w:val="clear" w:color="auto" w:fill="E8EDEF"/>
        </w:rPr>
        <w:t>carnevale</w:t>
      </w:r>
      <w:proofErr w:type="spellEnd"/>
      <w:r>
        <w:rPr>
          <w:rFonts w:ascii="Arimo" w:hAnsi="Arimo"/>
          <w:color w:val="5A646E"/>
          <w:shd w:val="clear" w:color="auto" w:fill="E8EDEF"/>
        </w:rPr>
        <w:t xml:space="preserve">, které vzniklo ze slov carne = maso a </w:t>
      </w:r>
      <w:proofErr w:type="spellStart"/>
      <w:r>
        <w:rPr>
          <w:rFonts w:ascii="Arimo" w:hAnsi="Arimo"/>
          <w:color w:val="5A646E"/>
          <w:shd w:val="clear" w:color="auto" w:fill="E8EDEF"/>
        </w:rPr>
        <w:t>levare</w:t>
      </w:r>
      <w:proofErr w:type="spellEnd"/>
      <w:r>
        <w:rPr>
          <w:rFonts w:ascii="Arimo" w:hAnsi="Arimo"/>
          <w:color w:val="5A646E"/>
          <w:shd w:val="clear" w:color="auto" w:fill="E8EDEF"/>
        </w:rPr>
        <w:t xml:space="preserve"> = odstranit, odložit.</w:t>
      </w:r>
      <w:r>
        <w:rPr>
          <w:rFonts w:ascii="Arimo" w:hAnsi="Arimo"/>
          <w:color w:val="5A646E"/>
        </w:rPr>
        <w:br/>
      </w:r>
      <w:r>
        <w:rPr>
          <w:rFonts w:ascii="Arimo" w:hAnsi="Arimo"/>
          <w:color w:val="5A646E"/>
          <w:shd w:val="clear" w:color="auto" w:fill="E8EDEF"/>
        </w:rPr>
        <w:t>Dnes označujeme slovem masopust období od svátku Tří králů do Popeleční středy. Tento význam je mnohem širší, než měl masopust původně, když se do češtiny dostal (po příchodu Cyrila a Metoděje, tedy po roce 863). V té době označoval spíše poslední tři dny (tj. neděli, pondělí a úterý) před započetím předvelikonočního půstu. Zde je také třeba hledat vysvětlení – lidé v té době upouštěli od masa, dávali „vale“ masu, loučili se s ním. Později se pojmenování přeneslo na delší období, pro něž je konzumace masa (např. při zabijačkách) typická, a mylnou kontaminací se slovem půst nám nyní tento výraz může připadat až nelogický.</w:t>
      </w:r>
    </w:p>
    <w:p w14:paraId="49F411AB" w14:textId="77DD581B" w:rsidR="007715C7" w:rsidRPr="007715C7" w:rsidRDefault="007715C7" w:rsidP="007715C7">
      <w:pPr>
        <w:pStyle w:val="Odstavecseseznamem"/>
        <w:numPr>
          <w:ilvl w:val="0"/>
          <w:numId w:val="1"/>
        </w:numPr>
        <w:shd w:val="clear" w:color="auto" w:fill="E8EDEF"/>
        <w:spacing w:after="0" w:line="240" w:lineRule="auto"/>
        <w:rPr>
          <w:rFonts w:ascii="Arimo" w:eastAsia="Times New Roman" w:hAnsi="Arimo" w:cs="Times New Roman"/>
          <w:color w:val="5A646E"/>
          <w:lang w:eastAsia="cs-CZ"/>
        </w:rPr>
      </w:pPr>
      <w:r w:rsidRPr="007715C7">
        <w:rPr>
          <w:rFonts w:ascii="Arimo" w:eastAsia="Times New Roman" w:hAnsi="Arimo" w:cs="Times New Roman"/>
          <w:b/>
          <w:bCs/>
          <w:color w:val="5A646E"/>
          <w:lang w:eastAsia="cs-CZ"/>
        </w:rPr>
        <w:lastRenderedPageBreak/>
        <w:t>Odpověď:</w:t>
      </w:r>
      <w:r w:rsidR="006F75DD" w:rsidRPr="006F75DD">
        <w:rPr>
          <w:rFonts w:eastAsiaTheme="majorEastAsia" w:hAnsi="Gill Sans MT" w:cstheme="majorBidi"/>
          <w:b/>
          <w:bCs/>
          <w:caps/>
          <w:color w:val="323C46"/>
          <w:spacing w:val="40"/>
          <w:kern w:val="24"/>
          <w:position w:val="1"/>
          <w:sz w:val="50"/>
          <w:szCs w:val="50"/>
        </w:rPr>
        <w:t xml:space="preserve"> </w:t>
      </w:r>
      <w:r w:rsidR="006F75DD" w:rsidRPr="006F75DD">
        <w:rPr>
          <w:rFonts w:ascii="Arimo" w:eastAsia="Times New Roman" w:hAnsi="Arimo" w:cs="Times New Roman"/>
          <w:b/>
          <w:bCs/>
          <w:color w:val="5A646E"/>
          <w:lang w:eastAsia="cs-CZ"/>
        </w:rPr>
        <w:t>skór</w:t>
      </w:r>
      <w:r w:rsidRPr="007715C7">
        <w:rPr>
          <w:rFonts w:ascii="Arimo" w:eastAsia="Times New Roman" w:hAnsi="Arimo" w:cs="Times New Roman"/>
          <w:b/>
          <w:bCs/>
          <w:color w:val="5A646E"/>
          <w:lang w:eastAsia="cs-CZ"/>
        </w:rPr>
        <w:br/>
      </w:r>
      <w:r w:rsidRPr="007715C7">
        <w:rPr>
          <w:rFonts w:ascii="Arimo" w:eastAsia="Times New Roman" w:hAnsi="Arimo" w:cs="Times New Roman"/>
          <w:color w:val="5A646E"/>
          <w:lang w:eastAsia="cs-CZ"/>
        </w:rPr>
        <w:t>Výkladové slovníky češtiny zaznamenávají pouze nesklonné podstatné jméno středního rodu skóre (v 7. p. je možné užít i tvar skórem) s významem ‚stav nebo výsledek sportovního utkání vyjádřený poměrem bodů‘.</w:t>
      </w:r>
      <w:r w:rsidRPr="007715C7">
        <w:rPr>
          <w:rFonts w:ascii="Arimo" w:eastAsia="Times New Roman" w:hAnsi="Arimo" w:cs="Times New Roman"/>
          <w:color w:val="5A646E"/>
          <w:lang w:eastAsia="cs-CZ"/>
        </w:rPr>
        <w:br/>
        <w:t>Slovo skór výkladové slovníky (zatím) nezaznamenávají, přesto se v určitých oblastech užívá poměrně běžně. Je uvedeno v Psychologickém slovníku (Hartl, Hartlová, Portál 2000) u hesla skóre jako jeho varianta: skóre (</w:t>
      </w:r>
      <w:proofErr w:type="spellStart"/>
      <w:r w:rsidRPr="007715C7">
        <w:rPr>
          <w:rFonts w:ascii="Arimo" w:eastAsia="Times New Roman" w:hAnsi="Arimo" w:cs="Times New Roman"/>
          <w:color w:val="5A646E"/>
          <w:lang w:eastAsia="cs-CZ"/>
        </w:rPr>
        <w:t>score</w:t>
      </w:r>
      <w:proofErr w:type="spellEnd"/>
      <w:r w:rsidRPr="007715C7">
        <w:rPr>
          <w:rFonts w:ascii="Arimo" w:eastAsia="Times New Roman" w:hAnsi="Arimo" w:cs="Times New Roman"/>
          <w:color w:val="5A646E"/>
          <w:lang w:eastAsia="cs-CZ"/>
        </w:rPr>
        <w:t>, skór): odhadnutá nebo naměřená číselná hodnota, např. při škálování, testech, měření výkonu aj.</w:t>
      </w:r>
      <w:r w:rsidRPr="007715C7">
        <w:rPr>
          <w:rFonts w:ascii="Arimo" w:eastAsia="Times New Roman" w:hAnsi="Arimo" w:cs="Times New Roman"/>
          <w:color w:val="5A646E"/>
          <w:lang w:eastAsia="cs-CZ"/>
        </w:rPr>
        <w:br/>
        <w:t>Z dokladů v databázích Českého národního korpusu a na internetu je zřejmé, že se výraz skór řadí k mužským podstatným jménům vzoru hrad, např.: velikost faktorového skóru; vysoký skór deprese; převod hodnot proměnné na standardizované skóry; navrhovaný způsob interpretace testových skórů.</w:t>
      </w:r>
    </w:p>
    <w:p w14:paraId="167B6991" w14:textId="04A45F43" w:rsidR="007715C7" w:rsidRPr="006F75DD" w:rsidRDefault="007715C7" w:rsidP="007715C7">
      <w:pPr>
        <w:pStyle w:val="Odstavecseseznamem"/>
        <w:numPr>
          <w:ilvl w:val="0"/>
          <w:numId w:val="1"/>
        </w:numPr>
      </w:pPr>
      <w:proofErr w:type="spellStart"/>
      <w:proofErr w:type="gramStart"/>
      <w:r>
        <w:rPr>
          <w:rStyle w:val="Siln"/>
          <w:rFonts w:ascii="Arimo" w:hAnsi="Arimo"/>
          <w:color w:val="5A646E"/>
          <w:shd w:val="clear" w:color="auto" w:fill="E8EDEF"/>
        </w:rPr>
        <w:t>Odpověď:</w:t>
      </w:r>
      <w:r w:rsidR="006F75DD">
        <w:rPr>
          <w:rStyle w:val="Siln"/>
          <w:rFonts w:ascii="Arimo" w:hAnsi="Arimo"/>
          <w:color w:val="5A646E"/>
          <w:shd w:val="clear" w:color="auto" w:fill="E8EDEF"/>
        </w:rPr>
        <w:t>kahová</w:t>
      </w:r>
      <w:proofErr w:type="spellEnd"/>
      <w:proofErr w:type="gramEnd"/>
      <w:r w:rsidR="006F75DD">
        <w:rPr>
          <w:rStyle w:val="Siln"/>
          <w:rFonts w:ascii="Arimo" w:hAnsi="Arimo"/>
          <w:color w:val="5A646E"/>
          <w:shd w:val="clear" w:color="auto" w:fill="E8EDEF"/>
        </w:rPr>
        <w:t xml:space="preserve"> voda</w:t>
      </w:r>
      <w:r>
        <w:rPr>
          <w:rFonts w:ascii="Arimo" w:hAnsi="Arimo"/>
          <w:color w:val="5A646E"/>
        </w:rPr>
        <w:br/>
      </w:r>
      <w:r>
        <w:rPr>
          <w:rFonts w:ascii="Arimo" w:hAnsi="Arimo"/>
          <w:color w:val="5A646E"/>
          <w:shd w:val="clear" w:color="auto" w:fill="E8EDEF"/>
        </w:rPr>
        <w:t xml:space="preserve">Přídavné jméno </w:t>
      </w:r>
      <w:proofErr w:type="spellStart"/>
      <w:r>
        <w:rPr>
          <w:rFonts w:ascii="Arimo" w:hAnsi="Arimo"/>
          <w:color w:val="5A646E"/>
          <w:shd w:val="clear" w:color="auto" w:fill="E8EDEF"/>
        </w:rPr>
        <w:t>krahová</w:t>
      </w:r>
      <w:proofErr w:type="spellEnd"/>
      <w:r>
        <w:rPr>
          <w:rFonts w:ascii="Arimo" w:hAnsi="Arimo"/>
          <w:color w:val="5A646E"/>
          <w:shd w:val="clear" w:color="auto" w:fill="E8EDEF"/>
        </w:rPr>
        <w:t xml:space="preserve"> slovotvorně i významově souvisí s podstatným jménem kra, doloženo je však výlučně ve tvaru ženského rodu a právě jen ve spojení </w:t>
      </w:r>
      <w:proofErr w:type="spellStart"/>
      <w:r>
        <w:rPr>
          <w:rFonts w:ascii="Arimo" w:hAnsi="Arimo"/>
          <w:color w:val="5A646E"/>
          <w:shd w:val="clear" w:color="auto" w:fill="E8EDEF"/>
        </w:rPr>
        <w:t>krahová</w:t>
      </w:r>
      <w:proofErr w:type="spellEnd"/>
      <w:r>
        <w:rPr>
          <w:rFonts w:ascii="Arimo" w:hAnsi="Arimo"/>
          <w:color w:val="5A646E"/>
          <w:shd w:val="clear" w:color="auto" w:fill="E8EDEF"/>
        </w:rPr>
        <w:t xml:space="preserve"> voda. Jde o málo známé, ojediněle užívané slovní spojení, synonymní s běžným ledová voda, popř. ledovcová voda.</w:t>
      </w:r>
    </w:p>
    <w:p w14:paraId="45AFB35B" w14:textId="2F9E137D" w:rsidR="006F75DD" w:rsidRPr="006F75DD" w:rsidRDefault="006F75DD" w:rsidP="006F75DD">
      <w:pPr>
        <w:pStyle w:val="Odstavecseseznamem"/>
        <w:numPr>
          <w:ilvl w:val="0"/>
          <w:numId w:val="1"/>
        </w:numPr>
      </w:pPr>
      <w:r w:rsidRPr="006F75DD">
        <w:rPr>
          <w:b/>
          <w:bCs/>
        </w:rPr>
        <w:t>Odpověď: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sakumprdum</w:t>
      </w:r>
      <w:proofErr w:type="spellEnd"/>
      <w:r w:rsidRPr="006F75DD">
        <w:br/>
        <w:t xml:space="preserve">Vedle výrazů </w:t>
      </w:r>
      <w:proofErr w:type="spellStart"/>
      <w:r w:rsidRPr="006F75DD">
        <w:t>sakumprdum</w:t>
      </w:r>
      <w:proofErr w:type="spellEnd"/>
      <w:r w:rsidRPr="006F75DD">
        <w:t xml:space="preserve"> a </w:t>
      </w:r>
      <w:proofErr w:type="spellStart"/>
      <w:r w:rsidRPr="006F75DD">
        <w:t>sakumperdum</w:t>
      </w:r>
      <w:proofErr w:type="spellEnd"/>
      <w:r w:rsidRPr="006F75DD">
        <w:t xml:space="preserve"> se v češtině objevují či objevovaly i výrazy </w:t>
      </w:r>
      <w:proofErr w:type="spellStart"/>
      <w:r w:rsidRPr="006F75DD">
        <w:t>sakumpak</w:t>
      </w:r>
      <w:proofErr w:type="spellEnd"/>
      <w:r w:rsidRPr="006F75DD">
        <w:t xml:space="preserve">, sakumprásk, </w:t>
      </w:r>
      <w:proofErr w:type="spellStart"/>
      <w:r w:rsidRPr="006F75DD">
        <w:t>sakum</w:t>
      </w:r>
      <w:proofErr w:type="spellEnd"/>
      <w:r w:rsidRPr="006F75DD">
        <w:t xml:space="preserve"> </w:t>
      </w:r>
      <w:proofErr w:type="spellStart"/>
      <w:r w:rsidRPr="006F75DD">
        <w:t>pikum</w:t>
      </w:r>
      <w:proofErr w:type="spellEnd"/>
      <w:r w:rsidRPr="006F75DD">
        <w:t xml:space="preserve">, </w:t>
      </w:r>
      <w:proofErr w:type="spellStart"/>
      <w:r w:rsidRPr="006F75DD">
        <w:t>sakum</w:t>
      </w:r>
      <w:proofErr w:type="spellEnd"/>
      <w:r w:rsidRPr="006F75DD">
        <w:t xml:space="preserve"> </w:t>
      </w:r>
      <w:proofErr w:type="spellStart"/>
      <w:r w:rsidRPr="006F75DD">
        <w:t>pakum</w:t>
      </w:r>
      <w:proofErr w:type="spellEnd"/>
      <w:r w:rsidRPr="006F75DD">
        <w:t xml:space="preserve"> a podobně. Etymologie těchto výrazů je však velice prostá – (podle Českého etymologického slovníku Jiřího Rejzka) jde o obměny německého (</w:t>
      </w:r>
      <w:proofErr w:type="spellStart"/>
      <w:r w:rsidRPr="006F75DD">
        <w:t>mit</w:t>
      </w:r>
      <w:proofErr w:type="spellEnd"/>
      <w:r w:rsidRPr="006F75DD">
        <w:t xml:space="preserve">) </w:t>
      </w:r>
      <w:proofErr w:type="spellStart"/>
      <w:r w:rsidRPr="006F75DD">
        <w:t>Sack</w:t>
      </w:r>
      <w:proofErr w:type="spellEnd"/>
      <w:r w:rsidRPr="006F75DD">
        <w:t xml:space="preserve"> </w:t>
      </w:r>
      <w:proofErr w:type="spellStart"/>
      <w:r w:rsidRPr="006F75DD">
        <w:t>und</w:t>
      </w:r>
      <w:proofErr w:type="spellEnd"/>
      <w:r w:rsidRPr="006F75DD">
        <w:t xml:space="preserve"> </w:t>
      </w:r>
      <w:proofErr w:type="spellStart"/>
      <w:r w:rsidRPr="006F75DD">
        <w:t>Pack</w:t>
      </w:r>
      <w:proofErr w:type="spellEnd"/>
      <w:r w:rsidRPr="006F75DD">
        <w:t xml:space="preserve"> (tj. ‚se vším všudy‘, doslova ‚s pytlem a balíkem‘).</w:t>
      </w:r>
    </w:p>
    <w:p w14:paraId="0B564DD6" w14:textId="4D176D34" w:rsidR="006F75DD" w:rsidRPr="006F75DD" w:rsidRDefault="006F75DD" w:rsidP="006F75DD">
      <w:pPr>
        <w:pStyle w:val="Odstavecseseznamem"/>
        <w:numPr>
          <w:ilvl w:val="0"/>
          <w:numId w:val="1"/>
        </w:numPr>
      </w:pPr>
      <w:r w:rsidRPr="006F75DD">
        <w:rPr>
          <w:b/>
          <w:bCs/>
        </w:rPr>
        <w:t>Odpověď:</w:t>
      </w:r>
      <w:r>
        <w:rPr>
          <w:b/>
          <w:bCs/>
        </w:rPr>
        <w:t xml:space="preserve"> vysutý</w:t>
      </w:r>
      <w:r w:rsidRPr="006F75DD">
        <w:br/>
        <w:t>Přídavné jméno vysutý je uvedeno naposledy ve starém Slovníku spisovného jazyka českého a znamená ‚dopředu vyčnívající‘ (dnes bychom v tomto významu použili spíše výraz vysunutý). Výraz visutý naopak znamená ‚zavěšený, upevněný shora‘ (visutý most) nebo ‚položený nad něčím jako stupeň‘ (visuté zahrady).</w:t>
      </w:r>
    </w:p>
    <w:p w14:paraId="30E73BA6" w14:textId="77777777" w:rsidR="006F75DD" w:rsidRDefault="006F75DD" w:rsidP="006F75DD">
      <w:pPr>
        <w:pStyle w:val="Odstavecseseznamem"/>
      </w:pPr>
    </w:p>
    <w:sectPr w:rsidR="006F7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A15B5"/>
    <w:multiLevelType w:val="hybridMultilevel"/>
    <w:tmpl w:val="006EF388"/>
    <w:lvl w:ilvl="0" w:tplc="528E7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EB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9C6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C9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CA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EE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29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2C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18A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056979"/>
    <w:multiLevelType w:val="hybridMultilevel"/>
    <w:tmpl w:val="2514C61C"/>
    <w:lvl w:ilvl="0" w:tplc="C05C2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028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66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A4B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D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263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8A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8A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A0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96657AF"/>
    <w:multiLevelType w:val="hybridMultilevel"/>
    <w:tmpl w:val="5514592C"/>
    <w:lvl w:ilvl="0" w:tplc="84CAC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02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22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88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EE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8D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A26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8A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CA44C4"/>
    <w:multiLevelType w:val="hybridMultilevel"/>
    <w:tmpl w:val="89948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C7"/>
    <w:rsid w:val="005418F3"/>
    <w:rsid w:val="006F75DD"/>
    <w:rsid w:val="007715C7"/>
    <w:rsid w:val="00CA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4682"/>
  <w15:chartTrackingRefBased/>
  <w15:docId w15:val="{AB887BFE-6F97-4D77-8D14-2FFF7CA4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15C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715C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7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2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3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774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Konečná</dc:creator>
  <cp:keywords/>
  <dc:description/>
  <cp:lastModifiedBy>Michaela Konečná</cp:lastModifiedBy>
  <cp:revision>1</cp:revision>
  <dcterms:created xsi:type="dcterms:W3CDTF">2020-11-26T10:38:00Z</dcterms:created>
  <dcterms:modified xsi:type="dcterms:W3CDTF">2020-11-26T11:00:00Z</dcterms:modified>
</cp:coreProperties>
</file>