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71" w:rsidRDefault="005D2C71" w:rsidP="005D2C71">
      <w:pPr>
        <w:pStyle w:val="Nadpis2"/>
        <w:pageBreakBefore/>
        <w:numPr>
          <w:ilvl w:val="1"/>
          <w:numId w:val="1"/>
        </w:numPr>
        <w:spacing w:before="240" w:after="60"/>
        <w:jc w:val="left"/>
      </w:pPr>
      <w:r>
        <w:rPr>
          <w:rFonts w:ascii="Verdana" w:hAnsi="Verdana" w:cs="Verdana"/>
          <w:sz w:val="18"/>
          <w:szCs w:val="18"/>
          <w:lang w:val="fr-CA"/>
        </w:rPr>
        <w:t>Histoire :</w:t>
      </w:r>
    </w:p>
    <w:p w:rsidR="005D2C71" w:rsidRDefault="005D2C71" w:rsidP="005D2C71">
      <w:pPr>
        <w:pStyle w:val="Historie"/>
        <w:numPr>
          <w:ilvl w:val="0"/>
          <w:numId w:val="2"/>
        </w:numPr>
        <w:tabs>
          <w:tab w:val="clear" w:pos="340"/>
          <w:tab w:val="left" w:pos="697"/>
        </w:tabs>
      </w:pPr>
      <w:r>
        <w:t>La Gaule celtique. La conquête de la Gaule. La Gaule romanisée. Les grandes invasions : Les migrations celtes et la civilisation du fer. La « naissance » des Gaulois. La conquête de la Gaule. Le siège de Gergovie. Le piège d’Alésia. La fin de la guerre des Gaules. La réorganisation administrative de la Gaule. Le christianisme en Gaule. La poussée germanique. La percée décisive en 406. La défaite d’Attila. La chute de l’Empire romain d’Occident.</w:t>
      </w:r>
    </w:p>
    <w:p w:rsidR="005D2C71" w:rsidRDefault="005D2C71" w:rsidP="005D2C71">
      <w:pPr>
        <w:pStyle w:val="Historie"/>
        <w:numPr>
          <w:ilvl w:val="0"/>
          <w:numId w:val="2"/>
        </w:numPr>
        <w:tabs>
          <w:tab w:val="clear" w:pos="340"/>
          <w:tab w:val="left" w:pos="697"/>
        </w:tabs>
      </w:pPr>
      <w:r>
        <w:t>La Gaule franque. Les Mérovingiens. Les maires du palais. Les Carolingiens : Clovis, le roi des Francs. L’extension des frontières du royaume franc. La loi salique et le partage du royaume. La poursuite de l’extension du royaume franc et sa réunification. Un nouveau partage du royaume. La guerre civile. Le royaume réunifié et l’apogée de la dynastie mérovingienne. Les maires du palais et les « rois fainéants ». La puissance de Charles Martel. L’élection de Pépin le Bref. Charlemagne, roi des Francs et empereur. Les rivalités entre les petits-fils de Charlemagne et la division de l’empire. La cession de la Normandie. La fin des Carolingiens.</w:t>
      </w:r>
    </w:p>
    <w:p w:rsidR="005D2C71" w:rsidRDefault="005D2C71" w:rsidP="005D2C71">
      <w:pPr>
        <w:pStyle w:val="Historie"/>
        <w:numPr>
          <w:ilvl w:val="0"/>
          <w:numId w:val="2"/>
        </w:numPr>
        <w:tabs>
          <w:tab w:val="clear" w:pos="340"/>
          <w:tab w:val="left" w:pos="697"/>
        </w:tabs>
      </w:pPr>
      <w:r>
        <w:t xml:space="preserve">Les Capétiens. La guerre de Cent ans : L’élection </w:t>
      </w:r>
      <w:proofErr w:type="gramStart"/>
      <w:r>
        <w:t>de Hugues</w:t>
      </w:r>
      <w:proofErr w:type="gramEnd"/>
      <w:r>
        <w:t xml:space="preserve"> Capet. L’ordre féodal. Guillaume de Normandie, vassal du roi de France et roi d’Angleterre. L’appel à la croisade et les croisades. L’affermissement de la monarchie capétienne. La répudiation d’Aliénor d’Aquitaine. Philippe Auguste.  Louis IX. La paix avec l’Angleterre. Philippe IV le Bel et ses conflits. La fin des Capétiens directs. Les débuts de la guerre de Cent Ans. La guerre civile. La fin de la guerre de Cent Ans. La restauration du pouvoir royal.</w:t>
      </w:r>
    </w:p>
    <w:p w:rsidR="005D2C71" w:rsidRDefault="005D2C71" w:rsidP="005D2C71">
      <w:pPr>
        <w:pStyle w:val="Historie"/>
        <w:numPr>
          <w:ilvl w:val="0"/>
          <w:numId w:val="2"/>
        </w:numPr>
        <w:tabs>
          <w:tab w:val="clear" w:pos="340"/>
          <w:tab w:val="left" w:pos="697"/>
        </w:tabs>
      </w:pPr>
      <w:r>
        <w:t>L’attrait italien. La Renaissance en France. La mise en place de la monarchie absolue : L’héritage du royaume de Naples et les guerres d’Italie. Charles VIII et Louis XII, des succès suivi de revers. La rencontre et l’embauche d’artistes italiens, l’émergence d’une renaissance des arts en France. François I</w:t>
      </w:r>
      <w:r>
        <w:rPr>
          <w:vertAlign w:val="superscript"/>
        </w:rPr>
        <w:t>er</w:t>
      </w:r>
      <w:r>
        <w:t xml:space="preserve"> et la victoire de Marignan. L’échec du Camp du Drap d’or. Le désastre de Pavie. L’ordonnance de Villers-Cotterêts. L’alliance contre Charles Quint. Le traité du Cateau-Cambrésis.</w:t>
      </w:r>
    </w:p>
    <w:p w:rsidR="005D2C71" w:rsidRDefault="005D2C71" w:rsidP="005D2C71">
      <w:pPr>
        <w:pStyle w:val="Historie"/>
        <w:numPr>
          <w:ilvl w:val="0"/>
          <w:numId w:val="2"/>
        </w:numPr>
        <w:tabs>
          <w:tab w:val="clear" w:pos="340"/>
          <w:tab w:val="left" w:pos="697"/>
        </w:tabs>
      </w:pPr>
      <w:r>
        <w:t>Les guerres de religion. Henri IV : Les guerres civiles entre catholiques et protestants. Pouvoir de Catherine de Médicis. L’alternance entre répression et tolérance. La Saint-Barthélemy. La France des trois Henri. L’assassinat d’Henri de Guise. L’assassinat d’Henri</w:t>
      </w:r>
      <w:r>
        <w:rPr>
          <w:sz w:val="20"/>
        </w:rPr>
        <w:t> </w:t>
      </w:r>
      <w:r>
        <w:t xml:space="preserve">III. Henri IV et la paix retrouvée. L’édit de Nantes. Sully et la restauration des finances. L’assassinat d’Henri IV. </w:t>
      </w:r>
    </w:p>
    <w:p w:rsidR="005D2C71" w:rsidRDefault="005D2C71" w:rsidP="005D2C71">
      <w:pPr>
        <w:pStyle w:val="Historie"/>
        <w:numPr>
          <w:ilvl w:val="0"/>
          <w:numId w:val="2"/>
        </w:numPr>
        <w:tabs>
          <w:tab w:val="clear" w:pos="340"/>
          <w:tab w:val="left" w:pos="697"/>
        </w:tabs>
      </w:pPr>
      <w:r>
        <w:t xml:space="preserve">Louis XIII, Louis XIV : La régence de Marie de Médicis. La prise du pouvoir de Louis XIII. Richelieu au Conseil du roi. Le siège de La Rochelle. La guerre avec l’Espagne. L’avènement de Louis XIV et la régence d’Anne d’Autriche et du cardinal Mazarin. La Fronde. La fin de la guerre franco-espagnole. La prise du pouvoir de Louis XIV. Versailles et l’art classique. Les guerres des territoires. La révocation de l’édit de Nantes. La guerre de la ligue d’Augsbourg. La grande famine. La guerre de la succession d’Espagne. </w:t>
      </w:r>
    </w:p>
    <w:p w:rsidR="005D2C71" w:rsidRDefault="005D2C71" w:rsidP="005D2C71">
      <w:pPr>
        <w:pStyle w:val="Historie"/>
        <w:numPr>
          <w:ilvl w:val="0"/>
          <w:numId w:val="2"/>
        </w:numPr>
        <w:tabs>
          <w:tab w:val="clear" w:pos="340"/>
          <w:tab w:val="left" w:pos="697"/>
        </w:tabs>
      </w:pPr>
      <w:r>
        <w:t>Louis XV, Louis XVI : La crise de la monarchie. La Révolution française. Le Directoire : Louis XV et la régence. La banqueroute de Law. Louis le Bien-Aimé et Louis impopulaire. L’Encyclopédie. Louis XVI et la crise de la monarchie. La guerre d’indépendance américaine. Les débuts de la Révolution – l’équilibre entre monarchie et Révolution. La fuite du roi. La patrie en danger, la victoire de Valmy et la proclamation de la République. La Grande Terreur et la chute de Robespierre. Le Directoire et la prise du pouvoir par Napoléon Bonaparte.</w:t>
      </w:r>
    </w:p>
    <w:p w:rsidR="005D2C71" w:rsidRDefault="005D2C71" w:rsidP="005D2C71">
      <w:pPr>
        <w:pStyle w:val="Historie"/>
        <w:numPr>
          <w:ilvl w:val="0"/>
          <w:numId w:val="2"/>
        </w:numPr>
        <w:tabs>
          <w:tab w:val="clear" w:pos="340"/>
          <w:tab w:val="left" w:pos="697"/>
        </w:tabs>
      </w:pPr>
      <w:r>
        <w:t>Le Consulat. Le 1</w:t>
      </w:r>
      <w:r>
        <w:rPr>
          <w:vertAlign w:val="superscript"/>
        </w:rPr>
        <w:t>er</w:t>
      </w:r>
      <w:r>
        <w:t xml:space="preserve"> Empire. La Restauration. La monarchie de Juillet. </w:t>
      </w:r>
      <w:proofErr w:type="gramStart"/>
      <w:r>
        <w:t>La II</w:t>
      </w:r>
      <w:r>
        <w:rPr>
          <w:vertAlign w:val="superscript"/>
        </w:rPr>
        <w:t>e</w:t>
      </w:r>
      <w:proofErr w:type="gramEnd"/>
      <w:r>
        <w:t xml:space="preserve"> République : Napoléon Bonaparte – premier consul, consul à vie, empereur. Réorganisation de l’administration, de la justice, des finances. Les conquêtes de Napoléon Bonaparte. La coalition contre l’Empereur. Les Cents jours du pouvoir. Waterloo. La Restauration sous Louis XVIII et Charles X. Les Trois Glorieuses. Louis Philippe et la crise économique. La révolution parisienne en 1848 et la proclamation de </w:t>
      </w:r>
      <w:proofErr w:type="gramStart"/>
      <w:r>
        <w:t>la II</w:t>
      </w:r>
      <w:r>
        <w:rPr>
          <w:vertAlign w:val="superscript"/>
        </w:rPr>
        <w:t>e</w:t>
      </w:r>
      <w:proofErr w:type="gramEnd"/>
      <w:r>
        <w:t xml:space="preserve"> République.</w:t>
      </w:r>
    </w:p>
    <w:p w:rsidR="005D2C71" w:rsidRDefault="005D2C71" w:rsidP="005D2C71">
      <w:pPr>
        <w:pStyle w:val="Historie"/>
        <w:numPr>
          <w:ilvl w:val="0"/>
          <w:numId w:val="2"/>
        </w:numPr>
        <w:tabs>
          <w:tab w:val="clear" w:pos="340"/>
          <w:tab w:val="left" w:pos="697"/>
        </w:tabs>
      </w:pPr>
      <w:proofErr w:type="gramStart"/>
      <w:r>
        <w:t>Le II</w:t>
      </w:r>
      <w:r>
        <w:rPr>
          <w:vertAlign w:val="superscript"/>
        </w:rPr>
        <w:t>e</w:t>
      </w:r>
      <w:proofErr w:type="gramEnd"/>
      <w:r>
        <w:t xml:space="preserve"> Empire. La naissance de </w:t>
      </w:r>
      <w:proofErr w:type="gramStart"/>
      <w:r>
        <w:t>la III</w:t>
      </w:r>
      <w:r>
        <w:rPr>
          <w:vertAlign w:val="superscript"/>
        </w:rPr>
        <w:t>e</w:t>
      </w:r>
      <w:proofErr w:type="gramEnd"/>
      <w:r>
        <w:t xml:space="preserve"> République : Le coup d’état de Louis Napoléon. Le second Empire. L’empire autoritaire. L’apogée du régime. La révolution industrielle.  L’empire libéral et la conciliation avec les opposants libéraux et les ouvriers. La guerre contre la Prusse et la bataille à Sedan. La proclamation de </w:t>
      </w:r>
      <w:proofErr w:type="gramStart"/>
      <w:r>
        <w:t>la III</w:t>
      </w:r>
      <w:r>
        <w:rPr>
          <w:vertAlign w:val="superscript"/>
        </w:rPr>
        <w:t>e</w:t>
      </w:r>
      <w:proofErr w:type="gramEnd"/>
      <w:r>
        <w:t xml:space="preserve"> République. Les </w:t>
      </w:r>
      <w:proofErr w:type="spellStart"/>
      <w:r>
        <w:t>Versaillés</w:t>
      </w:r>
      <w:proofErr w:type="spellEnd"/>
      <w:r>
        <w:t>. La Commune de Paris. La république conservatrice.</w:t>
      </w:r>
    </w:p>
    <w:p w:rsidR="005D2C71" w:rsidRDefault="005D2C71" w:rsidP="005D2C71">
      <w:pPr>
        <w:pStyle w:val="Historie"/>
        <w:numPr>
          <w:ilvl w:val="0"/>
          <w:numId w:val="2"/>
        </w:numPr>
        <w:tabs>
          <w:tab w:val="clear" w:pos="340"/>
          <w:tab w:val="left" w:pos="697"/>
        </w:tabs>
      </w:pPr>
      <w:proofErr w:type="gramStart"/>
      <w:r>
        <w:t>La III</w:t>
      </w:r>
      <w:r>
        <w:rPr>
          <w:vertAlign w:val="superscript"/>
        </w:rPr>
        <w:t>e</w:t>
      </w:r>
      <w:proofErr w:type="gramEnd"/>
      <w:r>
        <w:t xml:space="preserve"> République : la république opportuniste, la république modérée. La situation avant la première guerre mondiale : La victoire des républicains (opportunistes et radicaux). Jules Ferry et les grandes lois républicaines. Les difficultés économiques. Le boulangisme et la </w:t>
      </w:r>
      <w:r>
        <w:lastRenderedPageBreak/>
        <w:t xml:space="preserve">menace de la République. Les modérés au pouvoir. La répression des mouvements ouvriers. Le scandale de Panama. L’affaire Dreyfus. </w:t>
      </w:r>
    </w:p>
    <w:p w:rsidR="005D2C71" w:rsidRDefault="005D2C71" w:rsidP="005D2C71">
      <w:pPr>
        <w:pStyle w:val="Historie"/>
        <w:numPr>
          <w:ilvl w:val="0"/>
          <w:numId w:val="2"/>
        </w:numPr>
        <w:tabs>
          <w:tab w:val="clear" w:pos="340"/>
          <w:tab w:val="left" w:pos="697"/>
        </w:tabs>
      </w:pPr>
      <w:r>
        <w:t>La France et le 1</w:t>
      </w:r>
      <w:r>
        <w:rPr>
          <w:vertAlign w:val="superscript"/>
        </w:rPr>
        <w:t>er</w:t>
      </w:r>
      <w:r>
        <w:t xml:space="preserve"> conflit mondial : L’entrée en guerre. Les taxis de la Marne. La guerre de tranchées. Verdun. L’entrée en guerre des États-Unis. Le Chemin des Dames. Les mutineries. Les offensives allemandes et la contre-offensive alliée. L’armistice et le traité de Versailles. </w:t>
      </w:r>
    </w:p>
    <w:p w:rsidR="005D2C71" w:rsidRDefault="005D2C71" w:rsidP="005D2C71">
      <w:pPr>
        <w:pStyle w:val="Historie"/>
        <w:numPr>
          <w:ilvl w:val="0"/>
          <w:numId w:val="2"/>
        </w:numPr>
        <w:tabs>
          <w:tab w:val="clear" w:pos="340"/>
          <w:tab w:val="left" w:pos="697"/>
        </w:tabs>
      </w:pPr>
      <w:r>
        <w:t xml:space="preserve">La France de l’entre-deux-guerres : Le Bloc national. La victoire du Cartel des gauches. De l’union nationale à la crise. L’impuissance face à la crise. La victoire du Front populaire. Les grandes réformes et les nationalisations. La fin du Front populaire. Les accords de Munich. La fin des réformes du Front populaire. </w:t>
      </w:r>
    </w:p>
    <w:p w:rsidR="005D2C71" w:rsidRDefault="005D2C71" w:rsidP="005D2C71">
      <w:pPr>
        <w:pStyle w:val="Historie"/>
        <w:numPr>
          <w:ilvl w:val="0"/>
          <w:numId w:val="2"/>
        </w:numPr>
        <w:tabs>
          <w:tab w:val="clear" w:pos="340"/>
          <w:tab w:val="left" w:pos="697"/>
        </w:tabs>
      </w:pPr>
      <w:r>
        <w:t>La France et la seconde guerre mondiale. La IV</w:t>
      </w:r>
      <w:r>
        <w:rPr>
          <w:vertAlign w:val="superscript"/>
        </w:rPr>
        <w:t>e</w:t>
      </w:r>
      <w:r>
        <w:t xml:space="preserve"> République : La mobilisation française et la déclaration de guerre. </w:t>
      </w:r>
      <w:proofErr w:type="gramStart"/>
      <w:r>
        <w:t>La</w:t>
      </w:r>
      <w:proofErr w:type="gramEnd"/>
      <w:r>
        <w:t xml:space="preserve"> « drôle de guerre ». Paris occupé. L’armistice. L’appel du général de Gaulle. La France occupée, l’État français. La politique antisémite. La résistance. Les débarquements alliés. La France libérée. La restauration de l’État. La capitulation allemande.</w:t>
      </w:r>
    </w:p>
    <w:p w:rsidR="005D2C71" w:rsidRDefault="005D2C71" w:rsidP="005D2C71">
      <w:pPr>
        <w:pStyle w:val="Historie"/>
        <w:numPr>
          <w:ilvl w:val="0"/>
          <w:numId w:val="2"/>
        </w:numPr>
        <w:tabs>
          <w:tab w:val="clear" w:pos="340"/>
          <w:tab w:val="left" w:pos="697"/>
        </w:tabs>
      </w:pPr>
      <w:r>
        <w:t>La France de la II</w:t>
      </w:r>
      <w:r>
        <w:rPr>
          <w:vertAlign w:val="superscript"/>
        </w:rPr>
        <w:t>e</w:t>
      </w:r>
      <w:r>
        <w:t xml:space="preserve"> moitié du XX</w:t>
      </w:r>
      <w:r>
        <w:rPr>
          <w:vertAlign w:val="superscript"/>
        </w:rPr>
        <w:t>e</w:t>
      </w:r>
      <w:r>
        <w:t xml:space="preserve"> siècle (De Gaulle, Pompidou, Giscard d’Estaing, Mitterrand) : La démission du Général de Gaulle. La IV</w:t>
      </w:r>
      <w:r>
        <w:rPr>
          <w:vertAlign w:val="superscript"/>
        </w:rPr>
        <w:t>e</w:t>
      </w:r>
      <w:r>
        <w:t xml:space="preserve"> République. La France décolonise. La naissance de la V</w:t>
      </w:r>
      <w:r>
        <w:rPr>
          <w:vertAlign w:val="superscript"/>
        </w:rPr>
        <w:t>e</w:t>
      </w:r>
      <w:r>
        <w:t xml:space="preserve"> République. De Gaulle et le refus des hégémonies. La société de consommation. La crise politique. La démission de de Gaulle. Pompidou et la « nouvelle société ». Giscard d’Estaing et la société libérale. Le premier et le second septennat de Mitterrand.</w:t>
      </w:r>
    </w:p>
    <w:p w:rsidR="005D2C71" w:rsidRDefault="005D2C71" w:rsidP="005D2C71">
      <w:pPr>
        <w:pStyle w:val="Historie"/>
        <w:numPr>
          <w:ilvl w:val="0"/>
          <w:numId w:val="2"/>
        </w:numPr>
        <w:tabs>
          <w:tab w:val="clear" w:pos="340"/>
          <w:tab w:val="left" w:pos="697"/>
        </w:tabs>
      </w:pPr>
      <w:r>
        <w:t>La France au tournant du XX</w:t>
      </w:r>
      <w:r>
        <w:rPr>
          <w:vertAlign w:val="superscript"/>
        </w:rPr>
        <w:t>e</w:t>
      </w:r>
      <w:r>
        <w:t xml:space="preserve"> et XXI</w:t>
      </w:r>
      <w:r>
        <w:rPr>
          <w:vertAlign w:val="superscript"/>
        </w:rPr>
        <w:t>e</w:t>
      </w:r>
      <w:r>
        <w:t xml:space="preserve"> siècles (Chirac, Sarkozy, Hollande) : Le septennat de Jacques Chirac et la lutte contre la « fracture sociale ». Cohabitation avec le socialiste Lionel Jospin. Les réformes sociales et civiles. La division de la gauche. Le second mandat de Jacques Chirac (le quinquennat). Le ministère Raffarin. « Non » au référendum sur la Constitution européenne. Réformes de Villepin et Sarkozy. L’élection de Nicolas Sarkozy. Des mécontentements et la montée de</w:t>
      </w:r>
      <w:r>
        <w:rPr>
          <w:szCs w:val="18"/>
        </w:rPr>
        <w:t xml:space="preserve"> l’extrême droite. L’élection de François Hollande.</w:t>
      </w:r>
      <w:r>
        <w:rPr>
          <w:szCs w:val="18"/>
        </w:rPr>
        <w:t xml:space="preserve"> </w:t>
      </w:r>
      <w:r>
        <w:rPr>
          <w:szCs w:val="18"/>
        </w:rPr>
        <w:t>L’élection d</w:t>
      </w:r>
      <w:r>
        <w:rPr>
          <w:szCs w:val="18"/>
          <w:lang w:val="fr-FR"/>
        </w:rPr>
        <w:t>’</w:t>
      </w:r>
      <w:bookmarkStart w:id="0" w:name="_GoBack"/>
      <w:bookmarkEnd w:id="0"/>
      <w:r>
        <w:rPr>
          <w:szCs w:val="18"/>
        </w:rPr>
        <w:t>Emmanuel Macron</w:t>
      </w:r>
      <w:r>
        <w:rPr>
          <w:szCs w:val="18"/>
        </w:rPr>
        <w:t xml:space="preserve">.   </w:t>
      </w:r>
    </w:p>
    <w:p w:rsidR="005D2C71" w:rsidRDefault="005D2C71" w:rsidP="005D2C71">
      <w:pPr>
        <w:keepNext/>
        <w:spacing w:before="120" w:after="120"/>
        <w:ind w:left="720" w:hanging="380"/>
        <w:jc w:val="both"/>
        <w:rPr>
          <w:szCs w:val="18"/>
          <w:lang w:val="fr-CA"/>
        </w:rPr>
      </w:pPr>
    </w:p>
    <w:p w:rsidR="00674763" w:rsidRDefault="00674763"/>
    <w:sectPr w:rsidR="00674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5"/>
    <w:multiLevelType w:val="multilevel"/>
    <w:tmpl w:val="00000015"/>
    <w:name w:val="WW8Num21"/>
    <w:lvl w:ilvl="0">
      <w:start w:val="1"/>
      <w:numFmt w:val="decimal"/>
      <w:lvlText w:val="%1."/>
      <w:lvlJc w:val="left"/>
      <w:pPr>
        <w:tabs>
          <w:tab w:val="num" w:pos="697"/>
        </w:tabs>
        <w:ind w:left="697" w:hanging="340"/>
      </w:pPr>
    </w:lvl>
    <w:lvl w:ilvl="1">
      <w:start w:val="1"/>
      <w:numFmt w:val="none"/>
      <w:suff w:val="nothing"/>
      <w:lvlText w:val="1. B :"/>
      <w:lvlJc w:val="left"/>
      <w:pPr>
        <w:tabs>
          <w:tab w:val="num" w:pos="0"/>
        </w:tabs>
        <w:ind w:left="1797" w:hanging="1457"/>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C71"/>
    <w:rsid w:val="005D2C71"/>
    <w:rsid w:val="006747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829F-5F3A-4469-BDEE-2780E617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D2C71"/>
    <w:pPr>
      <w:suppressAutoHyphens/>
      <w:autoSpaceDE w:val="0"/>
      <w:spacing w:after="0" w:line="240" w:lineRule="auto"/>
    </w:pPr>
    <w:rPr>
      <w:rFonts w:ascii="Times New Roman" w:eastAsia="SimSun" w:hAnsi="Times New Roman" w:cs="Times New Roman"/>
      <w:sz w:val="20"/>
      <w:szCs w:val="20"/>
      <w:lang w:eastAsia="zh-CN"/>
    </w:rPr>
  </w:style>
  <w:style w:type="paragraph" w:styleId="Nadpis2">
    <w:name w:val="heading 2"/>
    <w:basedOn w:val="Normln"/>
    <w:next w:val="Normln"/>
    <w:link w:val="Nadpis2Char"/>
    <w:semiHidden/>
    <w:unhideWhenUsed/>
    <w:qFormat/>
    <w:rsid w:val="005D2C71"/>
    <w:pPr>
      <w:numPr>
        <w:ilvl w:val="1"/>
        <w:numId w:val="2"/>
      </w:numPr>
      <w:spacing w:after="240"/>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5D2C71"/>
    <w:rPr>
      <w:rFonts w:ascii="Times New Roman" w:eastAsia="SimSun" w:hAnsi="Times New Roman" w:cs="Times New Roman"/>
      <w:b/>
      <w:bCs/>
      <w:sz w:val="28"/>
      <w:szCs w:val="28"/>
      <w:lang w:eastAsia="zh-CN"/>
    </w:rPr>
  </w:style>
  <w:style w:type="paragraph" w:customStyle="1" w:styleId="Historie">
    <w:name w:val="Historie"/>
    <w:basedOn w:val="Normln"/>
    <w:rsid w:val="005D2C71"/>
    <w:pPr>
      <w:tabs>
        <w:tab w:val="left" w:pos="340"/>
      </w:tabs>
      <w:spacing w:before="120" w:after="120"/>
      <w:ind w:left="340" w:hanging="357"/>
      <w:jc w:val="both"/>
    </w:pPr>
    <w:rPr>
      <w:rFonts w:ascii="Verdana" w:hAnsi="Verdana" w:cs="Verdana"/>
      <w:sz w:val="18"/>
      <w:szCs w:val="26"/>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03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998</Words>
  <Characters>5894</Characters>
  <Application>Microsoft Office Word</Application>
  <DocSecurity>0</DocSecurity>
  <Lines>49</Lines>
  <Paragraphs>13</Paragraphs>
  <ScaleCrop>false</ScaleCrop>
  <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Poučová</dc:creator>
  <cp:keywords/>
  <dc:description/>
  <cp:lastModifiedBy>Marcela Poučová</cp:lastModifiedBy>
  <cp:revision>1</cp:revision>
  <dcterms:created xsi:type="dcterms:W3CDTF">2019-11-28T11:59:00Z</dcterms:created>
  <dcterms:modified xsi:type="dcterms:W3CDTF">2019-11-28T12:01:00Z</dcterms:modified>
</cp:coreProperties>
</file>