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1"/>
        <w:numPr>
          <w:ilvl w:val="0"/>
          <w:numId w:val="2"/>
        </w:numPr>
        <w:rPr>
          <w:lang w:val="fr-CA"/>
        </w:rPr>
      </w:pPr>
      <w:bookmarkStart w:id="0" w:name="Conseils_de_savoir-vivre_pour_bien_se_te"/>
      <w:bookmarkEnd w:id="0"/>
      <w:r>
        <w:rPr>
          <w:lang w:val="fr-CA"/>
        </w:rPr>
        <w:t>Conseils de savoir-vivre pour bien se tenir à table</w:t>
      </w:r>
    </w:p>
    <w:p>
      <w:pPr>
        <w:pStyle w:val="Odstavec"/>
        <w:jc w:val="both"/>
        <w:rPr/>
      </w:pPr>
      <w:r>
        <w:rPr>
          <w:lang w:val="fr-CA" w:eastAsia="zh-CN" w:bidi="hi-IN"/>
        </w:rPr>
        <w:t xml:space="preserve">Comment bien se tenir à table ? C’est surtout à table que l’on juge surtout si quelqu’un a eu la chance de bénéficier d’une bonne éducation. Vous désirez faire bonne impression ? Quel couvert prendre en premier ? Quand commencer à manger ? Apprenez à bien vous tenir à table et à manger avec élégance en suivant les règles du </w:t>
      </w:r>
      <w:r>
        <w:rPr>
          <w:rStyle w:val="Silnzdraznn"/>
          <w:lang w:val="fr-CA" w:eastAsia="zh-CN" w:bidi="hi-IN"/>
        </w:rPr>
        <w:t>savoir-vivre</w:t>
      </w:r>
      <w:r>
        <w:rPr>
          <w:lang w:val="fr-CA" w:eastAsia="zh-CN" w:bidi="hi-IN"/>
        </w:rPr>
        <w:t>.</w:t>
      </w:r>
    </w:p>
    <w:p>
      <w:pPr>
        <w:pStyle w:val="Odstavec"/>
        <w:jc w:val="both"/>
        <w:rPr/>
      </w:pPr>
      <w:r>
        <w:rPr>
          <w:lang w:val="fr-CA" w:eastAsia="zh-CN" w:bidi="hi-IN"/>
        </w:rPr>
        <w:t xml:space="preserve">Si vous avez le moindre doute sur </w:t>
      </w:r>
      <w:r>
        <w:rPr>
          <w:rStyle w:val="Silnzdraznn"/>
          <w:lang w:val="fr-CA" w:eastAsia="zh-CN" w:bidi="hi-IN"/>
        </w:rPr>
        <w:t xml:space="preserve">l’attitude </w:t>
      </w:r>
      <w:r>
        <w:rPr>
          <w:lang w:val="fr-CA" w:eastAsia="zh-CN" w:bidi="hi-IN"/>
        </w:rPr>
        <w:t>à adopter face à tel ou tel plat, à tel couvert ou verre, ne faites jamais quoi que ce soit avant que votre hôte ne le fasse en premier, attendez un peu, observez la façon d’agir des autres invités ou de votre hôtesse et imitez-les.</w:t>
      </w:r>
    </w:p>
    <w:p>
      <w:pPr>
        <w:pStyle w:val="Nadpis2"/>
        <w:numPr>
          <w:ilvl w:val="1"/>
          <w:numId w:val="2"/>
        </w:numPr>
        <w:rPr/>
      </w:pPr>
      <w:r>
        <w:rPr>
          <w:rStyle w:val="Silnzdraznn"/>
          <w:b/>
          <w:u w:val="single"/>
        </w:rPr>
        <w:t>À table comment se tenir ?</w:t>
      </w:r>
    </w:p>
    <w:p>
      <w:pPr>
        <w:pStyle w:val="Odstavec"/>
        <w:rPr>
          <w:b/>
          <w:b/>
          <w:bCs/>
        </w:rPr>
      </w:pPr>
      <w:r>
        <w:rPr>
          <w:b/>
          <w:bCs/>
        </w:rPr>
        <w:t>Tenez votre dos bien droit :</w:t>
      </w:r>
    </w:p>
    <w:p>
      <w:pPr>
        <w:pStyle w:val="Pomlka"/>
        <w:keepNext w:val="false"/>
        <w:keepLines w:val="false"/>
        <w:widowControl w:val="false"/>
        <w:numPr>
          <w:ilvl w:val="0"/>
          <w:numId w:val="3"/>
        </w:numPr>
        <w:ind w:left="340" w:right="0" w:hanging="340"/>
        <w:rPr/>
      </w:pPr>
      <w:r>
        <w:rPr/>
        <w:t>Ne vous étalez pas sur la table, ne vous affaissez pas sur votre siège, ne gigotez pas.</w:t>
      </w:r>
    </w:p>
    <w:p>
      <w:pPr>
        <w:pStyle w:val="Pomlka"/>
        <w:keepNext w:val="false"/>
        <w:keepLines w:val="false"/>
        <w:widowControl w:val="false"/>
        <w:numPr>
          <w:ilvl w:val="0"/>
          <w:numId w:val="3"/>
        </w:numPr>
        <w:ind w:left="340" w:right="0" w:hanging="340"/>
        <w:rPr/>
      </w:pPr>
      <w:r>
        <w:rPr/>
        <w:t>Tenez-vous droit, en évitant de toucher le dossier du siège.</w:t>
      </w:r>
    </w:p>
    <w:p>
      <w:pPr>
        <w:pStyle w:val="Odstavec"/>
        <w:rPr/>
      </w:pPr>
      <w:r>
        <w:rPr>
          <w:rStyle w:val="Silnzdraznn"/>
        </w:rPr>
        <w:t>Posez les mains sur la table :</w:t>
      </w:r>
    </w:p>
    <w:p>
      <w:pPr>
        <w:pStyle w:val="Pomlka"/>
        <w:keepNext w:val="false"/>
        <w:keepLines w:val="false"/>
        <w:widowControl w:val="false"/>
        <w:numPr>
          <w:ilvl w:val="0"/>
          <w:numId w:val="3"/>
        </w:numPr>
        <w:ind w:left="340" w:right="0" w:hanging="340"/>
        <w:rPr/>
      </w:pPr>
      <w:r>
        <w:rPr/>
        <w:t>Posez les poignets de part et d’autre de votre assiette.</w:t>
      </w:r>
    </w:p>
    <w:p>
      <w:pPr>
        <w:pStyle w:val="Pomlka"/>
        <w:keepNext w:val="false"/>
        <w:keepLines w:val="false"/>
        <w:widowControl w:val="false"/>
        <w:numPr>
          <w:ilvl w:val="0"/>
          <w:numId w:val="3"/>
        </w:numPr>
        <w:ind w:left="340" w:right="0" w:hanging="340"/>
        <w:rPr/>
      </w:pPr>
      <w:r>
        <w:rPr/>
        <w:t>Ne posez pas le coude devant votre assiette ni derrière comme pour la protéger d’un ennemi.</w:t>
      </w:r>
    </w:p>
    <w:p>
      <w:pPr>
        <w:pStyle w:val="Pomlka"/>
        <w:keepNext w:val="false"/>
        <w:keepLines w:val="false"/>
        <w:widowControl w:val="false"/>
        <w:numPr>
          <w:ilvl w:val="0"/>
          <w:numId w:val="3"/>
        </w:numPr>
        <w:ind w:left="340" w:right="0" w:hanging="340"/>
        <w:rPr/>
      </w:pPr>
      <w:r>
        <w:rPr>
          <w:lang w:val="fr-CA" w:eastAsia="zh-CN" w:bidi="hi-IN"/>
        </w:rPr>
        <w:t>Ne les posez pas sur la</w:t>
      </w:r>
      <w:r>
        <w:rPr>
          <w:rStyle w:val="Silnzdraznn"/>
          <w:lang w:val="fr-CA" w:eastAsia="zh-CN" w:bidi="hi-IN"/>
        </w:rPr>
        <w:t xml:space="preserve"> table.</w:t>
      </w:r>
    </w:p>
    <w:p>
      <w:pPr>
        <w:pStyle w:val="Odstavec"/>
        <w:jc w:val="both"/>
        <w:rPr/>
      </w:pPr>
      <w:r>
        <w:rPr>
          <w:rStyle w:val="Silnzdraznn"/>
          <w:lang w:val="fr-CA" w:eastAsia="zh-CN" w:bidi="hi-IN"/>
        </w:rPr>
        <w:t>Vous êtes maladroit, et vous avez peur de mal faire :</w:t>
      </w:r>
    </w:p>
    <w:p>
      <w:pPr>
        <w:pStyle w:val="Pomlka"/>
        <w:keepNext w:val="false"/>
        <w:keepLines w:val="false"/>
        <w:widowControl w:val="false"/>
        <w:numPr>
          <w:ilvl w:val="0"/>
          <w:numId w:val="3"/>
        </w:numPr>
        <w:ind w:left="340" w:right="0" w:hanging="340"/>
        <w:rPr/>
      </w:pPr>
      <w:r>
        <w:rPr/>
        <w:t>Faites en sorte de ralentir vos gestes.</w:t>
      </w:r>
    </w:p>
    <w:p>
      <w:pPr>
        <w:pStyle w:val="Pomlka"/>
        <w:keepNext w:val="false"/>
        <w:keepLines w:val="false"/>
        <w:widowControl w:val="false"/>
        <w:numPr>
          <w:ilvl w:val="0"/>
          <w:numId w:val="3"/>
        </w:numPr>
        <w:ind w:left="340" w:right="0" w:hanging="340"/>
        <w:rPr/>
      </w:pPr>
      <w:r>
        <w:rPr/>
        <w:t>Plus vos gestes seront lents, moins vous risquerez d’être maladroit.</w:t>
      </w:r>
    </w:p>
    <w:p>
      <w:pPr>
        <w:pStyle w:val="Odstavec"/>
        <w:jc w:val="both"/>
        <w:rPr/>
      </w:pPr>
      <w:r>
        <w:rPr>
          <w:rStyle w:val="Silnzdraznn"/>
          <w:lang w:val="fr-CA" w:eastAsia="zh-CN" w:bidi="hi-IN"/>
        </w:rPr>
        <w:t>Ne tournez jamais le dos à vos voisins de table :</w:t>
      </w:r>
    </w:p>
    <w:p>
      <w:pPr>
        <w:pStyle w:val="Pomlka"/>
        <w:keepNext w:val="false"/>
        <w:keepLines w:val="false"/>
        <w:widowControl w:val="false"/>
        <w:numPr>
          <w:ilvl w:val="0"/>
          <w:numId w:val="3"/>
        </w:numPr>
        <w:ind w:left="340" w:right="0" w:hanging="340"/>
        <w:rPr/>
      </w:pPr>
      <w:r>
        <w:rPr/>
        <w:t>Adressez-vous à l’un puis à l’autre.</w:t>
      </w:r>
    </w:p>
    <w:p>
      <w:pPr>
        <w:pStyle w:val="Odstavec"/>
        <w:jc w:val="both"/>
        <w:rPr/>
      </w:pPr>
      <w:r>
        <w:rPr>
          <w:rStyle w:val="Silnzdraznn"/>
          <w:lang w:val="fr-CA" w:eastAsia="zh-CN" w:bidi="hi-IN"/>
        </w:rPr>
        <w:t>Ne passez jamais le bras devant vos voisins :</w:t>
      </w:r>
    </w:p>
    <w:p>
      <w:pPr>
        <w:pStyle w:val="Pomlka"/>
        <w:keepNext w:val="false"/>
        <w:keepLines w:val="false"/>
        <w:widowControl w:val="false"/>
        <w:numPr>
          <w:ilvl w:val="0"/>
          <w:numId w:val="3"/>
        </w:numPr>
        <w:ind w:left="340" w:right="0" w:hanging="340"/>
        <w:rPr/>
      </w:pPr>
      <w:r>
        <w:rPr/>
        <w:t>Si vous avez besoin de quelques choses : sel, poivre ou eau, adressez-vous à eux, et surtout ne vous couchez pas sur la table pour l’attraper.</w:t>
      </w:r>
    </w:p>
    <w:p>
      <w:pPr>
        <w:pStyle w:val="Odstavec"/>
        <w:jc w:val="both"/>
        <w:rPr/>
      </w:pPr>
      <w:r>
        <w:rPr>
          <w:rStyle w:val="Silnzdraznn"/>
          <w:lang w:val="fr-CA" w:eastAsia="zh-CN" w:bidi="hi-IN"/>
        </w:rPr>
        <w:t>Excusez-vous :</w:t>
      </w:r>
    </w:p>
    <w:p>
      <w:pPr>
        <w:pStyle w:val="Pomlka"/>
        <w:keepNext w:val="false"/>
        <w:keepLines w:val="false"/>
        <w:widowControl w:val="false"/>
        <w:numPr>
          <w:ilvl w:val="0"/>
          <w:numId w:val="3"/>
        </w:numPr>
        <w:ind w:left="340" w:right="0" w:hanging="340"/>
        <w:rPr/>
      </w:pPr>
      <w:r>
        <w:rPr/>
        <w:t>Si vous devez sortir de table.</w:t>
      </w:r>
    </w:p>
    <w:p>
      <w:pPr>
        <w:pStyle w:val="Odstavec"/>
        <w:jc w:val="both"/>
        <w:rPr/>
      </w:pPr>
      <w:bookmarkStart w:id="1" w:name="Manger_avec_élégance"/>
      <w:bookmarkEnd w:id="1"/>
      <w:r>
        <w:rPr>
          <w:rStyle w:val="Silnzdraznn"/>
          <w:u w:val="single"/>
          <w:lang w:val="fr-CA" w:eastAsia="zh-CN" w:bidi="hi-IN"/>
        </w:rPr>
        <w:t>Manger avec élégance</w:t>
      </w:r>
    </w:p>
    <w:p>
      <w:pPr>
        <w:pStyle w:val="Odstavec"/>
        <w:jc w:val="both"/>
        <w:rPr/>
      </w:pPr>
      <w:r>
        <w:rPr>
          <w:rStyle w:val="Silnzdraznn"/>
          <w:lang w:val="fr-CA" w:eastAsia="zh-CN" w:bidi="hi-IN"/>
        </w:rPr>
        <w:t>Selon les bonnes manières en France :</w:t>
      </w:r>
    </w:p>
    <w:p>
      <w:pPr>
        <w:pStyle w:val="Pomlka"/>
        <w:keepNext w:val="false"/>
        <w:keepLines w:val="false"/>
        <w:widowControl w:val="false"/>
        <w:numPr>
          <w:ilvl w:val="0"/>
          <w:numId w:val="3"/>
        </w:numPr>
        <w:ind w:left="340" w:right="0" w:hanging="340"/>
        <w:rPr/>
      </w:pPr>
      <w:r>
        <w:rPr/>
        <w:t>Ne salez pas un plat sans même l’avoir goûté.</w:t>
      </w:r>
    </w:p>
    <w:p>
      <w:pPr>
        <w:pStyle w:val="Pomlka"/>
        <w:keepNext w:val="false"/>
        <w:keepLines w:val="false"/>
        <w:widowControl w:val="false"/>
        <w:numPr>
          <w:ilvl w:val="0"/>
          <w:numId w:val="3"/>
        </w:numPr>
        <w:ind w:left="340" w:right="0" w:hanging="340"/>
        <w:rPr/>
      </w:pPr>
      <w:r>
        <w:rPr/>
        <w:t>Ne vous jetez pas sur votre assiette, comme si on allait vous l’enlever.</w:t>
      </w:r>
    </w:p>
    <w:p>
      <w:pPr>
        <w:pStyle w:val="Pomlka"/>
        <w:keepNext w:val="false"/>
        <w:keepLines w:val="false"/>
        <w:widowControl w:val="false"/>
        <w:numPr>
          <w:ilvl w:val="0"/>
          <w:numId w:val="3"/>
        </w:numPr>
        <w:ind w:left="340" w:right="0" w:hanging="340"/>
        <w:rPr/>
      </w:pPr>
      <w:r>
        <w:rPr/>
        <w:t>Ne levez pas les coudes quand vous mangez, gardez-les contre vous. Même pour couper votre viande gardez-les serrés le long du corps, de façon à ne pas gêner vos voisins de table.</w:t>
      </w:r>
    </w:p>
    <w:p>
      <w:pPr>
        <w:pStyle w:val="Pomlka"/>
        <w:keepNext w:val="false"/>
        <w:keepLines w:val="false"/>
        <w:widowControl w:val="false"/>
        <w:numPr>
          <w:ilvl w:val="0"/>
          <w:numId w:val="3"/>
        </w:numPr>
        <w:ind w:left="340" w:right="0" w:hanging="340"/>
        <w:rPr/>
      </w:pPr>
      <w:r>
        <w:rPr/>
        <w:t>Ne portez jamais votre couteau à vote bouche. Utilisez votre fourchette !</w:t>
      </w:r>
    </w:p>
    <w:p>
      <w:pPr>
        <w:pStyle w:val="Pomlka"/>
        <w:numPr>
          <w:ilvl w:val="0"/>
          <w:numId w:val="3"/>
        </w:numPr>
        <w:ind w:left="340" w:right="0" w:hanging="340"/>
        <w:jc w:val="both"/>
        <w:rPr/>
      </w:pPr>
      <w:r>
        <w:rPr/>
        <w:t>Ne vous penchez pas sur votre assiette, ni sur votre fourchette, mais approchez vos couverts jusqu’à votre bouche.</w:t>
      </w:r>
    </w:p>
    <w:p>
      <w:pPr>
        <w:pStyle w:val="Pomlka"/>
        <w:keepNext w:val="false"/>
        <w:keepLines w:val="false"/>
        <w:widowControl w:val="false"/>
        <w:numPr>
          <w:ilvl w:val="0"/>
          <w:numId w:val="3"/>
        </w:numPr>
        <w:ind w:left="340" w:right="0" w:hanging="340"/>
        <w:rPr/>
      </w:pPr>
      <w:r>
        <w:rPr/>
        <w:t>Mastiquez la bouche fermée et sans bruit.</w:t>
      </w:r>
    </w:p>
    <w:p>
      <w:pPr>
        <w:pStyle w:val="Pomlka"/>
        <w:keepNext w:val="false"/>
        <w:keepLines w:val="false"/>
        <w:widowControl w:val="false"/>
        <w:numPr>
          <w:ilvl w:val="0"/>
          <w:numId w:val="3"/>
        </w:numPr>
        <w:ind w:left="340" w:right="0" w:hanging="340"/>
        <w:rPr/>
      </w:pPr>
      <w:r>
        <w:rPr/>
        <w:t>Ne touchez jamais les aliments avec vos mains, excepté le pain.</w:t>
      </w:r>
    </w:p>
    <w:p>
      <w:pPr>
        <w:pStyle w:val="Pomlka"/>
        <w:keepNext w:val="false"/>
        <w:keepLines w:val="false"/>
        <w:widowControl w:val="false"/>
        <w:numPr>
          <w:ilvl w:val="0"/>
          <w:numId w:val="3"/>
        </w:numPr>
        <w:ind w:left="340" w:right="0" w:hanging="340"/>
        <w:rPr/>
      </w:pPr>
      <w:r>
        <w:rPr/>
        <w:t>Ne parlez pas la bouche pleine.</w:t>
      </w:r>
    </w:p>
    <w:p>
      <w:pPr>
        <w:pStyle w:val="Pomlka"/>
        <w:numPr>
          <w:ilvl w:val="0"/>
          <w:numId w:val="3"/>
        </w:numPr>
        <w:ind w:left="340" w:right="0" w:hanging="340"/>
        <w:jc w:val="both"/>
        <w:rPr/>
      </w:pPr>
      <w:r>
        <w:rPr/>
        <w:t>Faites en sorte de prendre des petites bouchées facilement assimilables de façon à pouvoir répondre à toute question, sans attendre de longues minutes.</w:t>
      </w:r>
    </w:p>
    <w:p>
      <w:pPr>
        <w:pStyle w:val="Pomlka"/>
        <w:keepNext w:val="false"/>
        <w:keepLines w:val="false"/>
        <w:widowControl w:val="false"/>
        <w:numPr>
          <w:ilvl w:val="0"/>
          <w:numId w:val="3"/>
        </w:numPr>
        <w:ind w:left="340" w:right="0" w:hanging="340"/>
        <w:rPr/>
      </w:pPr>
      <w:r>
        <w:rPr/>
        <w:t>Évitez les bruits de bouche : succion ou aspiration.</w:t>
      </w:r>
    </w:p>
    <w:p>
      <w:pPr>
        <w:pStyle w:val="Pomlka"/>
        <w:keepNext w:val="false"/>
        <w:keepLines w:val="false"/>
        <w:widowControl w:val="false"/>
        <w:numPr>
          <w:ilvl w:val="0"/>
          <w:numId w:val="3"/>
        </w:numPr>
        <w:ind w:left="340" w:right="0" w:hanging="340"/>
        <w:rPr/>
      </w:pPr>
      <w:r>
        <w:rPr/>
        <w:t>Ne demandez pas à votre voisin la permission de goûter son plat ou de finir ses restes.</w:t>
      </w:r>
    </w:p>
    <w:p>
      <w:pPr>
        <w:pStyle w:val="Pomlka"/>
        <w:keepNext w:val="false"/>
        <w:keepLines w:val="false"/>
        <w:widowControl w:val="false"/>
        <w:numPr>
          <w:ilvl w:val="0"/>
          <w:numId w:val="3"/>
        </w:numPr>
        <w:ind w:left="340" w:right="0" w:hanging="340"/>
        <w:rPr/>
      </w:pPr>
      <w:r>
        <w:rPr/>
        <w:t>Ne raclez pas votre assiette jusqu’à la dernière miette pour la rendre aussi propre qu’au début du repas.</w:t>
      </w:r>
    </w:p>
    <w:p>
      <w:pPr>
        <w:pStyle w:val="Odstavec"/>
        <w:jc w:val="both"/>
        <w:rPr/>
      </w:pPr>
      <w:r>
        <w:rPr>
          <w:rStyle w:val="Silnzdraznn"/>
          <w:u w:val="single"/>
          <w:lang w:val="fr-CA" w:eastAsia="zh-CN" w:bidi="hi-IN"/>
        </w:rPr>
        <w:t>Ne posez jamais sur la table</w:t>
      </w:r>
    </w:p>
    <w:p>
      <w:pPr>
        <w:pStyle w:val="Pomlka"/>
        <w:keepNext w:val="false"/>
        <w:keepLines w:val="false"/>
        <w:widowControl w:val="false"/>
        <w:numPr>
          <w:ilvl w:val="0"/>
          <w:numId w:val="3"/>
        </w:numPr>
        <w:ind w:left="340" w:right="0" w:hanging="340"/>
        <w:rPr/>
      </w:pPr>
      <w:r>
        <w:rPr/>
        <w:t>vos lunettes</w:t>
      </w:r>
    </w:p>
    <w:p>
      <w:pPr>
        <w:pStyle w:val="Pomlka"/>
        <w:keepNext w:val="false"/>
        <w:keepLines w:val="false"/>
        <w:widowControl w:val="false"/>
        <w:numPr>
          <w:ilvl w:val="0"/>
          <w:numId w:val="3"/>
        </w:numPr>
        <w:ind w:left="340" w:right="0" w:hanging="340"/>
        <w:rPr/>
      </w:pPr>
      <w:r>
        <w:rPr/>
        <w:t>votre téléphone portable</w:t>
      </w:r>
    </w:p>
    <w:p>
      <w:pPr>
        <w:pStyle w:val="Pomlka"/>
        <w:keepNext w:val="false"/>
        <w:keepLines w:val="false"/>
        <w:widowControl w:val="false"/>
        <w:numPr>
          <w:ilvl w:val="0"/>
          <w:numId w:val="3"/>
        </w:numPr>
        <w:ind w:left="340" w:right="0" w:hanging="340"/>
        <w:rPr/>
      </w:pPr>
      <w:r>
        <w:rPr/>
        <w:t>vos médicaments</w:t>
      </w:r>
    </w:p>
    <w:p>
      <w:pPr>
        <w:pStyle w:val="Pomlka"/>
        <w:keepNext w:val="false"/>
        <w:keepLines w:val="false"/>
        <w:widowControl w:val="false"/>
        <w:numPr>
          <w:ilvl w:val="0"/>
          <w:numId w:val="3"/>
        </w:numPr>
        <w:ind w:left="340" w:right="0" w:hanging="340"/>
        <w:rPr/>
      </w:pPr>
      <w:r>
        <w:rPr/>
        <w:t>votre sac</w:t>
      </w:r>
    </w:p>
    <w:p>
      <w:pPr>
        <w:pStyle w:val="Pomlka"/>
        <w:numPr>
          <w:ilvl w:val="0"/>
          <w:numId w:val="0"/>
        </w:numPr>
        <w:ind w:left="340" w:right="0" w:hanging="340"/>
        <w:rPr/>
      </w:pPr>
      <w:r>
        <w:rPr/>
      </w:r>
    </w:p>
    <w:p>
      <w:pPr>
        <w:pStyle w:val="Pomlka"/>
        <w:numPr>
          <w:ilvl w:val="0"/>
          <w:numId w:val="0"/>
        </w:numPr>
        <w:ind w:left="340" w:right="0" w:hanging="340"/>
        <w:rPr>
          <w:b/>
          <w:b/>
          <w:bCs/>
        </w:rPr>
      </w:pPr>
      <w:r>
        <w:rPr>
          <w:b/>
          <w:bCs/>
        </w:rPr>
        <w:t>Bibliographie</w:t>
      </w:r>
    </w:p>
    <w:p>
      <w:pPr>
        <w:pStyle w:val="Odstavec"/>
        <w:rPr/>
      </w:pPr>
      <w:r>
        <w:rPr/>
        <w:t xml:space="preserve">Savoir vivre à table - Comment bien se tenir à table </w:t>
      </w:r>
      <w:r>
        <w:rPr>
          <w:rStyle w:val="Zdraznn"/>
          <w:i w:val="false"/>
          <w:iCs w:val="false"/>
          <w:color w:val="auto"/>
          <w:lang w:val="fr-FR" w:eastAsia="cs-CZ"/>
        </w:rPr>
        <w:t xml:space="preserve">[en ligne]. </w:t>
      </w:r>
      <w:r>
        <w:rPr>
          <w:rStyle w:val="Zdraznn"/>
          <w:i/>
          <w:iCs/>
          <w:color w:val="auto"/>
          <w:lang w:val="fr-FR" w:eastAsia="cs-CZ"/>
        </w:rPr>
        <w:t>ToutPratique</w:t>
      </w:r>
      <w:r>
        <w:rPr>
          <w:rStyle w:val="Zdraznn"/>
          <w:i w:val="false"/>
          <w:iCs w:val="false"/>
          <w:color w:val="auto"/>
          <w:lang w:val="fr-FR" w:eastAsia="cs-CZ"/>
        </w:rPr>
        <w:t xml:space="preserve">. ©2020. [cit. 2020-11-23]. Disponible sur: </w:t>
      </w:r>
      <w:r>
        <w:rPr/>
        <w:t>https://www.toutpratique.com/267-savoir-vivre-a-table/4711-comment-bien-se-tenir-a-table.php</w:t>
      </w:r>
    </w:p>
    <w:p>
      <w:pPr>
        <w:pStyle w:val="Pomlka"/>
        <w:numPr>
          <w:ilvl w:val="0"/>
          <w:numId w:val="0"/>
        </w:numPr>
        <w:ind w:left="340" w:right="0" w:hanging="340"/>
        <w:rPr>
          <w:b/>
          <w:b/>
          <w:bCs/>
        </w:rPr>
      </w:pPr>
      <w:r>
        <w:rPr>
          <w:b/>
          <w:bCs/>
        </w:rPr>
      </w:r>
    </w:p>
    <w:p>
      <w:pPr>
        <w:pStyle w:val="Odstavec"/>
        <w:rPr>
          <w:u w:val="single"/>
        </w:rPr>
      </w:pPr>
      <w:r>
        <w:rPr>
          <w:u w:val="single"/>
        </w:rPr>
        <w:t>7 erreurs à éviter lorsqu'on est invité !</w:t>
      </w:r>
    </w:p>
    <w:p>
      <w:pPr>
        <w:pStyle w:val="Odstavec"/>
        <w:rPr>
          <w:b/>
          <w:b/>
          <w:bCs/>
        </w:rPr>
      </w:pPr>
      <w:hyperlink r:id="rId3">
        <w:r>
          <w:rPr>
            <w:rStyle w:val="Internetovodkaz"/>
          </w:rPr>
          <w:t>https://www.youtube.com/watch?v=kL0wM4mILBE</w:t>
        </w:r>
      </w:hyperlink>
    </w:p>
    <w:p>
      <w:pPr>
        <w:pStyle w:val="Odstavec"/>
        <w:rPr>
          <w:b/>
          <w:b/>
          <w:bCs/>
        </w:rPr>
      </w:pPr>
      <w:r>
        <w:rPr>
          <w:b/>
          <w:bCs/>
        </w:rPr>
      </w:r>
    </w:p>
    <w:p>
      <w:pPr>
        <w:pStyle w:val="Odstavec"/>
        <w:rPr>
          <w:u w:val="single"/>
        </w:rPr>
      </w:pPr>
      <w:r>
        <w:rPr>
          <w:u w:val="single"/>
        </w:rPr>
        <w:t>Les codes de la bonne attitude à table</w:t>
      </w:r>
    </w:p>
    <w:p>
      <w:pPr>
        <w:pStyle w:val="Odstavec"/>
        <w:rPr/>
      </w:pPr>
      <w:r>
        <w:rPr>
          <w:rStyle w:val="Internetovodkaz"/>
          <w:u w:val="none"/>
        </w:rPr>
        <w:t>https://www.youtube.com/watch?v=FyCNgM-m0OQ</w:t>
      </w:r>
    </w:p>
    <w:p>
      <w:pPr>
        <w:pStyle w:val="Odstavec"/>
        <w:rPr>
          <w:u w:val="none"/>
        </w:rPr>
      </w:pPr>
      <w:r>
        <w:rPr>
          <w:u w:val="none"/>
        </w:rPr>
      </w:r>
    </w:p>
    <w:p>
      <w:pPr>
        <w:pStyle w:val="Odstavec"/>
        <w:rPr>
          <w:u w:val="single"/>
        </w:rPr>
      </w:pPr>
      <w:r>
        <w:rPr>
          <w:u w:val="single"/>
        </w:rPr>
        <w:t>Initiation au "savoir-vivre à la française"</w:t>
      </w:r>
    </w:p>
    <w:p>
      <w:pPr>
        <w:pStyle w:val="Odstavec"/>
        <w:rPr>
          <w:b/>
          <w:b/>
          <w:bCs/>
        </w:rPr>
      </w:pPr>
      <w:r>
        <w:rPr>
          <w:rStyle w:val="Internetovodkaz"/>
        </w:rPr>
        <w:t>https://www.google.com/search?client=firefox-b-e&amp;q=savoir-vivre+%C3%A0+table+vid%C3%A9o</w:t>
      </w:r>
    </w:p>
    <w:p>
      <w:pPr>
        <w:pStyle w:val="Odstavec"/>
        <w:rPr>
          <w:b/>
          <w:b/>
          <w:bCs/>
        </w:rPr>
      </w:pPr>
      <w:r>
        <w:rPr>
          <w:b/>
          <w:bCs/>
        </w:rPr>
      </w:r>
    </w:p>
    <w:p>
      <w:pPr>
        <w:pStyle w:val="Odstavec"/>
        <w:rPr>
          <w:u w:val="single"/>
        </w:rPr>
      </w:pPr>
      <w:r>
        <w:rPr>
          <w:u w:val="single"/>
        </w:rPr>
        <w:t>Bonnes manières : êtes-vous sûr de bien vous tenir à table ?</w:t>
      </w:r>
    </w:p>
    <w:p>
      <w:pPr>
        <w:pStyle w:val="Odstavec"/>
        <w:rPr>
          <w:b/>
          <w:b/>
          <w:bCs/>
        </w:rPr>
      </w:pPr>
      <w:hyperlink r:id="rId4">
        <w:r>
          <w:rPr>
            <w:rStyle w:val="Internetovodkaz"/>
          </w:rPr>
          <w:t>https://www.youtube.com/watch?v=ZvANttjbDtI</w:t>
        </w:r>
      </w:hyperlink>
    </w:p>
    <w:p>
      <w:pPr>
        <w:pStyle w:val="Odstavec"/>
        <w:spacing w:before="120" w:after="120"/>
        <w:rPr>
          <w:b/>
          <w:b/>
          <w:bCs/>
        </w:rPr>
      </w:pPr>
      <w:r>
        <w:rPr/>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ourier New">
    <w:charset w:val="01"/>
    <w:family w:val="roman"/>
    <w:pitch w:val="variable"/>
  </w:font>
  <w:font w:name="Symbol">
    <w:charset w:val="01"/>
    <w:family w:val="roman"/>
    <w:pitch w:val="variable"/>
  </w:font>
  <w:font w:name="Liberation Sans">
    <w:altName w:val="Arial"/>
    <w:charset w:val="01"/>
    <w:family w:val="roman"/>
    <w:pitch w:val="variable"/>
  </w:font>
  <w:font w:name="Courier New">
    <w:charset w:val="01"/>
    <w:family w:val="auto"/>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1"/>
      <w:numFmt w:val="none"/>
      <w:suff w:val="nothing"/>
      <w:lvlText w:val=""/>
      <w:lvlJc w:val="left"/>
      <w:pPr>
        <w:ind w:left="0" w:hanging="0"/>
      </w:pPr>
    </w:lvl>
    <w:lvl w:ilvl="1">
      <w:start w:val="1"/>
      <w:pStyle w:val="Nadpis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ind w:left="227" w:hanging="227"/>
      </w:pPr>
      <w:rPr>
        <w:rFonts w:ascii="Courier New" w:hAnsi="Courier New" w:cs="Courier New" w:hint="default"/>
        <w:sz w:val="30"/>
        <w:b/>
        <w:szCs w:val="30"/>
        <w:rFonts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Droid Sans Devanagari"/>
        <w:sz w:val="20"/>
        <w:szCs w:val="24"/>
        <w:lang w:val="cs-CZ"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Lucida Sans Unicode" w:cs="Droid Sans Devanagari"/>
      <w:color w:val="auto"/>
      <w:kern w:val="2"/>
      <w:sz w:val="24"/>
      <w:szCs w:val="24"/>
      <w:lang w:val="cs-CZ" w:eastAsia="zh-CN" w:bidi="hi-IN"/>
    </w:rPr>
  </w:style>
  <w:style w:type="paragraph" w:styleId="Nadpis1">
    <w:name w:val="Heading 1"/>
    <w:basedOn w:val="Nadpis"/>
    <w:next w:val="Tlotextu"/>
    <w:qFormat/>
    <w:pPr>
      <w:keepNext w:val="false"/>
      <w:widowControl w:val="false"/>
      <w:numPr>
        <w:ilvl w:val="0"/>
        <w:numId w:val="1"/>
      </w:numPr>
      <w:spacing w:before="0" w:after="227"/>
      <w:jc w:val="center"/>
      <w:outlineLvl w:val="0"/>
    </w:pPr>
    <w:rPr>
      <w:rFonts w:ascii="Times New Roman" w:hAnsi="Times New Roman" w:cs="Times New Roman"/>
      <w:b/>
      <w:bCs/>
      <w:sz w:val="28"/>
      <w:szCs w:val="36"/>
    </w:rPr>
  </w:style>
  <w:style w:type="paragraph" w:styleId="Nadpis2">
    <w:name w:val="Heading 2"/>
    <w:basedOn w:val="Nadpis"/>
    <w:next w:val="Tlotextu"/>
    <w:qFormat/>
    <w:pPr>
      <w:numPr>
        <w:ilvl w:val="1"/>
        <w:numId w:val="1"/>
      </w:numPr>
      <w:spacing w:before="238" w:after="119"/>
      <w:outlineLvl w:val="1"/>
    </w:pPr>
    <w:rPr>
      <w:rFonts w:ascii="Times New Roman" w:hAnsi="Times New Roman" w:cs="Times New Roman"/>
      <w:b/>
      <w:bCs/>
      <w:sz w:val="24"/>
      <w:szCs w:val="32"/>
      <w:lang w:val="fr-CA"/>
    </w:rPr>
  </w:style>
  <w:style w:type="paragraph" w:styleId="Nadpis3">
    <w:name w:val="Heading 3"/>
    <w:basedOn w:val="Normal"/>
    <w:next w:val="Normal"/>
    <w:qFormat/>
    <w:pPr>
      <w:keepNext w:val="true"/>
      <w:tabs>
        <w:tab w:val="clear" w:pos="709"/>
        <w:tab w:val="left" w:pos="340" w:leader="none"/>
        <w:tab w:val="left" w:pos="2160" w:leader="none"/>
      </w:tabs>
      <w:spacing w:before="238" w:after="119"/>
      <w:outlineLvl w:val="2"/>
    </w:pPr>
    <w:rPr>
      <w:rFonts w:ascii="Times New Roman" w:hAnsi="Times New Roman" w:cs="Courier;Courier New"/>
      <w:b/>
      <w:bCs/>
      <w:sz w:val="24"/>
      <w:szCs w:val="24"/>
    </w:rPr>
  </w:style>
  <w:style w:type="paragraph" w:styleId="Nadpis4">
    <w:name w:val="Heading 4"/>
    <w:basedOn w:val="Normal"/>
    <w:next w:val="Normal"/>
    <w:qFormat/>
    <w:pPr>
      <w:spacing w:before="238" w:after="119"/>
      <w:jc w:val="left"/>
      <w:outlineLvl w:val="3"/>
    </w:pPr>
    <w:rPr>
      <w:rFonts w:ascii="Times New Roman" w:hAnsi="Times New Roman" w:cs="Times New Roman"/>
      <w:b/>
      <w:bCs/>
      <w:i/>
      <w:szCs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3z0">
    <w:name w:val="WW8Num3z0"/>
    <w:qFormat/>
    <w:rPr>
      <w:rFonts w:ascii="Courier New" w:hAnsi="Courier New" w:cs="Courier New"/>
      <w:sz w:val="30"/>
      <w:szCs w:val="30"/>
    </w:rPr>
  </w:style>
  <w:style w:type="character" w:styleId="WW8Num4z0">
    <w:name w:val="WW8Num4z0"/>
    <w:qFormat/>
    <w:rPr>
      <w:rFonts w:ascii="Symbol" w:hAnsi="Symbol" w:cs="Symbol"/>
    </w:rPr>
  </w:style>
  <w:style w:type="character" w:styleId="WW8Num16z0">
    <w:name w:val="WW8Num16z0"/>
    <w:qFormat/>
    <w:rPr>
      <w:rFonts w:ascii="Courier New" w:hAnsi="Courier New" w:cs="Courier New"/>
      <w:sz w:val="30"/>
      <w:szCs w:val="30"/>
    </w:rPr>
  </w:style>
  <w:style w:type="character" w:styleId="WW8Num9z0">
    <w:name w:val="WW8Num9z0"/>
    <w:qFormat/>
    <w:rPr>
      <w:rFonts w:ascii="Symbol" w:hAnsi="Symbol" w:cs="Symbol"/>
    </w:rPr>
  </w:style>
  <w:style w:type="character" w:styleId="Silnzdraznn">
    <w:name w:val="Silné zdůraznění"/>
    <w:qFormat/>
    <w:rPr>
      <w:b/>
      <w:bCs/>
    </w:rPr>
  </w:style>
  <w:style w:type="character" w:styleId="Internetovodkaz">
    <w:name w:val="Internetový odkaz"/>
    <w:rPr>
      <w:color w:val="000080"/>
      <w:u w:val="single"/>
      <w:lang w:val="zxx" w:eastAsia="zxx" w:bidi="zxx"/>
    </w:rPr>
  </w:style>
  <w:style w:type="character" w:styleId="Zdraznn">
    <w:name w:val="Zdůraznění"/>
    <w:qFormat/>
    <w:rPr>
      <w:i/>
      <w:iCs/>
    </w:rPr>
  </w:style>
  <w:style w:type="character" w:styleId="Navtveninternetovodkaz">
    <w:name w:val="Navštívený internetový odkaz"/>
    <w:rPr>
      <w:color w:val="800000"/>
      <w:u w:val="single"/>
      <w:lang w:val="zxx" w:eastAsia="zxx" w:bidi="zxx"/>
    </w:rPr>
  </w:style>
  <w:style w:type="paragraph" w:styleId="Nadpis">
    <w:name w:val="Nadpis"/>
    <w:basedOn w:val="Normal"/>
    <w:next w:val="Tlotextu"/>
    <w:qFormat/>
    <w:pPr>
      <w:keepNext w:val="true"/>
      <w:spacing w:before="240" w:after="120"/>
    </w:pPr>
    <w:rPr>
      <w:rFonts w:ascii="Liberation Sans;Arial" w:hAnsi="Liberation Sans;Arial" w:eastAsia="Lucida Sans Unicode" w:cs="Droid Sans Devanagari"/>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Droid Sans Devanagari"/>
    </w:rPr>
  </w:style>
  <w:style w:type="paragraph" w:styleId="Popisek">
    <w:name w:val="Caption"/>
    <w:basedOn w:val="Normal"/>
    <w:qFormat/>
    <w:pPr>
      <w:suppressLineNumbers/>
      <w:spacing w:before="120" w:after="120"/>
    </w:pPr>
    <w:rPr>
      <w:rFonts w:cs="Droid Sans Devanagari"/>
      <w:i/>
      <w:iCs/>
      <w:sz w:val="24"/>
      <w:szCs w:val="24"/>
    </w:rPr>
  </w:style>
  <w:style w:type="paragraph" w:styleId="Rejstk">
    <w:name w:val="Rejstřík"/>
    <w:basedOn w:val="Normal"/>
    <w:qFormat/>
    <w:pPr>
      <w:suppressLineNumbers/>
    </w:pPr>
    <w:rPr>
      <w:rFonts w:cs="Droid Sans Devanagari"/>
    </w:rPr>
  </w:style>
  <w:style w:type="paragraph" w:styleId="Slovn">
    <w:name w:val="Číslování"/>
    <w:basedOn w:val="Normal"/>
    <w:qFormat/>
    <w:pPr>
      <w:keepNext w:val="false"/>
      <w:keepLines w:val="false"/>
      <w:widowControl w:val="false"/>
      <w:spacing w:before="119" w:after="119"/>
    </w:pPr>
    <w:rPr>
      <w:szCs w:val="26"/>
    </w:rPr>
  </w:style>
  <w:style w:type="paragraph" w:styleId="Odstavec">
    <w:name w:val="Odstavec"/>
    <w:basedOn w:val="Normal"/>
    <w:qFormat/>
    <w:pPr>
      <w:keepNext w:val="false"/>
      <w:keepLines w:val="false"/>
      <w:widowControl w:val="false"/>
      <w:spacing w:before="120" w:after="120"/>
    </w:pPr>
    <w:rPr>
      <w:rFonts w:ascii="Times New Roman" w:hAnsi="Times New Roman" w:eastAsia="Times New Roman" w:cs="Univers;Arial"/>
      <w:szCs w:val="24"/>
      <w:lang w:val="fr-CA"/>
    </w:rPr>
  </w:style>
  <w:style w:type="paragraph" w:styleId="Pomlka">
    <w:name w:val="Pomlčka"/>
    <w:basedOn w:val="Normal"/>
    <w:qFormat/>
    <w:pPr>
      <w:keepNext w:val="false"/>
      <w:keepLines w:val="false"/>
      <w:widowControl w:val="false"/>
      <w:ind w:left="340" w:right="0" w:hanging="340"/>
    </w:pPr>
    <w:rPr>
      <w:szCs w:val="24"/>
      <w:lang w:val="fr-CA"/>
    </w:rPr>
  </w:style>
  <w:style w:type="paragraph" w:styleId="Teka">
    <w:name w:val="Tečka"/>
    <w:basedOn w:val="Normal"/>
    <w:qFormat/>
    <w:pPr>
      <w:keepNext w:val="false"/>
      <w:keepLines w:val="false"/>
      <w:widowControl w:val="false"/>
      <w:tabs>
        <w:tab w:val="clear" w:pos="709"/>
      </w:tabs>
      <w:ind w:left="680" w:right="0" w:hanging="340"/>
    </w:pPr>
    <w:rPr>
      <w:bCs/>
      <w:lang w:val="fr-CA"/>
    </w:rPr>
  </w:style>
  <w:style w:type="paragraph" w:styleId="Beznzvu1">
    <w:name w:val="Bez názvu1"/>
    <w:basedOn w:val="Pomlka"/>
    <w:qFormat/>
    <w:pPr/>
    <w:rPr>
      <w:lang w:val="fr-CA"/>
    </w:rPr>
  </w:style>
  <w:style w:type="paragraph" w:styleId="Beznzvu2">
    <w:name w:val="Bez názvu2"/>
    <w:basedOn w:val="Pomlka"/>
    <w:qFormat/>
    <w:pPr>
      <w:jc w:val="both"/>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watch?v=kL0wM4mILBE" TargetMode="External"/><Relationship Id="rId3" Type="http://schemas.openxmlformats.org/officeDocument/2006/relationships/hyperlink" Target="" TargetMode="External"/><Relationship Id="rId4" Type="http://schemas.openxmlformats.org/officeDocument/2006/relationships/hyperlink" Target="https://www.youtube.com/watch?v=ZvANttjbDtI"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Styly čeština</Template>
  <TotalTime>1159</TotalTime>
  <Application>LibreOffice/6.4.4.2$Linux_X86_64 LibreOffice_project/40$Build-2</Application>
  <Pages>2</Pages>
  <Words>575</Words>
  <Characters>2858</Characters>
  <CharactersWithSpaces>3358</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2020-11-23T17:12:09Z</dcterms:created>
  <dc:creator/>
  <dc:description/>
  <dc:language>cs-CZ</dc:language>
  <cp:lastModifiedBy/>
  <dcterms:modified xsi:type="dcterms:W3CDTF">2020-12-03T12:23:09Z</dcterms:modified>
  <cp:revision>12</cp:revision>
  <dc:subject/>
  <dc:title>Styly čeština</dc:title>
</cp:coreProperties>
</file>