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E4F9E" w14:textId="7A227CF5" w:rsidR="006A3D5F" w:rsidRPr="004E3834" w:rsidRDefault="006A3D5F" w:rsidP="006A3D5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a) Rozhodněte, zda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tučně vytištěné 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přídavné jméno tvoří základ přívlastku těsného, nebo volného.</w:t>
      </w:r>
    </w:p>
    <w:p w14:paraId="3CE12170" w14:textId="77777777" w:rsidR="006A3D5F" w:rsidRPr="004E3834" w:rsidRDefault="006A3D5F" w:rsidP="006A3D5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bCs/>
          <w:sz w:val="24"/>
          <w:szCs w:val="24"/>
        </w:rPr>
        <w:t>Podle řešení z a) d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oplňte do vět interpunkční čárky.</w:t>
      </w:r>
    </w:p>
    <w:p w14:paraId="18A86041" w14:textId="77777777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A5FA80" w14:textId="68068B96" w:rsidR="006A3D5F" w:rsidRPr="00E31261" w:rsidRDefault="006A3D5F" w:rsidP="006A3D5F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Představovala si matku v šatech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ušitých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z mušelínu.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 (představovala si matku právě v těch šatech, ne v jiných)</w:t>
      </w:r>
    </w:p>
    <w:p w14:paraId="6E5948DD" w14:textId="05D7538C" w:rsidR="006A3D5F" w:rsidRPr="00E31261" w:rsidRDefault="006A3D5F" w:rsidP="006A3D5F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K šibřinkovému veselí neoddělitelně patří svazek veršů v tuhých modrých deskách bohatě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zdobených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zlatem.</w:t>
      </w:r>
      <w:r w:rsidR="00E31261">
        <w:rPr>
          <w:rFonts w:ascii="Times New Roman" w:hAnsi="Times New Roman" w:cs="Times New Roman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 (pravděpodobně jde o popis předmětu patřícího k šibřinkové tradici, je tedy důležitá každá jeho vlastnosti)</w:t>
      </w:r>
    </w:p>
    <w:p w14:paraId="7DC30E2B" w14:textId="7898D500" w:rsidR="006A3D5F" w:rsidRPr="00E31261" w:rsidRDefault="006A3D5F" w:rsidP="006A3D5F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Příběh pochází z pověstí zprvu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šířených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ve skautském prostředí.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 (vymezuje typ pověstí, v nichž se příběh šíří)</w:t>
      </w:r>
    </w:p>
    <w:p w14:paraId="423624B2" w14:textId="6FAB5801" w:rsidR="006A3D5F" w:rsidRPr="00E31261" w:rsidRDefault="006A3D5F" w:rsidP="006A3D5F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Štěně</w:t>
      </w:r>
      <w:r w:rsidR="00E31261" w:rsidRPr="00E31261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spokojeně se </w:t>
      </w:r>
      <w:r w:rsidRPr="006A3D5F">
        <w:rPr>
          <w:rFonts w:ascii="Times New Roman" w:hAnsi="Times New Roman" w:cs="Times New Roman"/>
          <w:b/>
          <w:bCs/>
          <w:sz w:val="24"/>
          <w:szCs w:val="24"/>
        </w:rPr>
        <w:t>vyhřívající</w:t>
      </w:r>
      <w:r>
        <w:rPr>
          <w:rFonts w:ascii="Times New Roman" w:hAnsi="Times New Roman" w:cs="Times New Roman"/>
          <w:sz w:val="24"/>
          <w:szCs w:val="24"/>
        </w:rPr>
        <w:t xml:space="preserve"> na slunci</w:t>
      </w:r>
      <w:r w:rsidR="00E31261" w:rsidRPr="00E31261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jen protahovalo a vrnělo.</w:t>
      </w:r>
      <w:r w:rsidR="00E31261">
        <w:rPr>
          <w:rFonts w:ascii="Times New Roman" w:hAnsi="Times New Roman" w:cs="Times New Roman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VOLNÝ (pouhý doplňující komentář k činnosti štěněte)</w:t>
      </w:r>
    </w:p>
    <w:p w14:paraId="31BD261D" w14:textId="59BA9AAE" w:rsidR="006A3D5F" w:rsidRPr="00E31261" w:rsidRDefault="006A3D5F" w:rsidP="006A3D5F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Rada bere na vědomí přehled o využití finančních prostředků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poskytnutých</w:t>
      </w:r>
      <w:r w:rsidRPr="002B5627">
        <w:rPr>
          <w:rFonts w:ascii="Times New Roman" w:hAnsi="Times New Roman" w:cs="Times New Roman"/>
          <w:sz w:val="24"/>
          <w:szCs w:val="24"/>
        </w:rPr>
        <w:t xml:space="preserve"> městem v roce 2014 v oblasti zahraničních styků města a v oblasti cestovního ruchu.</w:t>
      </w:r>
      <w:r w:rsidR="00E31261">
        <w:rPr>
          <w:rFonts w:ascii="Times New Roman" w:hAnsi="Times New Roman" w:cs="Times New Roman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 (rada jedná právě o daném typu finančních prostředků, ne o jakýchkoliv finančních prostředcích)</w:t>
      </w:r>
    </w:p>
    <w:p w14:paraId="406BE673" w14:textId="75039EA5" w:rsidR="006A3D5F" w:rsidRPr="00E31261" w:rsidRDefault="006A3D5F" w:rsidP="006A3D5F">
      <w:pPr>
        <w:rPr>
          <w:rFonts w:ascii="Times New Roman" w:hAnsi="Times New Roman" w:cs="Times New Roman"/>
          <w:iCs/>
          <w:color w:val="4472C4" w:themeColor="accent1"/>
          <w:sz w:val="24"/>
          <w:szCs w:val="24"/>
        </w:rPr>
      </w:pPr>
      <w:r w:rsidRPr="002B5627">
        <w:rPr>
          <w:rFonts w:ascii="Times New Roman" w:hAnsi="Times New Roman" w:cs="Times New Roman"/>
          <w:iCs/>
          <w:sz w:val="24"/>
          <w:szCs w:val="24"/>
        </w:rPr>
        <w:t xml:space="preserve">Občané města B. a jeho městských částí mohou také využít služeb dvou sběrných středisek odpadů </w:t>
      </w:r>
      <w:r w:rsidRPr="002B5627">
        <w:rPr>
          <w:rFonts w:ascii="Times New Roman" w:hAnsi="Times New Roman" w:cs="Times New Roman"/>
          <w:b/>
          <w:iCs/>
          <w:sz w:val="24"/>
          <w:szCs w:val="24"/>
        </w:rPr>
        <w:t>umístěných</w:t>
      </w:r>
      <w:r w:rsidRPr="002B5627">
        <w:rPr>
          <w:rFonts w:ascii="Times New Roman" w:hAnsi="Times New Roman" w:cs="Times New Roman"/>
          <w:iCs/>
          <w:sz w:val="24"/>
          <w:szCs w:val="24"/>
        </w:rPr>
        <w:t xml:space="preserve"> na ulici Na Brankách.</w:t>
      </w:r>
      <w:r w:rsidR="00E312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iCs/>
          <w:color w:val="4472C4" w:themeColor="accent1"/>
          <w:sz w:val="24"/>
          <w:szCs w:val="24"/>
        </w:rPr>
        <w:t>NENÍ JEDNOZNAČNÉ (Pokud by ve městě jiná střediska nebyla, je to přívlastek volný; pokud je ve městě sběrných středisek více, jde o přívlastek těsný)</w:t>
      </w:r>
    </w:p>
    <w:p w14:paraId="435C9A14" w14:textId="1F474043" w:rsidR="006A3D5F" w:rsidRPr="00E31261" w:rsidRDefault="006A3D5F" w:rsidP="006A3D5F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Vydání nebo prodloužení platnosti rybářského lístku s dobou platnosti: (a) kratší než 1 rok: 60 Kč; (b) 1 rok: 100 Kč; (c) 1 rok pro osoby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studující</w:t>
      </w:r>
      <w:r w:rsidRPr="002B5627">
        <w:rPr>
          <w:rFonts w:ascii="Times New Roman" w:hAnsi="Times New Roman" w:cs="Times New Roman"/>
          <w:sz w:val="24"/>
          <w:szCs w:val="24"/>
        </w:rPr>
        <w:t xml:space="preserve"> rybářství a pro osoby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zajišťující</w:t>
      </w:r>
      <w:r w:rsidRPr="002B5627">
        <w:rPr>
          <w:rFonts w:ascii="Times New Roman" w:hAnsi="Times New Roman" w:cs="Times New Roman"/>
          <w:sz w:val="24"/>
          <w:szCs w:val="24"/>
        </w:rPr>
        <w:t xml:space="preserve"> rybářství v rámci svého povolání nebo funkce 50 Kč</w:t>
      </w:r>
      <w:r w:rsidR="00E31261">
        <w:rPr>
          <w:rFonts w:ascii="Times New Roman" w:hAnsi="Times New Roman" w:cs="Times New Roman"/>
          <w:sz w:val="24"/>
          <w:szCs w:val="24"/>
        </w:rPr>
        <w:t xml:space="preserve">.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</w:t>
      </w:r>
      <w:r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(vymezuje, které osoby mají levnější poplatky za rybářský lístek)</w:t>
      </w:r>
    </w:p>
    <w:p w14:paraId="528FD751" w14:textId="1C782417" w:rsidR="006A3D5F" w:rsidRDefault="006A3D5F" w:rsidP="006A3D5F">
      <w:p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Návrat je možný spěšným vlakem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odjíždějícím</w:t>
      </w:r>
      <w:r w:rsidRPr="002B5627">
        <w:rPr>
          <w:rFonts w:ascii="Times New Roman" w:hAnsi="Times New Roman" w:cs="Times New Roman"/>
          <w:sz w:val="24"/>
          <w:szCs w:val="24"/>
        </w:rPr>
        <w:t xml:space="preserve"> ze zastávky Turnov-město v 18.20 hodin.</w:t>
      </w:r>
      <w:r w:rsidR="00E31261">
        <w:rPr>
          <w:rFonts w:ascii="Times New Roman" w:hAnsi="Times New Roman" w:cs="Times New Roman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 (nemůžeme se vracet kterýmkoliv vlakem)</w:t>
      </w:r>
    </w:p>
    <w:p w14:paraId="73196ED0" w14:textId="77777777" w:rsidR="006A3D5F" w:rsidRPr="004E3834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3E9AB2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9A"/>
    <w:rsid w:val="0044041F"/>
    <w:rsid w:val="006907E9"/>
    <w:rsid w:val="006A3D5F"/>
    <w:rsid w:val="00C1639A"/>
    <w:rsid w:val="00E3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E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D5F"/>
    <w:pPr>
      <w:spacing w:after="200" w:line="276" w:lineRule="auto"/>
      <w:ind w:firstLine="0"/>
      <w:jc w:val="left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D5F"/>
    <w:pPr>
      <w:spacing w:after="200" w:line="276" w:lineRule="auto"/>
      <w:ind w:firstLine="0"/>
      <w:jc w:val="left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4</cp:revision>
  <dcterms:created xsi:type="dcterms:W3CDTF">2020-03-10T15:15:00Z</dcterms:created>
  <dcterms:modified xsi:type="dcterms:W3CDTF">2020-10-12T21:17:00Z</dcterms:modified>
</cp:coreProperties>
</file>