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CE429" w14:textId="53FC4C91" w:rsidR="00121C53" w:rsidRPr="00E65472" w:rsidRDefault="00121C53" w:rsidP="00E65472">
      <w:pPr>
        <w:jc w:val="center"/>
        <w:rPr>
          <w:b/>
          <w:bCs/>
        </w:rPr>
      </w:pPr>
      <w:r w:rsidRPr="00E65472">
        <w:rPr>
          <w:b/>
          <w:bCs/>
        </w:rPr>
        <w:t>Materiály ke zrušené výuce 28.11.2020</w:t>
      </w:r>
    </w:p>
    <w:p w14:paraId="11124952" w14:textId="4878EFE8" w:rsidR="00121C53" w:rsidRDefault="00121C53">
      <w:r>
        <w:t xml:space="preserve">V případě potřeby se na mne neváhejte obrátit buď na chatu MSTeams, nebo v diskuzích v interaktivní osnově, či emailem. </w:t>
      </w:r>
    </w:p>
    <w:p w14:paraId="62986701" w14:textId="47414EA5" w:rsidR="00E65472" w:rsidRPr="00E65472" w:rsidRDefault="00E65472">
      <w:r w:rsidRPr="00E65472">
        <w:rPr>
          <w:highlight w:val="red"/>
        </w:rPr>
        <w:t>Na konci tohoto textu máte krátký úkol – prosím vložte jej do odevzdávárny – SLOŽKA HODNOCENÍ</w:t>
      </w:r>
    </w:p>
    <w:p w14:paraId="4DA4145E" w14:textId="78D0B9C9" w:rsidR="00121C53" w:rsidRDefault="00121C53"/>
    <w:p w14:paraId="7A744815" w14:textId="18B1CE0B" w:rsidR="00121C53" w:rsidRPr="00DD2F83" w:rsidRDefault="00121C53">
      <w:pPr>
        <w:rPr>
          <w:b/>
          <w:bCs/>
        </w:rPr>
      </w:pPr>
      <w:r w:rsidRPr="00DD2F83">
        <w:rPr>
          <w:b/>
          <w:bCs/>
        </w:rPr>
        <w:t>Sociální práce</w:t>
      </w:r>
    </w:p>
    <w:p w14:paraId="783A498B" w14:textId="39292CB5" w:rsidR="00121C53" w:rsidRDefault="00121C53" w:rsidP="00121C53">
      <w:pPr>
        <w:pStyle w:val="Odstavecseseznamem"/>
        <w:numPr>
          <w:ilvl w:val="0"/>
          <w:numId w:val="1"/>
        </w:numPr>
      </w:pPr>
      <w:r>
        <w:t>Můžeme na ni nahlížet z různých úrovní</w:t>
      </w:r>
    </w:p>
    <w:p w14:paraId="7BA4EB8D" w14:textId="636D9A1D" w:rsidR="00121C53" w:rsidRDefault="00121C53" w:rsidP="00121C53">
      <w:pPr>
        <w:pStyle w:val="Odstavecseseznamem"/>
        <w:numPr>
          <w:ilvl w:val="1"/>
          <w:numId w:val="1"/>
        </w:numPr>
      </w:pPr>
      <w:r>
        <w:t>Mikro – jednotlivec</w:t>
      </w:r>
    </w:p>
    <w:p w14:paraId="4C3C2E83" w14:textId="2CA6480B" w:rsidR="00121C53" w:rsidRDefault="00121C53" w:rsidP="00121C53">
      <w:pPr>
        <w:pStyle w:val="Odstavecseseznamem"/>
        <w:numPr>
          <w:ilvl w:val="1"/>
          <w:numId w:val="1"/>
        </w:numPr>
      </w:pPr>
      <w:r>
        <w:t>Mezo – rodina, rodiny s dětmi s problémem</w:t>
      </w:r>
    </w:p>
    <w:p w14:paraId="3199B0FA" w14:textId="2132CDC8" w:rsidR="00121C53" w:rsidRDefault="00121C53" w:rsidP="00121C53">
      <w:pPr>
        <w:pStyle w:val="Odstavecseseznamem"/>
        <w:numPr>
          <w:ilvl w:val="1"/>
          <w:numId w:val="1"/>
        </w:numPr>
      </w:pPr>
      <w:r>
        <w:t>Makro – komunita</w:t>
      </w:r>
    </w:p>
    <w:p w14:paraId="6CBC36E6" w14:textId="283D55A5" w:rsidR="00121C53" w:rsidRDefault="00121C53" w:rsidP="00121C53">
      <w:pPr>
        <w:pStyle w:val="Odstavecseseznamem"/>
        <w:numPr>
          <w:ilvl w:val="0"/>
          <w:numId w:val="1"/>
        </w:numPr>
      </w:pPr>
      <w:r>
        <w:t xml:space="preserve">Důležité je vždy brát v potaz jedince, jeho prostředí a aktuální naladění </w:t>
      </w:r>
    </w:p>
    <w:p w14:paraId="540B723B" w14:textId="0A4A4513" w:rsidR="00121C53" w:rsidRDefault="00121C53" w:rsidP="00121C53">
      <w:pPr>
        <w:pStyle w:val="Odstavecseseznamem"/>
        <w:numPr>
          <w:ilvl w:val="0"/>
          <w:numId w:val="1"/>
        </w:numPr>
      </w:pPr>
      <w:r>
        <w:t>Důležitý je také náš vztah, ale může to být obtížné jej tvořit, pokud je klient jiného ladění, než jsem já</w:t>
      </w:r>
    </w:p>
    <w:p w14:paraId="5E48AACA" w14:textId="5F065414" w:rsidR="00121C53" w:rsidRDefault="00121C53" w:rsidP="00121C53">
      <w:pPr>
        <w:pStyle w:val="Odstavecseseznamem"/>
        <w:numPr>
          <w:ilvl w:val="1"/>
          <w:numId w:val="1"/>
        </w:numPr>
      </w:pPr>
      <w:r>
        <w:t>Je to naprosto v pořádku</w:t>
      </w:r>
    </w:p>
    <w:p w14:paraId="3BECA268" w14:textId="0FD06B1D" w:rsidR="00CA2D19" w:rsidRDefault="00121C53" w:rsidP="00CA2D19">
      <w:pPr>
        <w:pStyle w:val="Odstavecseseznamem"/>
        <w:numPr>
          <w:ilvl w:val="1"/>
          <w:numId w:val="1"/>
        </w:numPr>
      </w:pPr>
      <w:r>
        <w:t>Pokud vám někdo nesedí, nejste špatný sociální pracovník – jste pouze člověk</w:t>
      </w:r>
    </w:p>
    <w:p w14:paraId="49A9F281" w14:textId="10445148" w:rsidR="00CA2D19" w:rsidRDefault="00CA2D19" w:rsidP="00CA2D19">
      <w:pPr>
        <w:pStyle w:val="Odstavecseseznamem"/>
        <w:numPr>
          <w:ilvl w:val="1"/>
          <w:numId w:val="1"/>
        </w:numPr>
      </w:pPr>
      <w:r>
        <w:t>Důležité si uvědomit míru nesouladu</w:t>
      </w:r>
    </w:p>
    <w:p w14:paraId="27EEEA56" w14:textId="0A281793" w:rsidR="00CA2D19" w:rsidRDefault="00CA2D19" w:rsidP="00CA2D19">
      <w:pPr>
        <w:pStyle w:val="Odstavecseseznamem"/>
        <w:numPr>
          <w:ilvl w:val="1"/>
          <w:numId w:val="1"/>
        </w:numPr>
      </w:pPr>
      <w:r>
        <w:t>Je možné klienta předat jinému pracovníkovi</w:t>
      </w:r>
    </w:p>
    <w:p w14:paraId="3F1D0971" w14:textId="4B924418" w:rsidR="00CA2D19" w:rsidRDefault="00CA2D19" w:rsidP="00CA2D19">
      <w:pPr>
        <w:pStyle w:val="Odstavecseseznamem"/>
        <w:numPr>
          <w:ilvl w:val="0"/>
          <w:numId w:val="1"/>
        </w:numPr>
      </w:pPr>
      <w:r>
        <w:t>Při práci s klientem je důležité se vžít do jeho situace</w:t>
      </w:r>
      <w:r w:rsidR="00C15FAC">
        <w:t xml:space="preserve"> – respektovat jeho příběh (vzpomeňte si na aktivitu s košem – každý máme jinou startovní pozici)</w:t>
      </w:r>
      <w:r>
        <w:t>, umět navázat kontakt, být zvídavý, hledat možnosti a dovednosti a výsledek práce nechat na klientovi</w:t>
      </w:r>
      <w:r w:rsidR="00C15FAC">
        <w:t>.</w:t>
      </w:r>
    </w:p>
    <w:p w14:paraId="0681DEEA" w14:textId="3BAAE484" w:rsidR="00C15FAC" w:rsidRDefault="00C15FAC" w:rsidP="00C15FAC">
      <w:pPr>
        <w:pStyle w:val="Odstavecseseznamem"/>
        <w:numPr>
          <w:ilvl w:val="1"/>
          <w:numId w:val="1"/>
        </w:numPr>
      </w:pPr>
      <w:r>
        <w:t>Samozřejmě je nutné napomáhat v řešení problému a dodržovat hranice</w:t>
      </w:r>
    </w:p>
    <w:p w14:paraId="260D6F46" w14:textId="5502C0A8" w:rsidR="00C15FAC" w:rsidRDefault="00C15FAC" w:rsidP="00C15FAC">
      <w:pPr>
        <w:pStyle w:val="Odstavecseseznamem"/>
        <w:numPr>
          <w:ilvl w:val="2"/>
          <w:numId w:val="1"/>
        </w:numPr>
      </w:pPr>
      <w:r>
        <w:t xml:space="preserve">Sociální pracovník se tak pohybuje mezi klientem a zákonem. </w:t>
      </w:r>
    </w:p>
    <w:p w14:paraId="1B626585" w14:textId="7592EE3A" w:rsidR="00CA2D19" w:rsidRDefault="00CA2D19" w:rsidP="00CA2D19">
      <w:pPr>
        <w:pStyle w:val="Odstavecseseznamem"/>
        <w:numPr>
          <w:ilvl w:val="0"/>
          <w:numId w:val="1"/>
        </w:numPr>
      </w:pPr>
      <w:r>
        <w:t>Avšak někdy může být klient problémový</w:t>
      </w:r>
    </w:p>
    <w:p w14:paraId="708B7FB3" w14:textId="3D20F012" w:rsidR="00CA2D19" w:rsidRDefault="00CA2D19" w:rsidP="00CA2D19">
      <w:pPr>
        <w:pStyle w:val="Odstavecseseznamem"/>
        <w:numPr>
          <w:ilvl w:val="1"/>
          <w:numId w:val="1"/>
        </w:numPr>
      </w:pPr>
      <w:r>
        <w:t>Výsledek práce s takovým klientem závisí na naší reakci</w:t>
      </w:r>
    </w:p>
    <w:p w14:paraId="51EAFE32" w14:textId="2CDB1335" w:rsidR="00CA2D19" w:rsidRPr="00DD2F83" w:rsidRDefault="00CA2D19" w:rsidP="00CA2D19">
      <w:pPr>
        <w:rPr>
          <w:b/>
          <w:bCs/>
        </w:rPr>
      </w:pPr>
      <w:r w:rsidRPr="00DD2F83">
        <w:rPr>
          <w:b/>
          <w:bCs/>
        </w:rPr>
        <w:t>Problémový klient</w:t>
      </w:r>
    </w:p>
    <w:p w14:paraId="6B7CA14F" w14:textId="353589ED" w:rsidR="00CA2D19" w:rsidRDefault="00CA2D19" w:rsidP="00CA2D19">
      <w:pPr>
        <w:pStyle w:val="Odstavecseseznamem"/>
        <w:numPr>
          <w:ilvl w:val="0"/>
          <w:numId w:val="1"/>
        </w:numPr>
      </w:pPr>
      <w:r>
        <w:t>Jak budete reagovat, když k vám přijde klient, který se nebude chovat podle pravidel?</w:t>
      </w:r>
    </w:p>
    <w:p w14:paraId="61F90EDB" w14:textId="45E134CA" w:rsidR="00CA2D19" w:rsidRDefault="00CA2D19" w:rsidP="00CA2D19">
      <w:pPr>
        <w:pStyle w:val="Odstavecseseznamem"/>
        <w:numPr>
          <w:ilvl w:val="1"/>
          <w:numId w:val="1"/>
        </w:numPr>
      </w:pPr>
      <w:r>
        <w:t xml:space="preserve">Nejčastěji zvolíme přirozenou reakci </w:t>
      </w:r>
    </w:p>
    <w:p w14:paraId="6BB2FECC" w14:textId="098D9B5B" w:rsidR="00CA2D19" w:rsidRDefault="00CA2D19" w:rsidP="00CA2D19">
      <w:pPr>
        <w:pStyle w:val="Odstavecseseznamem"/>
        <w:numPr>
          <w:ilvl w:val="2"/>
          <w:numId w:val="1"/>
        </w:numPr>
      </w:pPr>
      <w:r>
        <w:t>Útok vs. Únik</w:t>
      </w:r>
    </w:p>
    <w:p w14:paraId="077DBAC7" w14:textId="738E4BE3" w:rsidR="00CA2D19" w:rsidRDefault="00CA2D19" w:rsidP="00CA2D19">
      <w:pPr>
        <w:pStyle w:val="Odstavecseseznamem"/>
        <w:numPr>
          <w:ilvl w:val="1"/>
          <w:numId w:val="1"/>
        </w:numPr>
      </w:pPr>
      <w:r>
        <w:t>Avšak tento způsob reakce nám nepomůže k vytvoření vztahu, důvěrného prostředí a klient v nás může ztratit důvěru</w:t>
      </w:r>
    </w:p>
    <w:p w14:paraId="35022A91" w14:textId="48271AA9" w:rsidR="00CA2D19" w:rsidRDefault="00CA2D19" w:rsidP="00CA2D19">
      <w:pPr>
        <w:pStyle w:val="Odstavecseseznamem"/>
        <w:numPr>
          <w:ilvl w:val="0"/>
          <w:numId w:val="1"/>
        </w:numPr>
      </w:pPr>
      <w:r>
        <w:t xml:space="preserve">Jak tedy na to? </w:t>
      </w:r>
    </w:p>
    <w:p w14:paraId="1F36ACB9" w14:textId="2B431113" w:rsidR="00CA2D19" w:rsidRDefault="00CA2D19" w:rsidP="00CA2D19">
      <w:pPr>
        <w:pStyle w:val="Odstavecseseznamem"/>
        <w:numPr>
          <w:ilvl w:val="1"/>
          <w:numId w:val="1"/>
        </w:numPr>
      </w:pPr>
      <w:r>
        <w:t>Co podle vás u klienta způsobuje reakce formou útoku?</w:t>
      </w:r>
    </w:p>
    <w:p w14:paraId="46F2C61E" w14:textId="6B5711EE" w:rsidR="00CA2D19" w:rsidRDefault="00CA2D19" w:rsidP="00CA2D19">
      <w:pPr>
        <w:pStyle w:val="Odstavecseseznamem"/>
        <w:numPr>
          <w:ilvl w:val="1"/>
          <w:numId w:val="1"/>
        </w:numPr>
      </w:pPr>
      <w:r>
        <w:t>Co podle vás u klienta způsobuje reakce formou úniku?</w:t>
      </w:r>
    </w:p>
    <w:p w14:paraId="0657B5A6" w14:textId="6496A2D1" w:rsidR="00CA2D19" w:rsidRDefault="00CA2D19" w:rsidP="00CA2D19">
      <w:pPr>
        <w:pStyle w:val="Odstavecseseznamem"/>
        <w:numPr>
          <w:ilvl w:val="2"/>
          <w:numId w:val="1"/>
        </w:numPr>
      </w:pPr>
      <w:r>
        <w:t>U první varianty na sebe začnou působit dvě síly, které budou vytvářet protitlak, budou se kumulovat a nepomůžou k vyřešení dané situace</w:t>
      </w:r>
    </w:p>
    <w:p w14:paraId="01F117AD" w14:textId="586B7526" w:rsidR="00CA2D19" w:rsidRDefault="00CA2D19" w:rsidP="00CA2D19">
      <w:pPr>
        <w:pStyle w:val="Odstavecseseznamem"/>
        <w:numPr>
          <w:ilvl w:val="2"/>
          <w:numId w:val="1"/>
        </w:numPr>
      </w:pPr>
      <w:r>
        <w:t>U druhé varianty se jako pracovník schovám do svého úkrytu a rovněž nedojde k vyřešení situace</w:t>
      </w:r>
    </w:p>
    <w:p w14:paraId="2D7A1AF5" w14:textId="38207798" w:rsidR="00CA2D19" w:rsidRDefault="00CA2D19" w:rsidP="00CA2D19">
      <w:pPr>
        <w:pStyle w:val="Odstavecseseznamem"/>
        <w:numPr>
          <w:ilvl w:val="1"/>
          <w:numId w:val="1"/>
        </w:numPr>
      </w:pPr>
      <w:r>
        <w:t>Co bychom tedy měli dělat s </w:t>
      </w:r>
      <w:r w:rsidR="00C15FAC">
        <w:t>energií</w:t>
      </w:r>
      <w:r>
        <w:t>, kterou do setkání přináší klient?</w:t>
      </w:r>
    </w:p>
    <w:p w14:paraId="0EAA0212" w14:textId="2B0C0908" w:rsidR="00CA2D19" w:rsidRDefault="00CA2D19" w:rsidP="00CA2D19">
      <w:pPr>
        <w:pStyle w:val="Odstavecseseznamem"/>
        <w:numPr>
          <w:ilvl w:val="2"/>
          <w:numId w:val="1"/>
        </w:numPr>
      </w:pPr>
      <w:r>
        <w:t xml:space="preserve">Sociální pracovník by měl jednat a to vědomě. </w:t>
      </w:r>
      <w:r w:rsidR="00C15FAC">
        <w:t xml:space="preserve">Na vzniklou situaci, naladění klienta by se měl naladit, připojit a díky tomu může začít vědomě jednat (tedy nebude působit útočně, ani nebude unikat). </w:t>
      </w:r>
    </w:p>
    <w:p w14:paraId="282F348A" w14:textId="3B3D9EE6" w:rsidR="00C15FAC" w:rsidRDefault="00C15FAC" w:rsidP="00C15FAC">
      <w:pPr>
        <w:pStyle w:val="Odstavecseseznamem"/>
        <w:numPr>
          <w:ilvl w:val="0"/>
          <w:numId w:val="1"/>
        </w:numPr>
      </w:pPr>
      <w:r>
        <w:t>Vědomé jednání napomáhá k připojení se na klienta a vytvoření souhry, která řeší a uvolňuje. Pokud dojde k vytvoření souhry, tak naše myšlení, jednání a prožívání j</w:t>
      </w:r>
      <w:r w:rsidR="00393A37">
        <w:t xml:space="preserve">sou rovněž v souhře. </w:t>
      </w:r>
      <w:r w:rsidR="00393A37">
        <w:lastRenderedPageBreak/>
        <w:t xml:space="preserve">Pokud při práci s klientem pouze využíváme rozum, tak to dost často bývá přímá cesta k nevytvoření důvěrného vztahu. </w:t>
      </w:r>
    </w:p>
    <w:p w14:paraId="4605C302" w14:textId="13B98F00" w:rsidR="00393A37" w:rsidRDefault="00393A37" w:rsidP="00393A37">
      <w:pPr>
        <w:pStyle w:val="Odstavecseseznamem"/>
        <w:numPr>
          <w:ilvl w:val="1"/>
          <w:numId w:val="1"/>
        </w:numPr>
      </w:pPr>
      <w:r>
        <w:t>Souhra (metoda připojení ke klientovi) může být identická, může být kontraindikační, může být komplementární.</w:t>
      </w:r>
    </w:p>
    <w:p w14:paraId="50AF9CCF" w14:textId="42725AB6" w:rsidR="00393A37" w:rsidRDefault="00393A37" w:rsidP="00393A37">
      <w:pPr>
        <w:pStyle w:val="Odstavecseseznamem"/>
        <w:numPr>
          <w:ilvl w:val="2"/>
          <w:numId w:val="1"/>
        </w:numPr>
      </w:pPr>
      <w:r>
        <w:t>Připojuji se ke klientovi</w:t>
      </w:r>
    </w:p>
    <w:p w14:paraId="380ED99A" w14:textId="300554DC" w:rsidR="00393A37" w:rsidRDefault="00393A37" w:rsidP="00393A37">
      <w:pPr>
        <w:pStyle w:val="Odstavecseseznamem"/>
        <w:numPr>
          <w:ilvl w:val="3"/>
          <w:numId w:val="1"/>
        </w:numPr>
      </w:pPr>
      <w:r>
        <w:t xml:space="preserve">Identicky </w:t>
      </w:r>
    </w:p>
    <w:p w14:paraId="57954474" w14:textId="1E8C2A99" w:rsidR="00393A37" w:rsidRDefault="00393A37" w:rsidP="00393A37">
      <w:pPr>
        <w:pStyle w:val="Odstavecseseznamem"/>
        <w:numPr>
          <w:ilvl w:val="4"/>
          <w:numId w:val="1"/>
        </w:numPr>
      </w:pPr>
      <w:r>
        <w:t>Dělám zrcadlo</w:t>
      </w:r>
    </w:p>
    <w:p w14:paraId="024AF75E" w14:textId="7F6712D3" w:rsidR="00393A37" w:rsidRDefault="00393A37" w:rsidP="00393A37">
      <w:pPr>
        <w:pStyle w:val="Odstavecseseznamem"/>
        <w:numPr>
          <w:ilvl w:val="4"/>
          <w:numId w:val="1"/>
        </w:numPr>
      </w:pPr>
      <w:r>
        <w:t>Např. klient křičí, tak křičím s ním (ne na něj)</w:t>
      </w:r>
    </w:p>
    <w:p w14:paraId="304A136D" w14:textId="0A4E8269" w:rsidR="00393A37" w:rsidRDefault="00393A37" w:rsidP="00393A37">
      <w:pPr>
        <w:pStyle w:val="Odstavecseseznamem"/>
        <w:numPr>
          <w:ilvl w:val="4"/>
          <w:numId w:val="1"/>
        </w:numPr>
      </w:pPr>
      <w:r>
        <w:t>Je možné křičet ještě více nahlas</w:t>
      </w:r>
    </w:p>
    <w:p w14:paraId="00EDA953" w14:textId="6574FAF2" w:rsidR="00393A37" w:rsidRDefault="00393A37" w:rsidP="00393A37">
      <w:pPr>
        <w:pStyle w:val="Odstavecseseznamem"/>
        <w:numPr>
          <w:ilvl w:val="3"/>
          <w:numId w:val="1"/>
        </w:numPr>
      </w:pPr>
      <w:r>
        <w:t xml:space="preserve">Kontraindikačně </w:t>
      </w:r>
    </w:p>
    <w:p w14:paraId="53CBFE70" w14:textId="206265BF" w:rsidR="00393A37" w:rsidRDefault="00393A37" w:rsidP="00393A37">
      <w:pPr>
        <w:pStyle w:val="Odstavecseseznamem"/>
        <w:numPr>
          <w:ilvl w:val="4"/>
          <w:numId w:val="1"/>
        </w:numPr>
      </w:pPr>
      <w:r>
        <w:t>Dělám opak</w:t>
      </w:r>
    </w:p>
    <w:p w14:paraId="79E61372" w14:textId="26D1AC0C" w:rsidR="00393A37" w:rsidRDefault="00393A37" w:rsidP="00393A37">
      <w:pPr>
        <w:pStyle w:val="Odstavecseseznamem"/>
        <w:numPr>
          <w:ilvl w:val="4"/>
          <w:numId w:val="1"/>
        </w:numPr>
      </w:pPr>
      <w:r>
        <w:t>Např. klient křičí, tak mluvím potichu (dost často to funguje ve školách – děti jsou zvyklé, že po nich pořád někdo řve, tak ticho je pro ně šok).</w:t>
      </w:r>
    </w:p>
    <w:p w14:paraId="54C20128" w14:textId="0FC37609" w:rsidR="00393A37" w:rsidRDefault="00393A37" w:rsidP="00393A37">
      <w:pPr>
        <w:pStyle w:val="Odstavecseseznamem"/>
        <w:numPr>
          <w:ilvl w:val="3"/>
          <w:numId w:val="1"/>
        </w:numPr>
      </w:pPr>
      <w:r>
        <w:t xml:space="preserve">Komplementárně </w:t>
      </w:r>
    </w:p>
    <w:p w14:paraId="5893FE73" w14:textId="01E014ED" w:rsidR="00393A37" w:rsidRDefault="00393A37" w:rsidP="00393A37">
      <w:pPr>
        <w:pStyle w:val="Odstavecseseznamem"/>
        <w:numPr>
          <w:ilvl w:val="4"/>
          <w:numId w:val="1"/>
        </w:numPr>
      </w:pPr>
      <w:r>
        <w:t>Dělám doplněk</w:t>
      </w:r>
    </w:p>
    <w:p w14:paraId="0C8F8C83" w14:textId="1CFF79A9" w:rsidR="00393A37" w:rsidRDefault="00393A37" w:rsidP="00393A37">
      <w:pPr>
        <w:pStyle w:val="Odstavecseseznamem"/>
        <w:numPr>
          <w:ilvl w:val="4"/>
          <w:numId w:val="1"/>
        </w:numPr>
      </w:pPr>
      <w:r>
        <w:t>Např. klient křičí, tak si zacpávám uši</w:t>
      </w:r>
    </w:p>
    <w:p w14:paraId="0FEB138D" w14:textId="469C2196" w:rsidR="00393A37" w:rsidRDefault="00393A37" w:rsidP="00393A37">
      <w:pPr>
        <w:pStyle w:val="Odstavecseseznamem"/>
        <w:numPr>
          <w:ilvl w:val="4"/>
          <w:numId w:val="1"/>
        </w:numPr>
      </w:pPr>
      <w:r>
        <w:t>Např. klient křičí, tak fandím (přidejte, zakřičte ještě víc)</w:t>
      </w:r>
    </w:p>
    <w:p w14:paraId="276F3CD8" w14:textId="49EB4302" w:rsidR="00121C53" w:rsidRDefault="00393A37" w:rsidP="00121C53">
      <w:pPr>
        <w:pStyle w:val="Odstavecseseznamem"/>
        <w:numPr>
          <w:ilvl w:val="1"/>
          <w:numId w:val="1"/>
        </w:numPr>
      </w:pPr>
      <w:r>
        <w:t>Pokud své vědomé jednání zvládnu – jsem spokojený, dodržel jsem etiku profesní, vlastní i organizace.</w:t>
      </w:r>
    </w:p>
    <w:p w14:paraId="10BBF247" w14:textId="49CF3A84" w:rsidR="00393A37" w:rsidRDefault="00393A37" w:rsidP="00DD2F83">
      <w:pPr>
        <w:pStyle w:val="Odstavecseseznamem"/>
        <w:numPr>
          <w:ilvl w:val="1"/>
          <w:numId w:val="1"/>
        </w:numPr>
      </w:pPr>
      <w:r>
        <w:t>Pokud zvolené jednání není zvládnuté, tak dojde k nespokojenosti a často bývá narušena etická stránka věci</w:t>
      </w:r>
      <w:r w:rsidR="00DD2F83">
        <w:t>.</w:t>
      </w:r>
    </w:p>
    <w:p w14:paraId="2E04A781" w14:textId="098541C7" w:rsidR="00DD2F83" w:rsidRDefault="00DD2F83" w:rsidP="00DD2F83">
      <w:pPr>
        <w:pStyle w:val="Odstavecseseznamem"/>
        <w:numPr>
          <w:ilvl w:val="0"/>
          <w:numId w:val="1"/>
        </w:numPr>
      </w:pPr>
      <w:r>
        <w:t xml:space="preserve">Jakoukoliv nespokojenost, ale i spokojenost bych měl/a dále řešit za pomoci supervize – kde na situaci můžu získat nadhled. </w:t>
      </w:r>
    </w:p>
    <w:p w14:paraId="58392132" w14:textId="5FF280A6" w:rsidR="00DD2F83" w:rsidRPr="00DD2F83" w:rsidRDefault="00DD2F83" w:rsidP="00DD2F83">
      <w:pPr>
        <w:ind w:left="360"/>
        <w:rPr>
          <w:b/>
          <w:bCs/>
        </w:rPr>
      </w:pPr>
      <w:r w:rsidRPr="00DD2F83">
        <w:rPr>
          <w:b/>
          <w:bCs/>
        </w:rPr>
        <w:t>K zamyšlení:</w:t>
      </w:r>
    </w:p>
    <w:p w14:paraId="753E50EB" w14:textId="74D610FE" w:rsidR="00DD2F83" w:rsidRDefault="00DD2F83" w:rsidP="00DD2F83">
      <w:pPr>
        <w:ind w:left="360"/>
      </w:pPr>
      <w:r>
        <w:t xml:space="preserve">Zkuste si představit nějakého svého klienta a vyzkoušejte si na něm tři způsoby připojení – prozatím imaginárně. Jak by reagoval? </w:t>
      </w:r>
    </w:p>
    <w:p w14:paraId="5356E6C5" w14:textId="1B1008D1" w:rsidR="00DD2F83" w:rsidRDefault="00DD2F83" w:rsidP="00DD2F83">
      <w:pPr>
        <w:ind w:left="360"/>
      </w:pPr>
      <w:r>
        <w:t xml:space="preserve">Zkuste ve vypjaté situaci doma se dát do souhry a vyzkoušet jeden ze způsobů připojení. Reflektujte, co to udělalo s vámi – s členem rodiny. </w:t>
      </w:r>
    </w:p>
    <w:p w14:paraId="512EFBC9" w14:textId="51B9CC0A" w:rsidR="00DD2F83" w:rsidRDefault="00DD2F83" w:rsidP="00DD2F83">
      <w:pPr>
        <w:ind w:left="360"/>
      </w:pPr>
      <w:r>
        <w:t xml:space="preserve">Poté to můžete zkusit i se svým klientem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. </w:t>
      </w:r>
    </w:p>
    <w:p w14:paraId="5FD588F4" w14:textId="1DF3D302" w:rsidR="00DD2F83" w:rsidRDefault="00DD2F83" w:rsidP="00DD2F83">
      <w:pPr>
        <w:ind w:left="360"/>
      </w:pPr>
    </w:p>
    <w:p w14:paraId="2DF2A974" w14:textId="6D02F5C7" w:rsidR="00DD2F83" w:rsidRPr="00DD2F83" w:rsidRDefault="00DD2F83" w:rsidP="00DD2F83">
      <w:pPr>
        <w:ind w:left="360"/>
        <w:rPr>
          <w:b/>
          <w:bCs/>
        </w:rPr>
      </w:pPr>
      <w:r w:rsidRPr="00DD2F83">
        <w:rPr>
          <w:b/>
          <w:bCs/>
        </w:rPr>
        <w:t>Mapování změn</w:t>
      </w:r>
    </w:p>
    <w:p w14:paraId="259BD7EB" w14:textId="7F46EBBF" w:rsidR="00DD2F83" w:rsidRDefault="00DD2F83" w:rsidP="00DD2F83">
      <w:pPr>
        <w:pStyle w:val="Odstavecseseznamem"/>
        <w:numPr>
          <w:ilvl w:val="0"/>
          <w:numId w:val="1"/>
        </w:numPr>
      </w:pPr>
      <w:r>
        <w:t xml:space="preserve">Pokud s klientem máme vytvořený vztah a pracujeme na změně je důležité mapovat i drobné změny mez jednotlivými setkáními </w:t>
      </w:r>
    </w:p>
    <w:p w14:paraId="5ECF010F" w14:textId="7D58276D" w:rsidR="00DD2F83" w:rsidRDefault="00DD2F83" w:rsidP="00DD2F83">
      <w:pPr>
        <w:pStyle w:val="Odstavecseseznamem"/>
        <w:numPr>
          <w:ilvl w:val="0"/>
          <w:numId w:val="1"/>
        </w:numPr>
      </w:pPr>
      <w:r>
        <w:t xml:space="preserve">Zde máte možné otázky, které vám mohou pomoci: </w:t>
      </w:r>
    </w:p>
    <w:p w14:paraId="39ED76FC" w14:textId="4DAD5213" w:rsidR="00DD2F83" w:rsidRDefault="00DD2F83" w:rsidP="00DD2F83">
      <w:pPr>
        <w:pStyle w:val="Odstavecseseznamem"/>
        <w:numPr>
          <w:ilvl w:val="1"/>
          <w:numId w:val="1"/>
        </w:numPr>
      </w:pPr>
      <w:r>
        <w:t>Co se změnilo k lepšímu od našeho posledního setkání?</w:t>
      </w:r>
    </w:p>
    <w:p w14:paraId="0D327B3F" w14:textId="1D828DC8" w:rsidR="00DD2F83" w:rsidRDefault="00DD2F83" w:rsidP="00DD2F83">
      <w:pPr>
        <w:pStyle w:val="Odstavecseseznamem"/>
        <w:numPr>
          <w:ilvl w:val="1"/>
          <w:numId w:val="1"/>
        </w:numPr>
      </w:pPr>
      <w:r>
        <w:t>Kam jste se od minule posunul?</w:t>
      </w:r>
    </w:p>
    <w:p w14:paraId="348605A7" w14:textId="696C7D77" w:rsidR="00DD2F83" w:rsidRDefault="00DD2F83" w:rsidP="00DD2F83">
      <w:pPr>
        <w:pStyle w:val="Odstavecseseznamem"/>
        <w:numPr>
          <w:ilvl w:val="1"/>
          <w:numId w:val="1"/>
        </w:numPr>
      </w:pPr>
      <w:r>
        <w:t>Co je dneska jinak (v pozitivním smyslu), než bylo minule?</w:t>
      </w:r>
    </w:p>
    <w:p w14:paraId="0216360B" w14:textId="2B377B31" w:rsidR="00DD2F83" w:rsidRDefault="00DD2F83" w:rsidP="00DD2F83">
      <w:pPr>
        <w:pStyle w:val="Odstavecseseznamem"/>
        <w:numPr>
          <w:ilvl w:val="1"/>
          <w:numId w:val="1"/>
        </w:numPr>
      </w:pPr>
      <w:r>
        <w:t>Co dnes můžete, dokážete,…co minule nešlo?</w:t>
      </w:r>
    </w:p>
    <w:p w14:paraId="0A7DCECF" w14:textId="2F4790FB" w:rsidR="00DD2F83" w:rsidRDefault="00DD2F83" w:rsidP="00DD2F83">
      <w:pPr>
        <w:pStyle w:val="Odstavecseseznamem"/>
        <w:numPr>
          <w:ilvl w:val="1"/>
          <w:numId w:val="1"/>
        </w:numPr>
      </w:pPr>
      <w:r>
        <w:t>Co jste se nového naučil? Jakou novou dovednost jste rozvinul?</w:t>
      </w:r>
    </w:p>
    <w:p w14:paraId="6791BB55" w14:textId="3EF04DDB" w:rsidR="00DD2F83" w:rsidRDefault="00DD2F83" w:rsidP="00DD2F83">
      <w:pPr>
        <w:pStyle w:val="Odstavecseseznamem"/>
        <w:numPr>
          <w:ilvl w:val="1"/>
          <w:numId w:val="1"/>
        </w:numPr>
      </w:pPr>
      <w:r>
        <w:t>Čeho si všimli vaši blízcí?</w:t>
      </w:r>
    </w:p>
    <w:p w14:paraId="23E7A406" w14:textId="7892C273" w:rsidR="00DD2F83" w:rsidRDefault="00DD2F83" w:rsidP="00DD2F83">
      <w:pPr>
        <w:pStyle w:val="Odstavecseseznamem"/>
        <w:numPr>
          <w:ilvl w:val="1"/>
          <w:numId w:val="1"/>
        </w:numPr>
      </w:pPr>
      <w:r>
        <w:t>Podle čeho jste poznal, že jste se posunul?</w:t>
      </w:r>
    </w:p>
    <w:p w14:paraId="0C481A93" w14:textId="6D395D64" w:rsidR="00DD2F83" w:rsidRDefault="00DD2F83" w:rsidP="00DD2F83">
      <w:pPr>
        <w:pStyle w:val="Odstavecseseznamem"/>
        <w:numPr>
          <w:ilvl w:val="1"/>
          <w:numId w:val="1"/>
        </w:numPr>
      </w:pPr>
      <w:r>
        <w:t>A co ještě? Řekněte mi o tom víc…</w:t>
      </w:r>
    </w:p>
    <w:p w14:paraId="75E4F309" w14:textId="1CFCCF40" w:rsidR="00DD2F83" w:rsidRPr="00DD2F83" w:rsidRDefault="00DD2F83" w:rsidP="00DD2F83">
      <w:pPr>
        <w:rPr>
          <w:b/>
          <w:bCs/>
          <w:u w:val="single"/>
        </w:rPr>
      </w:pPr>
      <w:r w:rsidRPr="00DD2F83">
        <w:rPr>
          <w:b/>
          <w:bCs/>
          <w:u w:val="single"/>
        </w:rPr>
        <w:lastRenderedPageBreak/>
        <w:t>Typy rodičů a přístup v komunikaci ve školním prostředí (lze vztáhnout i na sociální práci).</w:t>
      </w:r>
    </w:p>
    <w:p w14:paraId="29A77D47" w14:textId="77777777" w:rsidR="00DD2F83" w:rsidRDefault="00DD2F83" w:rsidP="00DD2F83"/>
    <w:p w14:paraId="6981B44B" w14:textId="48CAC484" w:rsidR="00DD2F83" w:rsidRDefault="00DD2F83" w:rsidP="00DD2F83">
      <w:r>
        <w:t>Na základě mé praxe jsem vytvořila s kolegy čtyři kategorie rodičů:</w:t>
      </w:r>
    </w:p>
    <w:p w14:paraId="62EBB794" w14:textId="25E1CDA0" w:rsidR="00DD2F83" w:rsidRPr="00DD2F83" w:rsidRDefault="00DD2F83" w:rsidP="00DD2F83">
      <w:pPr>
        <w:ind w:left="720"/>
      </w:pPr>
      <w:r w:rsidRPr="00DD2F83">
        <w:t>Typy rodičů</w:t>
      </w:r>
    </w:p>
    <w:p w14:paraId="07EE811C" w14:textId="77777777" w:rsidR="00DD2F83" w:rsidRPr="00DD2F83" w:rsidRDefault="00DD2F83" w:rsidP="00DD2F83">
      <w:pPr>
        <w:numPr>
          <w:ilvl w:val="1"/>
          <w:numId w:val="2"/>
        </w:numPr>
      </w:pPr>
      <w:r w:rsidRPr="00DD2F83">
        <w:t>„Pár facek by to spravilo“</w:t>
      </w:r>
    </w:p>
    <w:p w14:paraId="63DBC891" w14:textId="77777777" w:rsidR="00DD2F83" w:rsidRPr="00DD2F83" w:rsidRDefault="00DD2F83" w:rsidP="00DD2F83">
      <w:pPr>
        <w:numPr>
          <w:ilvl w:val="1"/>
          <w:numId w:val="2"/>
        </w:numPr>
      </w:pPr>
      <w:r w:rsidRPr="00DD2F83">
        <w:t>Vy jste všichni stejní“</w:t>
      </w:r>
    </w:p>
    <w:p w14:paraId="01AA41C4" w14:textId="77777777" w:rsidR="00DD2F83" w:rsidRPr="00DD2F83" w:rsidRDefault="00DD2F83" w:rsidP="00DD2F83">
      <w:pPr>
        <w:numPr>
          <w:ilvl w:val="1"/>
          <w:numId w:val="2"/>
        </w:numPr>
      </w:pPr>
      <w:r w:rsidRPr="00DD2F83">
        <w:t>„Nevěřím“</w:t>
      </w:r>
    </w:p>
    <w:p w14:paraId="7BA99C92" w14:textId="1D6F3B1C" w:rsidR="00DD2F83" w:rsidRDefault="00DD2F83" w:rsidP="00DD2F83">
      <w:pPr>
        <w:numPr>
          <w:ilvl w:val="1"/>
          <w:numId w:val="2"/>
        </w:numPr>
      </w:pPr>
      <w:r w:rsidRPr="00DD2F83">
        <w:t xml:space="preserve">„Poženu to vejš!“ </w:t>
      </w:r>
    </w:p>
    <w:p w14:paraId="4F3B7025" w14:textId="72A1239A" w:rsidR="00DD2F83" w:rsidRDefault="00DD2F83" w:rsidP="00DD2F83">
      <w:r>
        <w:t xml:space="preserve">V následujících řádcích budete mít vždy popsaný typ rodiče a na co byste měli myslet, pokud se s takovým typem rodiče setkáte. Nejde mi tímto označením rodiče hanit, ale vyjadřuje to spíše jejich postoj k řešení problémů, který se snažíme trošku změnit/upravit, tak abychom mohli společně dosáhnout stanoveného cíle (ve škole výchova a vzdělání dítěte, v sociální práci vyřešení problémové situace). </w:t>
      </w:r>
    </w:p>
    <w:p w14:paraId="2ADFC6E1" w14:textId="6DB0A181" w:rsidR="00DD2F83" w:rsidRDefault="00DD2F83" w:rsidP="00DD2F83">
      <w:r>
        <w:t>Zkuste si u každého typu představit někoho ze svého okolí – pokud někdo takový je. Vybavte si komunikaci s takovým jedincem, v čem je náročná, co na něj platí, atp.</w:t>
      </w:r>
    </w:p>
    <w:p w14:paraId="58BED308" w14:textId="2C30B226" w:rsidR="00DD2F83" w:rsidRDefault="00DD2F83" w:rsidP="00DD2F83">
      <w:r w:rsidRPr="00C67D9F">
        <w:rPr>
          <w:b/>
          <w:bCs/>
          <w:highlight w:val="yellow"/>
        </w:rPr>
        <w:t>„Pár facek by to spravilo“</w:t>
      </w:r>
      <w:r w:rsidRPr="00C67D9F">
        <w:rPr>
          <w:b/>
          <w:bCs/>
          <w:highlight w:val="yellow"/>
        </w:rPr>
        <w:br/>
      </w:r>
      <w:r w:rsidRPr="00C67D9F">
        <w:rPr>
          <w:highlight w:val="yellow"/>
        </w:rPr>
        <w:t>- rodič, který má v řešení situace jasno, fyzický trest vyřeší rychle a efektivně jakýkoliv problém</w:t>
      </w:r>
    </w:p>
    <w:p w14:paraId="632F1F03" w14:textId="66A43BFF" w:rsidR="00DD2F83" w:rsidRPr="00C67D9F" w:rsidRDefault="00DD2F83" w:rsidP="00DD2F83">
      <w:pPr>
        <w:rPr>
          <w:b/>
          <w:bCs/>
        </w:rPr>
      </w:pPr>
      <w:r w:rsidRPr="00C67D9F">
        <w:rPr>
          <w:b/>
          <w:bCs/>
        </w:rPr>
        <w:t xml:space="preserve">Příprava na setkání: </w:t>
      </w:r>
    </w:p>
    <w:p w14:paraId="64889BE9" w14:textId="77777777" w:rsidR="00DD2F83" w:rsidRPr="00DD2F83" w:rsidRDefault="00DD2F83" w:rsidP="00DD2F83">
      <w:pPr>
        <w:pStyle w:val="Odstavecseseznamem"/>
        <w:numPr>
          <w:ilvl w:val="0"/>
          <w:numId w:val="1"/>
        </w:numPr>
      </w:pPr>
      <w:r w:rsidRPr="00DD2F83">
        <w:t>zjistit si fakta, čeho se týká problém, který chci s rodičem řešit</w:t>
      </w:r>
    </w:p>
    <w:p w14:paraId="67D21D39" w14:textId="77777777" w:rsidR="00DD2F83" w:rsidRPr="00DD2F83" w:rsidRDefault="00DD2F83" w:rsidP="00DD2F83">
      <w:pPr>
        <w:pStyle w:val="Odstavecseseznamem"/>
        <w:numPr>
          <w:ilvl w:val="0"/>
          <w:numId w:val="1"/>
        </w:numPr>
      </w:pPr>
      <w:r w:rsidRPr="00DD2F83">
        <w:t>hledat oporu ve školním řádu – kde jsou naše a jeho hranice</w:t>
      </w:r>
    </w:p>
    <w:p w14:paraId="02B7FCE9" w14:textId="77777777" w:rsidR="00DD2F83" w:rsidRPr="00DD2F83" w:rsidRDefault="00DD2F83" w:rsidP="00DD2F83">
      <w:pPr>
        <w:pStyle w:val="Odstavecseseznamem"/>
        <w:numPr>
          <w:ilvl w:val="0"/>
          <w:numId w:val="1"/>
        </w:numPr>
      </w:pPr>
      <w:r w:rsidRPr="00DD2F83">
        <w:t>zjistit si kdo přijde a kdo tam bude se mnou jako s učitelem, najít podporu ve vedení</w:t>
      </w:r>
    </w:p>
    <w:p w14:paraId="676E2B04" w14:textId="77777777" w:rsidR="00DD2F83" w:rsidRPr="00DD2F83" w:rsidRDefault="00DD2F83" w:rsidP="00DD2F83">
      <w:pPr>
        <w:pStyle w:val="Odstavecseseznamem"/>
        <w:numPr>
          <w:ilvl w:val="0"/>
          <w:numId w:val="1"/>
        </w:numPr>
      </w:pPr>
      <w:r w:rsidRPr="00DD2F83">
        <w:t>Připravit místo, které bude bezpečné v případě projevů agrese ze strany rodiče (křeslo, do kterého rodiče usadíme, bezpečná vzdálenost mezi rodičem a mnou, apod…)</w:t>
      </w:r>
    </w:p>
    <w:p w14:paraId="459E94AE" w14:textId="74C7B25D" w:rsidR="00DD2F83" w:rsidRPr="00C67D9F" w:rsidRDefault="00DD2F83" w:rsidP="00DD2F83">
      <w:pPr>
        <w:pStyle w:val="Odstavecseseznamem"/>
        <w:rPr>
          <w:b/>
          <w:bCs/>
        </w:rPr>
      </w:pPr>
    </w:p>
    <w:p w14:paraId="15F77A5B" w14:textId="041461F3" w:rsidR="00DD2F83" w:rsidRPr="00C67D9F" w:rsidRDefault="00DD2F83" w:rsidP="00DD2F83">
      <w:pPr>
        <w:rPr>
          <w:b/>
          <w:bCs/>
        </w:rPr>
      </w:pPr>
      <w:r w:rsidRPr="00C67D9F">
        <w:rPr>
          <w:b/>
          <w:bCs/>
        </w:rPr>
        <w:t>Setkání</w:t>
      </w:r>
    </w:p>
    <w:p w14:paraId="34687272" w14:textId="161949A8" w:rsidR="00DD2F83" w:rsidRDefault="00DD2F83" w:rsidP="00DD2F83">
      <w:pPr>
        <w:pStyle w:val="Odstavecseseznamem"/>
        <w:numPr>
          <w:ilvl w:val="0"/>
          <w:numId w:val="1"/>
        </w:numPr>
      </w:pPr>
      <w:r w:rsidRPr="00DD2F83">
        <w:t>Snaha rodiče ocenit, podpořit ne ve fyzickém trestání ale v řešení dané situace</w:t>
      </w:r>
    </w:p>
    <w:p w14:paraId="632B6DAC" w14:textId="3FAD6092" w:rsidR="00DD2F83" w:rsidRPr="00C67D9F" w:rsidRDefault="00C67D9F" w:rsidP="00C67D9F">
      <w:pPr>
        <w:rPr>
          <w:b/>
          <w:bCs/>
        </w:rPr>
      </w:pPr>
      <w:r w:rsidRPr="00C67D9F">
        <w:rPr>
          <w:b/>
          <w:bCs/>
        </w:rPr>
        <w:t>Cílem setkání</w:t>
      </w:r>
    </w:p>
    <w:p w14:paraId="3AA851F6" w14:textId="3D387F05" w:rsidR="00C67D9F" w:rsidRDefault="00C67D9F" w:rsidP="00C67D9F">
      <w:r>
        <w:rPr>
          <w:noProof/>
        </w:rPr>
        <w:drawing>
          <wp:inline distT="0" distB="0" distL="0" distR="0" wp14:anchorId="2F292483" wp14:editId="6EDA0681">
            <wp:extent cx="6086475" cy="1743075"/>
            <wp:effectExtent l="0" t="0" r="476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BD0F646" w14:textId="59FAB4D2" w:rsidR="00C67D9F" w:rsidRDefault="00C67D9F" w:rsidP="00C67D9F">
      <w:r w:rsidRPr="00C67D9F">
        <w:rPr>
          <w:color w:val="FF0000"/>
        </w:rPr>
        <w:t>Ptejte se sami sebe, co by šlo ještě udělat</w:t>
      </w:r>
      <w:r>
        <w:t xml:space="preserve">? </w:t>
      </w:r>
    </w:p>
    <w:p w14:paraId="01F7B648" w14:textId="777D774D" w:rsidR="00C67D9F" w:rsidRDefault="00C67D9F" w:rsidP="00C67D9F">
      <w:pPr>
        <w:rPr>
          <w:b/>
          <w:bCs/>
        </w:rPr>
      </w:pPr>
      <w:r w:rsidRPr="00C67D9F">
        <w:rPr>
          <w:b/>
          <w:bCs/>
          <w:highlight w:val="yellow"/>
        </w:rPr>
        <w:lastRenderedPageBreak/>
        <w:t>„poženu to vejš“</w:t>
      </w:r>
      <w:r w:rsidRPr="00C67D9F">
        <w:rPr>
          <w:b/>
          <w:bCs/>
          <w:highlight w:val="yellow"/>
        </w:rPr>
        <w:br/>
        <w:t>- rodič, který vidí křivdu a chce situaci řešit s vedením</w:t>
      </w:r>
    </w:p>
    <w:p w14:paraId="5A3C78A0" w14:textId="6FB1911F" w:rsidR="00C67D9F" w:rsidRDefault="00C67D9F" w:rsidP="00C67D9F">
      <w:pPr>
        <w:rPr>
          <w:b/>
          <w:bCs/>
        </w:rPr>
      </w:pPr>
      <w:r>
        <w:rPr>
          <w:b/>
          <w:bCs/>
        </w:rPr>
        <w:t>Příprava:</w:t>
      </w:r>
    </w:p>
    <w:p w14:paraId="534971B2" w14:textId="77777777" w:rsidR="00C67D9F" w:rsidRPr="00C67D9F" w:rsidRDefault="00C67D9F" w:rsidP="00C67D9F">
      <w:pPr>
        <w:numPr>
          <w:ilvl w:val="0"/>
          <w:numId w:val="5"/>
        </w:numPr>
      </w:pPr>
      <w:r w:rsidRPr="00C67D9F">
        <w:t>mít oporu ve vedení, domluvit společnou schůzku</w:t>
      </w:r>
    </w:p>
    <w:p w14:paraId="439B9C7F" w14:textId="77777777" w:rsidR="00C67D9F" w:rsidRPr="00C67D9F" w:rsidRDefault="00C67D9F" w:rsidP="00C67D9F">
      <w:pPr>
        <w:numPr>
          <w:ilvl w:val="0"/>
          <w:numId w:val="5"/>
        </w:numPr>
      </w:pPr>
      <w:r w:rsidRPr="00C67D9F">
        <w:t>jednat s rodičem alespoň ve dvou – mít nějaké svědky, sezení si nahrát nebo zapisovat</w:t>
      </w:r>
    </w:p>
    <w:p w14:paraId="43CF7E04" w14:textId="77777777" w:rsidR="00C67D9F" w:rsidRPr="00C67D9F" w:rsidRDefault="00C67D9F" w:rsidP="00C67D9F">
      <w:pPr>
        <w:numPr>
          <w:ilvl w:val="0"/>
          <w:numId w:val="5"/>
        </w:numPr>
      </w:pPr>
      <w:r w:rsidRPr="00C67D9F">
        <w:t>připravit se – argumenty, fakta a hlavně se psychicky zodolnit</w:t>
      </w:r>
    </w:p>
    <w:p w14:paraId="0A223D0B" w14:textId="141E915D" w:rsidR="00C67D9F" w:rsidRDefault="00C67D9F" w:rsidP="00C67D9F">
      <w:pPr>
        <w:numPr>
          <w:ilvl w:val="0"/>
          <w:numId w:val="5"/>
        </w:numPr>
      </w:pPr>
      <w:r w:rsidRPr="00C67D9F">
        <w:t>Mít na setkání dostatek času a vhodný prostor</w:t>
      </w:r>
    </w:p>
    <w:p w14:paraId="73BB5F2B" w14:textId="0678B617" w:rsidR="00C67D9F" w:rsidRPr="00C67D9F" w:rsidRDefault="00C67D9F" w:rsidP="00C67D9F">
      <w:pPr>
        <w:rPr>
          <w:b/>
          <w:bCs/>
        </w:rPr>
      </w:pPr>
      <w:r w:rsidRPr="00C67D9F">
        <w:rPr>
          <w:b/>
          <w:bCs/>
        </w:rPr>
        <w:t>Schůzka:</w:t>
      </w:r>
    </w:p>
    <w:p w14:paraId="7CC37E48" w14:textId="51BC3977" w:rsidR="00C67D9F" w:rsidRPr="00C67D9F" w:rsidRDefault="00C67D9F" w:rsidP="00C67D9F">
      <w:pPr>
        <w:pStyle w:val="Odstavecseseznamem"/>
        <w:numPr>
          <w:ilvl w:val="0"/>
          <w:numId w:val="1"/>
        </w:numPr>
      </w:pPr>
      <w:r w:rsidRPr="00C67D9F">
        <w:t>nechat „upustit páru“</w:t>
      </w:r>
      <w:r>
        <w:t xml:space="preserve"> – je to důležité nechat rodiče vymluvit – dost často za tím stojí jiné starosti</w:t>
      </w:r>
    </w:p>
    <w:p w14:paraId="72D079F4" w14:textId="3CF55EC0" w:rsidR="00C67D9F" w:rsidRDefault="00C67D9F" w:rsidP="00C67D9F">
      <w:pPr>
        <w:pStyle w:val="Odstavecseseznamem"/>
        <w:numPr>
          <w:ilvl w:val="0"/>
          <w:numId w:val="1"/>
        </w:numPr>
      </w:pPr>
      <w:r w:rsidRPr="00C67D9F">
        <w:t>najít stejnou řeč, vyhnout se konfliktu</w:t>
      </w:r>
    </w:p>
    <w:p w14:paraId="2C40C165" w14:textId="61DC1691" w:rsidR="00C67D9F" w:rsidRDefault="00C67D9F" w:rsidP="00C67D9F">
      <w:pPr>
        <w:pStyle w:val="Odstavecseseznamem"/>
        <w:numPr>
          <w:ilvl w:val="0"/>
          <w:numId w:val="1"/>
        </w:numPr>
      </w:pPr>
      <w:r>
        <w:t>cílem je najít SPOLEČNÝ CÍL, SMĚR</w:t>
      </w:r>
    </w:p>
    <w:p w14:paraId="535AABD7" w14:textId="36B04B58" w:rsidR="00C67D9F" w:rsidRPr="00C67D9F" w:rsidRDefault="00C67D9F" w:rsidP="00C67D9F">
      <w:pPr>
        <w:rPr>
          <w:b/>
          <w:bCs/>
        </w:rPr>
      </w:pPr>
    </w:p>
    <w:p w14:paraId="24473E3F" w14:textId="1F0E7EAF" w:rsidR="00C67D9F" w:rsidRPr="00C67D9F" w:rsidRDefault="00C67D9F" w:rsidP="00C67D9F">
      <w:pPr>
        <w:rPr>
          <w:b/>
          <w:bCs/>
        </w:rPr>
      </w:pPr>
      <w:r w:rsidRPr="00C67D9F">
        <w:rPr>
          <w:b/>
          <w:bCs/>
          <w:highlight w:val="yellow"/>
        </w:rPr>
        <w:t>„Vy jste všichni stejní“</w:t>
      </w:r>
      <w:r w:rsidRPr="00C67D9F">
        <w:rPr>
          <w:b/>
          <w:bCs/>
          <w:highlight w:val="yellow"/>
        </w:rPr>
        <w:br/>
        <w:t>- stereotypní rodič, který háže pedagogický sbor „Do jednoho pytle“</w:t>
      </w:r>
    </w:p>
    <w:p w14:paraId="5FEE5537" w14:textId="342FAEF1" w:rsidR="00C67D9F" w:rsidRPr="00C67D9F" w:rsidRDefault="00C67D9F" w:rsidP="00C67D9F">
      <w:pPr>
        <w:rPr>
          <w:b/>
          <w:bCs/>
        </w:rPr>
      </w:pPr>
      <w:r w:rsidRPr="00C67D9F">
        <w:rPr>
          <w:b/>
          <w:bCs/>
        </w:rPr>
        <w:t xml:space="preserve">Příprava na setkání: </w:t>
      </w:r>
    </w:p>
    <w:p w14:paraId="3E6B7B52" w14:textId="77777777" w:rsidR="00C67D9F" w:rsidRPr="00C67D9F" w:rsidRDefault="00C67D9F" w:rsidP="00C67D9F">
      <w:pPr>
        <w:numPr>
          <w:ilvl w:val="0"/>
          <w:numId w:val="7"/>
        </w:numPr>
      </w:pPr>
      <w:r w:rsidRPr="00C67D9F">
        <w:t>zjistit co nejvíce informací o historii žáka, přístupu třídní učitelky, rodinném zázemí, anamnéze apod.</w:t>
      </w:r>
    </w:p>
    <w:p w14:paraId="24571A49" w14:textId="334DAB2A" w:rsidR="00C67D9F" w:rsidRPr="00C67D9F" w:rsidRDefault="00C67D9F" w:rsidP="00C67D9F">
      <w:pPr>
        <w:rPr>
          <w:b/>
          <w:bCs/>
        </w:rPr>
      </w:pPr>
      <w:r w:rsidRPr="00C67D9F">
        <w:rPr>
          <w:b/>
          <w:bCs/>
        </w:rPr>
        <w:t>Schůzka</w:t>
      </w:r>
    </w:p>
    <w:p w14:paraId="0E7CBDA2" w14:textId="77777777" w:rsidR="00C67D9F" w:rsidRPr="00C67D9F" w:rsidRDefault="00C67D9F" w:rsidP="00C67D9F">
      <w:pPr>
        <w:numPr>
          <w:ilvl w:val="0"/>
          <w:numId w:val="8"/>
        </w:numPr>
      </w:pPr>
      <w:r w:rsidRPr="00C67D9F">
        <w:t>komunikaci vede třídní učitel (nemělo by se jednat o přesilovku)</w:t>
      </w:r>
    </w:p>
    <w:p w14:paraId="6283AAE5" w14:textId="77777777" w:rsidR="00C67D9F" w:rsidRPr="00C67D9F" w:rsidRDefault="00C67D9F" w:rsidP="00C67D9F">
      <w:pPr>
        <w:numPr>
          <w:ilvl w:val="0"/>
          <w:numId w:val="8"/>
        </w:numPr>
      </w:pPr>
      <w:r w:rsidRPr="00C67D9F">
        <w:t>vyjádřit pochopení s naštváním</w:t>
      </w:r>
    </w:p>
    <w:p w14:paraId="703FF21F" w14:textId="77777777" w:rsidR="00C67D9F" w:rsidRPr="00C67D9F" w:rsidRDefault="00C67D9F" w:rsidP="00C67D9F">
      <w:pPr>
        <w:numPr>
          <w:ilvl w:val="0"/>
          <w:numId w:val="8"/>
        </w:numPr>
      </w:pPr>
      <w:r w:rsidRPr="00C67D9F">
        <w:t>zapojit rodiče – co platí na dítě doma, ale sdělit mu, co od něj škola potřebuje</w:t>
      </w:r>
    </w:p>
    <w:p w14:paraId="603894C8" w14:textId="77777777" w:rsidR="00C67D9F" w:rsidRPr="00C67D9F" w:rsidRDefault="00C67D9F" w:rsidP="00C67D9F">
      <w:pPr>
        <w:numPr>
          <w:ilvl w:val="0"/>
          <w:numId w:val="8"/>
        </w:numPr>
      </w:pPr>
      <w:r w:rsidRPr="00C67D9F">
        <w:t>motivovat rodiče – v zájmu dítěte</w:t>
      </w:r>
    </w:p>
    <w:p w14:paraId="45AC399B" w14:textId="498BFC24" w:rsidR="00C67D9F" w:rsidRPr="00C67D9F" w:rsidRDefault="00C67D9F" w:rsidP="00C67D9F">
      <w:pPr>
        <w:rPr>
          <w:b/>
          <w:bCs/>
        </w:rPr>
      </w:pPr>
      <w:r w:rsidRPr="00C67D9F">
        <w:rPr>
          <w:b/>
          <w:bCs/>
        </w:rPr>
        <w:t>Cílem setkání</w:t>
      </w:r>
    </w:p>
    <w:p w14:paraId="6F791FED" w14:textId="77777777" w:rsidR="00C67D9F" w:rsidRPr="00C67D9F" w:rsidRDefault="00C67D9F" w:rsidP="00C67D9F">
      <w:pPr>
        <w:numPr>
          <w:ilvl w:val="0"/>
          <w:numId w:val="9"/>
        </w:numPr>
      </w:pPr>
      <w:r w:rsidRPr="00C67D9F">
        <w:t xml:space="preserve">cíl není trest, ale </w:t>
      </w:r>
      <w:r w:rsidRPr="00C67D9F">
        <w:rPr>
          <w:u w:val="single"/>
        </w:rPr>
        <w:t xml:space="preserve">společné řešení </w:t>
      </w:r>
    </w:p>
    <w:p w14:paraId="14CAC92D" w14:textId="77777777" w:rsidR="00C67D9F" w:rsidRPr="00C67D9F" w:rsidRDefault="00C67D9F" w:rsidP="00C67D9F">
      <w:pPr>
        <w:numPr>
          <w:ilvl w:val="0"/>
          <w:numId w:val="9"/>
        </w:numPr>
      </w:pPr>
      <w:r w:rsidRPr="00C67D9F">
        <w:t>společný pohled</w:t>
      </w:r>
    </w:p>
    <w:p w14:paraId="42948369" w14:textId="77777777" w:rsidR="00C67D9F" w:rsidRPr="00C67D9F" w:rsidRDefault="00C67D9F" w:rsidP="00C67D9F">
      <w:pPr>
        <w:numPr>
          <w:ilvl w:val="1"/>
          <w:numId w:val="9"/>
        </w:numPr>
      </w:pPr>
      <w:r w:rsidRPr="00C67D9F">
        <w:t>podpora řešení školy ze strany rodiče</w:t>
      </w:r>
    </w:p>
    <w:p w14:paraId="56823899" w14:textId="77777777" w:rsidR="00C67D9F" w:rsidRPr="00C67D9F" w:rsidRDefault="00C67D9F" w:rsidP="00C67D9F">
      <w:pPr>
        <w:numPr>
          <w:ilvl w:val="1"/>
          <w:numId w:val="9"/>
        </w:numPr>
      </w:pPr>
      <w:r w:rsidRPr="00C67D9F">
        <w:t>rodiči může řešení pomoci v dalších podobných situacích</w:t>
      </w:r>
    </w:p>
    <w:p w14:paraId="5CC21D2C" w14:textId="5A2F0BDD" w:rsidR="00C67D9F" w:rsidRDefault="00C67D9F" w:rsidP="00C67D9F">
      <w:pPr>
        <w:numPr>
          <w:ilvl w:val="0"/>
          <w:numId w:val="9"/>
        </w:numPr>
      </w:pPr>
      <w:r w:rsidRPr="00C67D9F">
        <w:t>rozdělit řešení i na více schůzek (bude tak dostatek prostoru situaci zpracovat)</w:t>
      </w:r>
    </w:p>
    <w:p w14:paraId="59E6F9D2" w14:textId="0D0AD3A5" w:rsidR="00C67D9F" w:rsidRPr="00C67D9F" w:rsidRDefault="00C67D9F" w:rsidP="00C67D9F">
      <w:pPr>
        <w:rPr>
          <w:b/>
          <w:bCs/>
        </w:rPr>
      </w:pPr>
    </w:p>
    <w:p w14:paraId="7366190F" w14:textId="1A76DB63" w:rsidR="00C67D9F" w:rsidRDefault="00C67D9F" w:rsidP="00C67D9F">
      <w:pPr>
        <w:rPr>
          <w:b/>
          <w:bCs/>
        </w:rPr>
      </w:pPr>
      <w:r w:rsidRPr="00C67D9F">
        <w:rPr>
          <w:b/>
          <w:bCs/>
          <w:highlight w:val="yellow"/>
        </w:rPr>
        <w:t>„nevěřím“</w:t>
      </w:r>
      <w:r w:rsidRPr="00C67D9F">
        <w:rPr>
          <w:b/>
          <w:bCs/>
          <w:highlight w:val="yellow"/>
        </w:rPr>
        <w:br/>
        <w:t>- rodič, který pedagogům nevěří, má svou pravdu</w:t>
      </w:r>
    </w:p>
    <w:p w14:paraId="5CCB31C4" w14:textId="7A410D02" w:rsidR="00C67D9F" w:rsidRDefault="00C67D9F" w:rsidP="00C67D9F">
      <w:pPr>
        <w:rPr>
          <w:b/>
          <w:bCs/>
        </w:rPr>
      </w:pPr>
    </w:p>
    <w:p w14:paraId="2C9CF9A4" w14:textId="5879790A" w:rsidR="00C67D9F" w:rsidRDefault="00C67D9F" w:rsidP="00C67D9F">
      <w:pPr>
        <w:rPr>
          <w:b/>
          <w:bCs/>
        </w:rPr>
      </w:pPr>
      <w:r>
        <w:rPr>
          <w:b/>
          <w:bCs/>
        </w:rPr>
        <w:t>Příprava:</w:t>
      </w:r>
    </w:p>
    <w:p w14:paraId="518E0704" w14:textId="63DF303E" w:rsidR="00C67D9F" w:rsidRPr="00C67D9F" w:rsidRDefault="00C67D9F" w:rsidP="00C67D9F">
      <w:pPr>
        <w:numPr>
          <w:ilvl w:val="0"/>
          <w:numId w:val="10"/>
        </w:numPr>
      </w:pPr>
      <w:r w:rsidRPr="00C67D9F">
        <w:lastRenderedPageBreak/>
        <w:t>sepsat si hlavní body, argumenty, důkazy</w:t>
      </w:r>
      <w:r>
        <w:t xml:space="preserve"> (důležité je ve školách zapisovat každou „pitomost“</w:t>
      </w:r>
    </w:p>
    <w:p w14:paraId="50B00988" w14:textId="044A993D" w:rsidR="00C67D9F" w:rsidRDefault="00C67D9F" w:rsidP="00C67D9F">
      <w:pPr>
        <w:numPr>
          <w:ilvl w:val="0"/>
          <w:numId w:val="10"/>
        </w:numPr>
      </w:pPr>
      <w:r w:rsidRPr="00C67D9F">
        <w:t>mít možnost sdílet (metodiky, TU, další kolegové, výchovný poradce, vedení)</w:t>
      </w:r>
    </w:p>
    <w:p w14:paraId="3CE5740E" w14:textId="55062A44" w:rsidR="00C67D9F" w:rsidRDefault="00C67D9F" w:rsidP="00C67D9F">
      <w:pPr>
        <w:rPr>
          <w:b/>
          <w:bCs/>
        </w:rPr>
      </w:pPr>
      <w:r w:rsidRPr="00C67D9F">
        <w:rPr>
          <w:b/>
          <w:bCs/>
        </w:rPr>
        <w:t>Schůzka</w:t>
      </w:r>
    </w:p>
    <w:p w14:paraId="417DCB04" w14:textId="77777777" w:rsidR="00C67D9F" w:rsidRPr="00C67D9F" w:rsidRDefault="00C67D9F" w:rsidP="00C67D9F">
      <w:pPr>
        <w:numPr>
          <w:ilvl w:val="0"/>
          <w:numId w:val="11"/>
        </w:numPr>
      </w:pPr>
      <w:r w:rsidRPr="00C67D9F">
        <w:t>nebrat si to osobně</w:t>
      </w:r>
    </w:p>
    <w:p w14:paraId="11E234C5" w14:textId="77777777" w:rsidR="00C67D9F" w:rsidRPr="00C67D9F" w:rsidRDefault="00C67D9F" w:rsidP="00C67D9F">
      <w:pPr>
        <w:numPr>
          <w:ilvl w:val="0"/>
          <w:numId w:val="11"/>
        </w:numPr>
      </w:pPr>
      <w:r w:rsidRPr="00C67D9F">
        <w:t>partnerský přístup</w:t>
      </w:r>
    </w:p>
    <w:p w14:paraId="2E0F14A7" w14:textId="77777777" w:rsidR="00C67D9F" w:rsidRPr="00C67D9F" w:rsidRDefault="00C67D9F" w:rsidP="00C67D9F">
      <w:pPr>
        <w:numPr>
          <w:ilvl w:val="1"/>
          <w:numId w:val="11"/>
        </w:numPr>
      </w:pPr>
      <w:r w:rsidRPr="00C67D9F">
        <w:t>pochvala</w:t>
      </w:r>
    </w:p>
    <w:p w14:paraId="13980F28" w14:textId="77777777" w:rsidR="00C67D9F" w:rsidRPr="00C67D9F" w:rsidRDefault="00C67D9F" w:rsidP="00C67D9F">
      <w:pPr>
        <w:numPr>
          <w:ilvl w:val="1"/>
          <w:numId w:val="11"/>
        </w:numPr>
      </w:pPr>
      <w:r w:rsidRPr="00C67D9F">
        <w:t>řazení komunikace (pozitivní info, negativní info, pozitivní info)</w:t>
      </w:r>
    </w:p>
    <w:p w14:paraId="4B8A25C2" w14:textId="77777777" w:rsidR="00C67D9F" w:rsidRPr="00C67D9F" w:rsidRDefault="00C67D9F" w:rsidP="00C67D9F">
      <w:pPr>
        <w:numPr>
          <w:ilvl w:val="0"/>
          <w:numId w:val="11"/>
        </w:numPr>
      </w:pPr>
      <w:r w:rsidRPr="00C67D9F">
        <w:t>zjistit proč nevěří</w:t>
      </w:r>
    </w:p>
    <w:p w14:paraId="68905C0D" w14:textId="77777777" w:rsidR="00C67D9F" w:rsidRPr="00C67D9F" w:rsidRDefault="00C67D9F" w:rsidP="00C67D9F">
      <w:pPr>
        <w:rPr>
          <w:b/>
          <w:bCs/>
        </w:rPr>
      </w:pPr>
    </w:p>
    <w:p w14:paraId="70E91B33" w14:textId="51F8AA00" w:rsidR="00C67D9F" w:rsidRPr="00C67D9F" w:rsidRDefault="00C67D9F" w:rsidP="00C67D9F">
      <w:pPr>
        <w:rPr>
          <w:b/>
          <w:bCs/>
        </w:rPr>
      </w:pPr>
      <w:r w:rsidRPr="00C67D9F">
        <w:rPr>
          <w:b/>
          <w:bCs/>
        </w:rPr>
        <w:t>Cíl setkání</w:t>
      </w:r>
    </w:p>
    <w:p w14:paraId="5066662A" w14:textId="18DF3BAA" w:rsidR="00C67D9F" w:rsidRDefault="00C67D9F" w:rsidP="00C67D9F">
      <w:pPr>
        <w:numPr>
          <w:ilvl w:val="0"/>
          <w:numId w:val="12"/>
        </w:numPr>
      </w:pPr>
      <w:r w:rsidRPr="00C67D9F">
        <w:t>hlavně neztratit rodiče z</w:t>
      </w:r>
      <w:r>
        <w:t> </w:t>
      </w:r>
      <w:r w:rsidRPr="00C67D9F">
        <w:t>komunikace</w:t>
      </w:r>
    </w:p>
    <w:p w14:paraId="6B425EDA" w14:textId="4700BA81" w:rsidR="00C67D9F" w:rsidRDefault="00C67D9F" w:rsidP="00C67D9F"/>
    <w:p w14:paraId="01FFC73A" w14:textId="32A087CF" w:rsidR="00C67D9F" w:rsidRPr="00C67D9F" w:rsidRDefault="00C67D9F" w:rsidP="00C67D9F">
      <w:pPr>
        <w:rPr>
          <w:b/>
          <w:bCs/>
        </w:rPr>
      </w:pPr>
      <w:r w:rsidRPr="00C67D9F">
        <w:rPr>
          <w:b/>
          <w:bCs/>
          <w:highlight w:val="yellow"/>
        </w:rPr>
        <w:t>Obecné pokyny k přípravě, setkání a cílům</w:t>
      </w:r>
    </w:p>
    <w:p w14:paraId="5386EFE2" w14:textId="0C9B9E44" w:rsidR="00C67D9F" w:rsidRPr="00C67D9F" w:rsidRDefault="00C67D9F" w:rsidP="00C67D9F">
      <w:pPr>
        <w:rPr>
          <w:b/>
          <w:bCs/>
        </w:rPr>
      </w:pPr>
      <w:r w:rsidRPr="00C67D9F">
        <w:rPr>
          <w:b/>
          <w:bCs/>
        </w:rPr>
        <w:t>Příprava</w:t>
      </w:r>
    </w:p>
    <w:p w14:paraId="05AA1071" w14:textId="77777777" w:rsidR="00C67D9F" w:rsidRPr="00C67D9F" w:rsidRDefault="00C67D9F" w:rsidP="00C67D9F">
      <w:pPr>
        <w:numPr>
          <w:ilvl w:val="0"/>
          <w:numId w:val="13"/>
        </w:numPr>
      </w:pPr>
      <w:r w:rsidRPr="00C67D9F">
        <w:t>mít oporu ve školním řádu</w:t>
      </w:r>
    </w:p>
    <w:p w14:paraId="684581F6" w14:textId="77777777" w:rsidR="00C67D9F" w:rsidRPr="00C67D9F" w:rsidRDefault="00C67D9F" w:rsidP="00C67D9F">
      <w:pPr>
        <w:numPr>
          <w:ilvl w:val="0"/>
          <w:numId w:val="13"/>
        </w:numPr>
      </w:pPr>
      <w:r w:rsidRPr="00C67D9F">
        <w:t>zjistit si, kdo přijde</w:t>
      </w:r>
    </w:p>
    <w:p w14:paraId="4D979C13" w14:textId="77777777" w:rsidR="00C67D9F" w:rsidRPr="00C67D9F" w:rsidRDefault="00C67D9F" w:rsidP="00C67D9F">
      <w:pPr>
        <w:numPr>
          <w:ilvl w:val="0"/>
          <w:numId w:val="13"/>
        </w:numPr>
      </w:pPr>
      <w:r w:rsidRPr="00C67D9F">
        <w:t>připravit prostředí</w:t>
      </w:r>
    </w:p>
    <w:p w14:paraId="4C4B5959" w14:textId="77777777" w:rsidR="00C67D9F" w:rsidRPr="00C67D9F" w:rsidRDefault="00C67D9F" w:rsidP="00C67D9F">
      <w:pPr>
        <w:numPr>
          <w:ilvl w:val="0"/>
          <w:numId w:val="13"/>
        </w:numPr>
      </w:pPr>
      <w:r w:rsidRPr="00C67D9F">
        <w:t>připravit psychicky učitele</w:t>
      </w:r>
    </w:p>
    <w:p w14:paraId="01AF7A03" w14:textId="77777777" w:rsidR="00C67D9F" w:rsidRPr="00C67D9F" w:rsidRDefault="00C67D9F" w:rsidP="00C67D9F">
      <w:pPr>
        <w:numPr>
          <w:ilvl w:val="0"/>
          <w:numId w:val="13"/>
        </w:numPr>
      </w:pPr>
      <w:r w:rsidRPr="00C67D9F">
        <w:t>sepsat si hlavní body</w:t>
      </w:r>
    </w:p>
    <w:p w14:paraId="43E86DED" w14:textId="046E1860" w:rsidR="00C67D9F" w:rsidRDefault="00C67D9F" w:rsidP="00C67D9F">
      <w:pPr>
        <w:numPr>
          <w:ilvl w:val="0"/>
          <w:numId w:val="13"/>
        </w:numPr>
      </w:pPr>
      <w:r w:rsidRPr="00C67D9F">
        <w:t>načasovat si kroky – kdy např. zapojit vedení</w:t>
      </w:r>
    </w:p>
    <w:p w14:paraId="0EA9BB19" w14:textId="1AF8C910" w:rsidR="00C67D9F" w:rsidRPr="00C67D9F" w:rsidRDefault="00C67D9F" w:rsidP="00C67D9F">
      <w:pPr>
        <w:rPr>
          <w:b/>
          <w:bCs/>
        </w:rPr>
      </w:pPr>
      <w:r w:rsidRPr="00C67D9F">
        <w:rPr>
          <w:b/>
          <w:bCs/>
        </w:rPr>
        <w:t>Schůzka</w:t>
      </w:r>
    </w:p>
    <w:p w14:paraId="067DA230" w14:textId="77777777" w:rsidR="00C67D9F" w:rsidRPr="00C67D9F" w:rsidRDefault="00C67D9F" w:rsidP="00C67D9F">
      <w:pPr>
        <w:numPr>
          <w:ilvl w:val="0"/>
          <w:numId w:val="14"/>
        </w:numPr>
      </w:pPr>
      <w:r w:rsidRPr="00C67D9F">
        <w:t>pochopení a ocenění rodiče</w:t>
      </w:r>
    </w:p>
    <w:p w14:paraId="1CC3CF06" w14:textId="77777777" w:rsidR="00C67D9F" w:rsidRPr="00C67D9F" w:rsidRDefault="00C67D9F" w:rsidP="00C67D9F">
      <w:pPr>
        <w:numPr>
          <w:ilvl w:val="0"/>
          <w:numId w:val="14"/>
        </w:numPr>
      </w:pPr>
      <w:r w:rsidRPr="00C67D9F">
        <w:t>nechat vypustit páru</w:t>
      </w:r>
    </w:p>
    <w:p w14:paraId="1EE9ECE0" w14:textId="77777777" w:rsidR="00C67D9F" w:rsidRPr="00C67D9F" w:rsidRDefault="00C67D9F" w:rsidP="00C67D9F">
      <w:pPr>
        <w:numPr>
          <w:ilvl w:val="0"/>
          <w:numId w:val="14"/>
        </w:numPr>
      </w:pPr>
      <w:r w:rsidRPr="00C67D9F">
        <w:t>držet se tématu, fakt</w:t>
      </w:r>
    </w:p>
    <w:p w14:paraId="0F312319" w14:textId="77777777" w:rsidR="00C67D9F" w:rsidRPr="00C67D9F" w:rsidRDefault="00C67D9F" w:rsidP="00C67D9F">
      <w:pPr>
        <w:numPr>
          <w:ilvl w:val="0"/>
          <w:numId w:val="14"/>
        </w:numPr>
      </w:pPr>
      <w:r w:rsidRPr="00C67D9F">
        <w:t>partnerská komunikace, nehnat se do konfliktu</w:t>
      </w:r>
    </w:p>
    <w:p w14:paraId="6B1C21C3" w14:textId="77777777" w:rsidR="00C67D9F" w:rsidRPr="00C67D9F" w:rsidRDefault="00C67D9F" w:rsidP="00C67D9F">
      <w:pPr>
        <w:numPr>
          <w:ilvl w:val="0"/>
          <w:numId w:val="14"/>
        </w:numPr>
      </w:pPr>
      <w:r w:rsidRPr="00C67D9F">
        <w:t>nebrat si to osobně</w:t>
      </w:r>
    </w:p>
    <w:p w14:paraId="31483212" w14:textId="77777777" w:rsidR="00C67D9F" w:rsidRPr="00C67D9F" w:rsidRDefault="00C67D9F" w:rsidP="00C67D9F">
      <w:pPr>
        <w:numPr>
          <w:ilvl w:val="0"/>
          <w:numId w:val="14"/>
        </w:numPr>
      </w:pPr>
      <w:r w:rsidRPr="00C67D9F">
        <w:t>zjistit motivaci rodiče</w:t>
      </w:r>
    </w:p>
    <w:p w14:paraId="39B5BCAC" w14:textId="58C3F3A4" w:rsidR="00C67D9F" w:rsidRDefault="00C67D9F" w:rsidP="00C67D9F">
      <w:pPr>
        <w:numPr>
          <w:ilvl w:val="0"/>
          <w:numId w:val="14"/>
        </w:numPr>
      </w:pPr>
      <w:r w:rsidRPr="00C67D9F">
        <w:t>udělat ze sezení zápis</w:t>
      </w:r>
    </w:p>
    <w:p w14:paraId="7066C44D" w14:textId="5B63D536" w:rsidR="00C67D9F" w:rsidRPr="00C67D9F" w:rsidRDefault="00C67D9F" w:rsidP="00C67D9F">
      <w:r w:rsidRPr="00C67D9F">
        <w:t>Cíl</w:t>
      </w:r>
    </w:p>
    <w:p w14:paraId="6602804C" w14:textId="77777777" w:rsidR="00C67D9F" w:rsidRPr="00C67D9F" w:rsidRDefault="00C67D9F" w:rsidP="00C67D9F">
      <w:pPr>
        <w:numPr>
          <w:ilvl w:val="0"/>
          <w:numId w:val="15"/>
        </w:numPr>
      </w:pPr>
      <w:r w:rsidRPr="00C67D9F">
        <w:t>táhnout za jeden provaz</w:t>
      </w:r>
    </w:p>
    <w:p w14:paraId="0900DA4D" w14:textId="77777777" w:rsidR="00C67D9F" w:rsidRPr="00C67D9F" w:rsidRDefault="00C67D9F" w:rsidP="00C67D9F">
      <w:pPr>
        <w:numPr>
          <w:ilvl w:val="0"/>
          <w:numId w:val="15"/>
        </w:numPr>
      </w:pPr>
      <w:r w:rsidRPr="00C67D9F">
        <w:t>společný cíl a pohled – všem jde o dítě</w:t>
      </w:r>
    </w:p>
    <w:p w14:paraId="00C364AA" w14:textId="77777777" w:rsidR="00C67D9F" w:rsidRPr="00C67D9F" w:rsidRDefault="00C67D9F" w:rsidP="00C67D9F">
      <w:pPr>
        <w:numPr>
          <w:ilvl w:val="0"/>
          <w:numId w:val="15"/>
        </w:numPr>
      </w:pPr>
      <w:r w:rsidRPr="00C67D9F">
        <w:lastRenderedPageBreak/>
        <w:t>sdílení s ostatními zapojenými pedagogy</w:t>
      </w:r>
    </w:p>
    <w:p w14:paraId="62F97312" w14:textId="77777777" w:rsidR="00C67D9F" w:rsidRPr="00C67D9F" w:rsidRDefault="00C67D9F" w:rsidP="00C67D9F">
      <w:pPr>
        <w:numPr>
          <w:ilvl w:val="0"/>
          <w:numId w:val="15"/>
        </w:numPr>
      </w:pPr>
      <w:r w:rsidRPr="00C67D9F">
        <w:t>neřešit minulost</w:t>
      </w:r>
    </w:p>
    <w:p w14:paraId="16C064EA" w14:textId="77777777" w:rsidR="00C67D9F" w:rsidRPr="00C67D9F" w:rsidRDefault="00C67D9F" w:rsidP="00C67D9F">
      <w:pPr>
        <w:numPr>
          <w:ilvl w:val="0"/>
          <w:numId w:val="15"/>
        </w:numPr>
      </w:pPr>
      <w:r w:rsidRPr="00C67D9F">
        <w:t>naplánovat návazné setkání</w:t>
      </w:r>
    </w:p>
    <w:p w14:paraId="1FF75861" w14:textId="77777777" w:rsidR="00C67D9F" w:rsidRPr="00C67D9F" w:rsidRDefault="00C67D9F" w:rsidP="00C67D9F"/>
    <w:p w14:paraId="5546204F" w14:textId="07A7D53D" w:rsidR="00C67D9F" w:rsidRDefault="00C67D9F" w:rsidP="00C67D9F">
      <w:r>
        <w:t>Při komunikaci s rodiči je důležité opět brát v potaz jejich zkušenost s pedagogem, sociálním pracovníkem. Je důležité ho nechat vypovídat, utěšit a poté začít jednat. Nenechte se zastrašit křikem, křik rodičů vychází mnohdy ze strachu o své dítě a z přetlaku, který je na ně vyvíjen. Poskytněte jim podporu</w:t>
      </w:r>
      <w:r w:rsidR="006921EB">
        <w:t xml:space="preserve">, neberte si to osobně a začínejte větou, že nám jde o to, aby se to dítě mělo dobře/cítilo dobře, aby mělo prostě na školu/dětství hezké vzpomínky. </w:t>
      </w:r>
    </w:p>
    <w:p w14:paraId="4B058CC1" w14:textId="28FCFECB" w:rsidR="00C67D9F" w:rsidRDefault="006921EB" w:rsidP="00C67D9F">
      <w:r>
        <w:tab/>
      </w:r>
    </w:p>
    <w:p w14:paraId="1ADDAA6E" w14:textId="57E71754" w:rsidR="00C67D9F" w:rsidRDefault="006921EB" w:rsidP="00C67D9F">
      <w:r>
        <w:t xml:space="preserve">Zkuste se zamyslet, zdali je ještě něco, co byste potřebovali před takovým setkáním s klientem, čeho byste se měli vyvarovat, atp. Je důležité si tyto body uvědomovat, protože jedině tak můžeme vědomě jednat. </w:t>
      </w:r>
    </w:p>
    <w:p w14:paraId="5776D9E4" w14:textId="0591DAA5" w:rsidR="00C67D9F" w:rsidRDefault="00C67D9F" w:rsidP="00C67D9F"/>
    <w:p w14:paraId="477DA51D" w14:textId="78D481B2" w:rsidR="00C67D9F" w:rsidRDefault="00E65472" w:rsidP="00C67D9F">
      <w:r>
        <w:t xml:space="preserve">Prostudujte si tento manuál jak vést rozhovor s dítětem: </w:t>
      </w:r>
    </w:p>
    <w:p w14:paraId="0B808EF7" w14:textId="17D03B2F" w:rsidR="00C67D9F" w:rsidRDefault="002D18B5" w:rsidP="00C67D9F">
      <w:hyperlink r:id="rId12" w:history="1">
        <w:r w:rsidR="00E65472" w:rsidRPr="00B76E12">
          <w:rPr>
            <w:rStyle w:val="Hypertextovodkaz"/>
          </w:rPr>
          <w:t>https://www.nahradnirodina.cz/sites/default/files/vedeni-rozhovoru-s-ditetem.pdf</w:t>
        </w:r>
      </w:hyperlink>
    </w:p>
    <w:p w14:paraId="1F25A62C" w14:textId="0264A621" w:rsidR="00C67D9F" w:rsidRDefault="00C67D9F" w:rsidP="00C67D9F"/>
    <w:p w14:paraId="6A45DFAE" w14:textId="63074EEF" w:rsidR="00C67D9F" w:rsidRDefault="00E65472" w:rsidP="00C67D9F">
      <w:r>
        <w:t xml:space="preserve">Další zdroje technik pro práci s klientem naleznete zde: </w:t>
      </w:r>
    </w:p>
    <w:p w14:paraId="55F115B9" w14:textId="77777777" w:rsidR="00E65472" w:rsidRDefault="00E65472" w:rsidP="00E65472">
      <w:pPr>
        <w:pStyle w:val="Normlnweb"/>
      </w:pPr>
      <w:r>
        <w:t>KOLAŘÍK, M. Interakční psychologický výcvik, 2006.</w:t>
      </w:r>
    </w:p>
    <w:p w14:paraId="1CDB4F06" w14:textId="77777777" w:rsidR="00E65472" w:rsidRDefault="00E65472" w:rsidP="00E65472">
      <w:pPr>
        <w:pStyle w:val="Normlnweb"/>
      </w:pPr>
      <w:r>
        <w:t>KOLAŘÍK, M. Interakční psychologický výcvik pro praxi, 2019; 2013. </w:t>
      </w:r>
    </w:p>
    <w:p w14:paraId="2473537A" w14:textId="77777777" w:rsidR="00E65472" w:rsidRDefault="00E65472" w:rsidP="00E65472">
      <w:pPr>
        <w:pStyle w:val="Normlnweb"/>
      </w:pPr>
      <w:r>
        <w:t>MAŠÁT, V. Vybrané postupy sociální práce se skupinou, 2012. </w:t>
      </w:r>
    </w:p>
    <w:p w14:paraId="77562EEE" w14:textId="77777777" w:rsidR="00E65472" w:rsidRDefault="00E65472" w:rsidP="00E65472">
      <w:pPr>
        <w:pStyle w:val="Normlnweb"/>
      </w:pPr>
      <w:r>
        <w:t>ŠIMANOVSKÝ, Z. Hry pomáhají s problémy, 2012.</w:t>
      </w:r>
    </w:p>
    <w:p w14:paraId="405368D5" w14:textId="77777777" w:rsidR="00E65472" w:rsidRDefault="00E65472" w:rsidP="00E65472">
      <w:pPr>
        <w:pStyle w:val="Normlnweb"/>
      </w:pPr>
      <w:r>
        <w:t>ŠIMANOVSKÝ, Z. Hry pro rozvoj zdravé osobnosti, 2002.</w:t>
      </w:r>
    </w:p>
    <w:p w14:paraId="5AE97D55" w14:textId="77777777" w:rsidR="00E65472" w:rsidRDefault="00E65472" w:rsidP="00E65472">
      <w:r>
        <w:t>´</w:t>
      </w:r>
      <w:hyperlink r:id="rId13" w:history="1">
        <w:r>
          <w:rPr>
            <w:rStyle w:val="Hypertextovodkaz"/>
            <w:color w:val="002776"/>
          </w:rPr>
          <w:t>http://pohoda.scio.cz/content/download/napadnik.pdf</w:t>
        </w:r>
      </w:hyperlink>
    </w:p>
    <w:p w14:paraId="4A7A0A6F" w14:textId="77777777" w:rsidR="00E65472" w:rsidRDefault="00E65472" w:rsidP="00E65472">
      <w:r>
        <w:t>´</w:t>
      </w:r>
      <w:hyperlink r:id="rId14" w:history="1">
        <w:r>
          <w:rPr>
            <w:rStyle w:val="Hypertextovodkaz"/>
            <w:color w:val="002776"/>
          </w:rPr>
          <w:t>http://www.odyssea.cz/metodiky-osv.php?cast=lekce-osv</w:t>
        </w:r>
      </w:hyperlink>
    </w:p>
    <w:p w14:paraId="46EF1506" w14:textId="77777777" w:rsidR="00E65472" w:rsidRDefault="00E65472" w:rsidP="00E65472">
      <w:r>
        <w:t>´</w:t>
      </w:r>
      <w:hyperlink r:id="rId15" w:history="1">
        <w:r>
          <w:rPr>
            <w:rStyle w:val="Hypertextovodkaz"/>
            <w:color w:val="002776"/>
          </w:rPr>
          <w:t>http://neklidne-deti.cz/images/aktivity_vhodne_pro_praci_s_detmi_s_adhd.pdf</w:t>
        </w:r>
      </w:hyperlink>
    </w:p>
    <w:p w14:paraId="2A6C0CA7" w14:textId="7BDB7D22" w:rsidR="00E65472" w:rsidRDefault="00E65472" w:rsidP="00C67D9F"/>
    <w:p w14:paraId="2E5C7711" w14:textId="2C508871" w:rsidR="00E65472" w:rsidRDefault="00E65472" w:rsidP="00C67D9F"/>
    <w:p w14:paraId="288F128C" w14:textId="13C740E1" w:rsidR="00E65472" w:rsidRDefault="00E65472" w:rsidP="00C67D9F"/>
    <w:p w14:paraId="5E10BE2B" w14:textId="435C6DEF" w:rsidR="00E65472" w:rsidRDefault="00E65472" w:rsidP="00C67D9F"/>
    <w:p w14:paraId="4BF23C65" w14:textId="2703CEFA" w:rsidR="00E65472" w:rsidRDefault="00E65472" w:rsidP="00C67D9F"/>
    <w:p w14:paraId="58280FF4" w14:textId="77777777" w:rsidR="00E65472" w:rsidRDefault="00E65472" w:rsidP="00C67D9F"/>
    <w:p w14:paraId="63B8F711" w14:textId="083CABA2" w:rsidR="00E65472" w:rsidRDefault="00E65472" w:rsidP="00C67D9F">
      <w:r>
        <w:lastRenderedPageBreak/>
        <w:t>Pomůcky – karty pro práci s klienty</w:t>
      </w:r>
    </w:p>
    <w:p w14:paraId="177C327B" w14:textId="30B8F088" w:rsidR="00E65472" w:rsidRDefault="00E65472" w:rsidP="00C67D9F">
      <w:r>
        <w:rPr>
          <w:noProof/>
        </w:rPr>
        <w:drawing>
          <wp:inline distT="0" distB="0" distL="0" distR="0" wp14:anchorId="34791290" wp14:editId="3C46FE87">
            <wp:extent cx="2857500" cy="2667000"/>
            <wp:effectExtent l="0" t="0" r="0" b="0"/>
            <wp:docPr id="2" name="Obrázek 2" descr="Obsah obrázku jí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jídlo&#10;&#10;Popis byl vytvořen automaticky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6193C2" wp14:editId="5EFBC5B4">
            <wp:extent cx="2364883" cy="33432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613" cy="335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F069BF" wp14:editId="7072B6CB">
            <wp:extent cx="2418175" cy="3400425"/>
            <wp:effectExtent l="0" t="0" r="1270" b="0"/>
            <wp:docPr id="5" name="Obrázek 5" descr="Obsah obrázku interiér, fotka, vsedě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interiér, fotka, vsedě, stůl&#10;&#10;Popis byl vytvořen automaticky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576" cy="341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8F0E6" w14:textId="77777777" w:rsidR="00C67D9F" w:rsidRPr="00C67D9F" w:rsidRDefault="00C67D9F" w:rsidP="00C67D9F"/>
    <w:p w14:paraId="49135F29" w14:textId="77777777" w:rsidR="00C67D9F" w:rsidRDefault="00C67D9F" w:rsidP="00C67D9F"/>
    <w:p w14:paraId="6E75F432" w14:textId="1D2C5300" w:rsidR="00C67D9F" w:rsidRPr="00C67D9F" w:rsidRDefault="00E65472" w:rsidP="00C67D9F">
      <w:r>
        <w:t xml:space="preserve"> Máte takové karty? Nebo jiné? Sdílejte v diskuzi nebo na chatu MS Teams svoje zkušenosti. </w:t>
      </w:r>
    </w:p>
    <w:p w14:paraId="4B9E965E" w14:textId="77777777" w:rsidR="00C67D9F" w:rsidRDefault="00C67D9F" w:rsidP="00C67D9F"/>
    <w:p w14:paraId="249A784F" w14:textId="77777777" w:rsidR="00C67D9F" w:rsidRPr="00C67D9F" w:rsidRDefault="00C67D9F" w:rsidP="00C67D9F"/>
    <w:p w14:paraId="472569E5" w14:textId="77777777" w:rsidR="00C67D9F" w:rsidRPr="00C67D9F" w:rsidRDefault="00C67D9F" w:rsidP="00C67D9F">
      <w:pPr>
        <w:rPr>
          <w:b/>
          <w:bCs/>
        </w:rPr>
      </w:pPr>
    </w:p>
    <w:p w14:paraId="1A54D21D" w14:textId="72BE214A" w:rsidR="00C67D9F" w:rsidRPr="00756707" w:rsidRDefault="00E65472" w:rsidP="00C67D9F">
      <w:pPr>
        <w:rPr>
          <w:highlight w:val="yellow"/>
        </w:rPr>
      </w:pPr>
      <w:r w:rsidRPr="00756707">
        <w:rPr>
          <w:highlight w:val="yellow"/>
        </w:rPr>
        <w:lastRenderedPageBreak/>
        <w:t>HODNOCENÍ</w:t>
      </w:r>
      <w:r w:rsidR="002D18B5">
        <w:rPr>
          <w:highlight w:val="yellow"/>
        </w:rPr>
        <w:t xml:space="preserve"> (vkládejte do 6.12 do složky Hodnocení)</w:t>
      </w:r>
    </w:p>
    <w:p w14:paraId="40F1B32B" w14:textId="0E21808F" w:rsidR="00E65472" w:rsidRPr="00756707" w:rsidRDefault="00E65472" w:rsidP="00E65472">
      <w:pPr>
        <w:pStyle w:val="Odstavecseseznamem"/>
        <w:numPr>
          <w:ilvl w:val="0"/>
          <w:numId w:val="16"/>
        </w:numPr>
        <w:rPr>
          <w:highlight w:val="yellow"/>
        </w:rPr>
      </w:pPr>
      <w:r w:rsidRPr="00756707">
        <w:rPr>
          <w:highlight w:val="yellow"/>
        </w:rPr>
        <w:t xml:space="preserve">Ve zkratce napište vaše dojmy, postřehy z online setkání s odborníkem? Co vám to přineslo? Co byste potřebovali mít jinak? Udělte hodnocení A-F. </w:t>
      </w:r>
    </w:p>
    <w:p w14:paraId="2349F5D4" w14:textId="08065A46" w:rsidR="00E65472" w:rsidRPr="00756707" w:rsidRDefault="00E65472" w:rsidP="00E65472">
      <w:pPr>
        <w:pStyle w:val="Odstavecseseznamem"/>
        <w:numPr>
          <w:ilvl w:val="0"/>
          <w:numId w:val="16"/>
        </w:numPr>
        <w:rPr>
          <w:highlight w:val="yellow"/>
        </w:rPr>
      </w:pPr>
      <w:r w:rsidRPr="00756707">
        <w:rPr>
          <w:highlight w:val="yellow"/>
        </w:rPr>
        <w:t xml:space="preserve">Ve zkratce napište vaše dojmy, postřehy z výuky. Co vám to přineslo? Co byste potřebovali mít jinak? Udělte hodnocení A-F. </w:t>
      </w:r>
    </w:p>
    <w:p w14:paraId="76C1F63C" w14:textId="1A9058C1" w:rsidR="00756707" w:rsidRPr="00756707" w:rsidRDefault="00756707" w:rsidP="00756707">
      <w:pPr>
        <w:rPr>
          <w:i/>
          <w:iCs/>
          <w:color w:val="FF0000"/>
        </w:rPr>
      </w:pPr>
    </w:p>
    <w:p w14:paraId="2EA9A899" w14:textId="35A80081" w:rsidR="00756707" w:rsidRPr="00756707" w:rsidRDefault="00756707" w:rsidP="00756707">
      <w:pPr>
        <w:rPr>
          <w:i/>
          <w:iCs/>
          <w:color w:val="FF0000"/>
        </w:rPr>
      </w:pPr>
      <w:r w:rsidRPr="00756707">
        <w:rPr>
          <w:i/>
          <w:iCs/>
          <w:color w:val="FF0000"/>
        </w:rPr>
        <w:t>Poznámka pro všechny</w:t>
      </w:r>
    </w:p>
    <w:p w14:paraId="3DA9A169" w14:textId="21D76F17" w:rsidR="00756707" w:rsidRPr="00756707" w:rsidRDefault="00756707" w:rsidP="00756707">
      <w:pPr>
        <w:rPr>
          <w:i/>
          <w:iCs/>
          <w:color w:val="FF0000"/>
        </w:rPr>
      </w:pPr>
      <w:r w:rsidRPr="00756707">
        <w:rPr>
          <w:i/>
          <w:iCs/>
          <w:color w:val="FF0000"/>
        </w:rPr>
        <w:t>V případě potřeby konzultace nějaké vaší kazuistiky, případové studie se na mě neváhejte obrátit. Anebo v případě, že nevíte, jak danou aktivitu využít na konkrétního klienta, tak také pište. (Email, diskuzní fórum atp.)</w:t>
      </w:r>
    </w:p>
    <w:p w14:paraId="0A194C40" w14:textId="77777777" w:rsidR="00C67D9F" w:rsidRPr="00C67D9F" w:rsidRDefault="00C67D9F" w:rsidP="00C67D9F">
      <w:pPr>
        <w:rPr>
          <w:b/>
          <w:bCs/>
        </w:rPr>
      </w:pPr>
    </w:p>
    <w:p w14:paraId="26F4BD92" w14:textId="77777777" w:rsidR="00C67D9F" w:rsidRPr="00DD2F83" w:rsidRDefault="00C67D9F" w:rsidP="00C67D9F"/>
    <w:p w14:paraId="3B5628F5" w14:textId="34E878DD" w:rsidR="00DD2F83" w:rsidRDefault="00DD2F83" w:rsidP="00DD2F83"/>
    <w:p w14:paraId="7B98415A" w14:textId="77777777" w:rsidR="00DD2F83" w:rsidRDefault="00DD2F83" w:rsidP="00DD2F83">
      <w:pPr>
        <w:ind w:left="360"/>
      </w:pPr>
    </w:p>
    <w:p w14:paraId="1A4E058C" w14:textId="77777777" w:rsidR="00DD2F83" w:rsidRDefault="00DD2F83" w:rsidP="00DD2F83">
      <w:pPr>
        <w:ind w:left="360"/>
      </w:pPr>
    </w:p>
    <w:sectPr w:rsidR="00DD2F8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0A57B" w14:textId="77777777" w:rsidR="00E65472" w:rsidRDefault="00E65472" w:rsidP="00E65472">
      <w:pPr>
        <w:spacing w:after="0" w:line="240" w:lineRule="auto"/>
      </w:pPr>
      <w:r>
        <w:separator/>
      </w:r>
    </w:p>
  </w:endnote>
  <w:endnote w:type="continuationSeparator" w:id="0">
    <w:p w14:paraId="1BCBD424" w14:textId="77777777" w:rsidR="00E65472" w:rsidRDefault="00E65472" w:rsidP="00E6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8C06D" w14:textId="77777777" w:rsidR="00E65472" w:rsidRDefault="00E654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A3592" w14:textId="77777777" w:rsidR="00E65472" w:rsidRDefault="00E6547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39EA5" w14:textId="77777777" w:rsidR="00E65472" w:rsidRDefault="00E654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9BE6C" w14:textId="77777777" w:rsidR="00E65472" w:rsidRDefault="00E65472" w:rsidP="00E65472">
      <w:pPr>
        <w:spacing w:after="0" w:line="240" w:lineRule="auto"/>
      </w:pPr>
      <w:r>
        <w:separator/>
      </w:r>
    </w:p>
  </w:footnote>
  <w:footnote w:type="continuationSeparator" w:id="0">
    <w:p w14:paraId="761061B2" w14:textId="77777777" w:rsidR="00E65472" w:rsidRDefault="00E65472" w:rsidP="00E65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C1DF2" w14:textId="77777777" w:rsidR="00E65472" w:rsidRDefault="00E654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9B7C3" w14:textId="3E21897F" w:rsidR="00E65472" w:rsidRDefault="00E65472" w:rsidP="00E65472">
    <w:pPr>
      <w:pStyle w:val="Zhlav"/>
      <w:jc w:val="right"/>
    </w:pPr>
    <w:r>
      <w:t>Aplikace metod sociální práce</w:t>
    </w:r>
  </w:p>
  <w:p w14:paraId="27A4B0CB" w14:textId="0EFCA289" w:rsidR="00E65472" w:rsidRDefault="00E65472" w:rsidP="00E65472">
    <w:pPr>
      <w:pStyle w:val="Zhlav"/>
      <w:jc w:val="right"/>
    </w:pPr>
    <w:r>
      <w:t>Podzim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12A47" w14:textId="77777777" w:rsidR="00E65472" w:rsidRDefault="00E654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F05F9"/>
    <w:multiLevelType w:val="hybridMultilevel"/>
    <w:tmpl w:val="A1304FD4"/>
    <w:lvl w:ilvl="0" w:tplc="CB5E9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66D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923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AD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8CA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8E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C88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DA9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8C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D368BF"/>
    <w:multiLevelType w:val="hybridMultilevel"/>
    <w:tmpl w:val="8E18A13A"/>
    <w:lvl w:ilvl="0" w:tplc="A7144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068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384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C1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83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54C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01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1E3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7CE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C34336"/>
    <w:multiLevelType w:val="hybridMultilevel"/>
    <w:tmpl w:val="AA8E896C"/>
    <w:lvl w:ilvl="0" w:tplc="5C64C3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B1463"/>
    <w:multiLevelType w:val="hybridMultilevel"/>
    <w:tmpl w:val="7FE4F5AE"/>
    <w:lvl w:ilvl="0" w:tplc="D7C65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CA3A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E2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00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8E8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2CF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6EE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500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A1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1B14B5"/>
    <w:multiLevelType w:val="hybridMultilevel"/>
    <w:tmpl w:val="01489292"/>
    <w:lvl w:ilvl="0" w:tplc="C1DCC6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8482D"/>
    <w:multiLevelType w:val="hybridMultilevel"/>
    <w:tmpl w:val="5BEA9850"/>
    <w:lvl w:ilvl="0" w:tplc="DA022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E2D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EC3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64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4F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0A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DEC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80C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18D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CA184E"/>
    <w:multiLevelType w:val="hybridMultilevel"/>
    <w:tmpl w:val="2AFEAEFA"/>
    <w:lvl w:ilvl="0" w:tplc="584E2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92A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0B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EE8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E1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58B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928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6F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4D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69C190A"/>
    <w:multiLevelType w:val="hybridMultilevel"/>
    <w:tmpl w:val="B060E3D2"/>
    <w:lvl w:ilvl="0" w:tplc="83468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C01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18B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EEC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744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CAF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60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22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ACF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B651637"/>
    <w:multiLevelType w:val="hybridMultilevel"/>
    <w:tmpl w:val="CA1E8B50"/>
    <w:lvl w:ilvl="0" w:tplc="17986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C869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81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0C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0E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29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7E5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3E4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27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B6F1B68"/>
    <w:multiLevelType w:val="hybridMultilevel"/>
    <w:tmpl w:val="342CFEC8"/>
    <w:lvl w:ilvl="0" w:tplc="E5C0A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C9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A4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2F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86E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2E7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44C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262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AE7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F775806"/>
    <w:multiLevelType w:val="hybridMultilevel"/>
    <w:tmpl w:val="6F383D6C"/>
    <w:lvl w:ilvl="0" w:tplc="E6222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CCF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2C0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844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B23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F60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68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61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E67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21047DC"/>
    <w:multiLevelType w:val="hybridMultilevel"/>
    <w:tmpl w:val="FEA838C0"/>
    <w:lvl w:ilvl="0" w:tplc="65BC3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4A71D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723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D0B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EB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60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2D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C4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C6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D3560ED"/>
    <w:multiLevelType w:val="hybridMultilevel"/>
    <w:tmpl w:val="732001CA"/>
    <w:lvl w:ilvl="0" w:tplc="EF204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A2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FE8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ECD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69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82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D0D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65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A69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D897357"/>
    <w:multiLevelType w:val="hybridMultilevel"/>
    <w:tmpl w:val="313EA562"/>
    <w:lvl w:ilvl="0" w:tplc="0CEE7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25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00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67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725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4C0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21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0E9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01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00B15EF"/>
    <w:multiLevelType w:val="hybridMultilevel"/>
    <w:tmpl w:val="675EFDB6"/>
    <w:lvl w:ilvl="0" w:tplc="EC90C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004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8F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30B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2C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46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BEE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CE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C86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7BE030D"/>
    <w:multiLevelType w:val="hybridMultilevel"/>
    <w:tmpl w:val="4F0270FE"/>
    <w:lvl w:ilvl="0" w:tplc="5AF6F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DCB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B05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225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52F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2F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8EC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C61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23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12"/>
  </w:num>
  <w:num w:numId="7">
    <w:abstractNumId w:val="15"/>
  </w:num>
  <w:num w:numId="8">
    <w:abstractNumId w:val="7"/>
  </w:num>
  <w:num w:numId="9">
    <w:abstractNumId w:val="3"/>
  </w:num>
  <w:num w:numId="10">
    <w:abstractNumId w:val="14"/>
  </w:num>
  <w:num w:numId="11">
    <w:abstractNumId w:val="11"/>
  </w:num>
  <w:num w:numId="12">
    <w:abstractNumId w:val="10"/>
  </w:num>
  <w:num w:numId="13">
    <w:abstractNumId w:val="13"/>
  </w:num>
  <w:num w:numId="14">
    <w:abstractNumId w:val="0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53"/>
    <w:rsid w:val="00121C53"/>
    <w:rsid w:val="002D18B5"/>
    <w:rsid w:val="00393A37"/>
    <w:rsid w:val="006921EB"/>
    <w:rsid w:val="00756707"/>
    <w:rsid w:val="00C15FAC"/>
    <w:rsid w:val="00C67D9F"/>
    <w:rsid w:val="00CA2D19"/>
    <w:rsid w:val="00DD2F83"/>
    <w:rsid w:val="00E6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08CC"/>
  <w15:chartTrackingRefBased/>
  <w15:docId w15:val="{998D041E-429B-4970-B9B5-AB397A84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1C5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54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547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6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5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5472"/>
  </w:style>
  <w:style w:type="paragraph" w:styleId="Zpat">
    <w:name w:val="footer"/>
    <w:basedOn w:val="Normln"/>
    <w:link w:val="ZpatChar"/>
    <w:uiPriority w:val="99"/>
    <w:unhideWhenUsed/>
    <w:rsid w:val="00E65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5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4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9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6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8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5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2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7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9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5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8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0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8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7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6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4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03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7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7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0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7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3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6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2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2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7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5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6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79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://pohoda.scio.cz/content/download/napadnik.pdf" TargetMode="Externa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diagramData" Target="diagrams/data1.xml"/><Relationship Id="rId12" Type="http://schemas.openxmlformats.org/officeDocument/2006/relationships/hyperlink" Target="https://www.nahradnirodina.cz/sites/default/files/vedeni-rozhovoru-s-ditetem.pdf" TargetMode="External"/><Relationship Id="rId17" Type="http://schemas.openxmlformats.org/officeDocument/2006/relationships/image" Target="media/image2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neklidne-deti.cz/images/aktivity_vhodne_pro_praci_s_detmi_s_adhd.pdf" TargetMode="External"/><Relationship Id="rId23" Type="http://schemas.openxmlformats.org/officeDocument/2006/relationships/header" Target="header3.xml"/><Relationship Id="rId10" Type="http://schemas.openxmlformats.org/officeDocument/2006/relationships/diagramColors" Target="diagrams/colors1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://www.odyssea.cz/metodiky-osv.php?cast=lekce-osv" TargetMode="External"/><Relationship Id="rId22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3">
  <dgm:title val=""/>
  <dgm:desc val=""/>
  <dgm:catLst>
    <dgm:cat type="accent4" pri="11300"/>
  </dgm:catLst>
  <dgm:styleLbl name="node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>
        <a:shade val="80000"/>
      </a:schemeClr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>
        <a:shade val="80000"/>
      </a:schemeClr>
      <a:schemeClr val="accent4">
        <a:tint val="7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/>
    <dgm:txEffectClrLst/>
  </dgm:styleLbl>
  <dgm:styleLbl name="lnNode1">
    <dgm:fillClrLst>
      <a:schemeClr val="accent4">
        <a:shade val="80000"/>
      </a:schemeClr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shade val="80000"/>
        <a:alpha val="50000"/>
      </a:schemeClr>
      <a:schemeClr val="accent4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/>
    <dgm:txEffectClrLst/>
  </dgm:styleLbl>
  <dgm:styleLbl name="fg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9000"/>
      </a:schemeClr>
    </dgm:fillClrLst>
    <dgm:linClrLst meth="repeat">
      <a:schemeClr val="accent4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80000"/>
      </a:schemeClr>
    </dgm:fillClrLst>
    <dgm:linClrLst meth="repeat">
      <a:schemeClr val="accent4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237125-6E3A-4301-B799-7BD7D26776EE}" type="doc">
      <dgm:prSet loTypeId="urn:microsoft.com/office/officeart/2005/8/layout/hProcess3" loCatId="process" qsTypeId="urn:microsoft.com/office/officeart/2005/8/quickstyle/simple1" qsCatId="simple" csTypeId="urn:microsoft.com/office/officeart/2005/8/colors/accent4_3" csCatId="accent4" phldr="1"/>
      <dgm:spPr/>
    </dgm:pt>
    <dgm:pt modelId="{E9D13AB9-0F86-4CA2-9444-EC7109692718}">
      <dgm:prSet phldrT="[Text]"/>
      <dgm:spPr/>
      <dgm:t>
        <a:bodyPr/>
        <a:lstStyle/>
        <a:p>
          <a:r>
            <a:rPr lang="cs-CZ" b="1"/>
            <a:t>Hledání pohledu</a:t>
          </a:r>
        </a:p>
        <a:p>
          <a:r>
            <a:rPr lang="cs-CZ"/>
            <a:t>- jak to vidí rodič?</a:t>
          </a:r>
        </a:p>
      </dgm:t>
    </dgm:pt>
    <dgm:pt modelId="{C3B8D657-F8BF-4650-A4EB-9B830E2417E3}" type="parTrans" cxnId="{F15EB032-0D5F-4D3D-A118-1FA4416EE196}">
      <dgm:prSet/>
      <dgm:spPr/>
      <dgm:t>
        <a:bodyPr/>
        <a:lstStyle/>
        <a:p>
          <a:endParaRPr lang="cs-CZ"/>
        </a:p>
      </dgm:t>
    </dgm:pt>
    <dgm:pt modelId="{BF581B05-FC8E-429D-852B-4353E8DF6AC5}" type="sibTrans" cxnId="{F15EB032-0D5F-4D3D-A118-1FA4416EE196}">
      <dgm:prSet/>
      <dgm:spPr/>
      <dgm:t>
        <a:bodyPr/>
        <a:lstStyle/>
        <a:p>
          <a:endParaRPr lang="cs-CZ"/>
        </a:p>
      </dgm:t>
    </dgm:pt>
    <dgm:pt modelId="{7973DD2E-2786-413F-988D-7A58146F2D49}">
      <dgm:prSet phldrT="[Text]"/>
      <dgm:spPr/>
      <dgm:t>
        <a:bodyPr/>
        <a:lstStyle/>
        <a:p>
          <a:r>
            <a:rPr lang="cs-CZ" b="1"/>
            <a:t>Hledání možností</a:t>
          </a:r>
        </a:p>
        <a:p>
          <a:r>
            <a:rPr lang="cs-CZ" b="1"/>
            <a:t> </a:t>
          </a:r>
          <a:r>
            <a:rPr lang="cs-CZ"/>
            <a:t>- Co můžu udělat já? </a:t>
          </a:r>
        </a:p>
        <a:p>
          <a:r>
            <a:rPr lang="cs-CZ"/>
            <a:t>-Co může udělat rodič?</a:t>
          </a:r>
        </a:p>
      </dgm:t>
    </dgm:pt>
    <dgm:pt modelId="{B9715127-9778-4666-B688-026B8745474C}" type="parTrans" cxnId="{BC98512F-0E0A-46D2-980A-B3D2AA331551}">
      <dgm:prSet/>
      <dgm:spPr/>
      <dgm:t>
        <a:bodyPr/>
        <a:lstStyle/>
        <a:p>
          <a:endParaRPr lang="cs-CZ"/>
        </a:p>
      </dgm:t>
    </dgm:pt>
    <dgm:pt modelId="{4B8FF0B9-6303-4D13-AABC-D1619AF9905E}" type="sibTrans" cxnId="{BC98512F-0E0A-46D2-980A-B3D2AA331551}">
      <dgm:prSet/>
      <dgm:spPr/>
      <dgm:t>
        <a:bodyPr/>
        <a:lstStyle/>
        <a:p>
          <a:endParaRPr lang="cs-CZ"/>
        </a:p>
      </dgm:t>
    </dgm:pt>
    <dgm:pt modelId="{E87A15E8-EC40-4F81-8F69-C965DA6323BB}">
      <dgm:prSet phldrT="[Text]"/>
      <dgm:spPr/>
      <dgm:t>
        <a:bodyPr/>
        <a:lstStyle/>
        <a:p>
          <a:r>
            <a:rPr lang="cs-CZ" b="1"/>
            <a:t>Řešení</a:t>
          </a:r>
        </a:p>
        <a:p>
          <a:r>
            <a:rPr lang="cs-CZ"/>
            <a:t>- Jeden provaz</a:t>
          </a:r>
        </a:p>
        <a:p>
          <a:r>
            <a:rPr lang="cs-CZ"/>
            <a:t>- Stejný směr</a:t>
          </a:r>
        </a:p>
      </dgm:t>
    </dgm:pt>
    <dgm:pt modelId="{C015A21E-4558-44DF-B4CB-004C676A8B10}" type="parTrans" cxnId="{F08740D9-5942-4DB5-9632-3AE7EA533D28}">
      <dgm:prSet/>
      <dgm:spPr/>
      <dgm:t>
        <a:bodyPr/>
        <a:lstStyle/>
        <a:p>
          <a:endParaRPr lang="cs-CZ"/>
        </a:p>
      </dgm:t>
    </dgm:pt>
    <dgm:pt modelId="{FBC8FDEF-3BFB-4EBB-A9C8-981C93A4AFB6}" type="sibTrans" cxnId="{F08740D9-5942-4DB5-9632-3AE7EA533D28}">
      <dgm:prSet/>
      <dgm:spPr/>
      <dgm:t>
        <a:bodyPr/>
        <a:lstStyle/>
        <a:p>
          <a:endParaRPr lang="cs-CZ"/>
        </a:p>
      </dgm:t>
    </dgm:pt>
    <dgm:pt modelId="{4000C980-405F-4C41-A8C9-D3B2EA1AB03D}" type="pres">
      <dgm:prSet presAssocID="{B3237125-6E3A-4301-B799-7BD7D26776EE}" presName="Name0" presStyleCnt="0">
        <dgm:presLayoutVars>
          <dgm:dir/>
          <dgm:animLvl val="lvl"/>
          <dgm:resizeHandles val="exact"/>
        </dgm:presLayoutVars>
      </dgm:prSet>
      <dgm:spPr/>
    </dgm:pt>
    <dgm:pt modelId="{2238255B-29D7-4E36-9B28-237EE893D852}" type="pres">
      <dgm:prSet presAssocID="{B3237125-6E3A-4301-B799-7BD7D26776EE}" presName="dummy" presStyleCnt="0"/>
      <dgm:spPr/>
    </dgm:pt>
    <dgm:pt modelId="{BF00C55E-26F0-4051-8478-D717A2223FC7}" type="pres">
      <dgm:prSet presAssocID="{B3237125-6E3A-4301-B799-7BD7D26776EE}" presName="linH" presStyleCnt="0"/>
      <dgm:spPr/>
    </dgm:pt>
    <dgm:pt modelId="{222A4B48-BD21-4411-9AE0-41D54B77CF40}" type="pres">
      <dgm:prSet presAssocID="{B3237125-6E3A-4301-B799-7BD7D26776EE}" presName="padding1" presStyleCnt="0"/>
      <dgm:spPr/>
    </dgm:pt>
    <dgm:pt modelId="{1291B504-96E8-4A28-9137-356ECF55FFBC}" type="pres">
      <dgm:prSet presAssocID="{E9D13AB9-0F86-4CA2-9444-EC7109692718}" presName="linV" presStyleCnt="0"/>
      <dgm:spPr/>
    </dgm:pt>
    <dgm:pt modelId="{E3A8C7B4-137F-4E62-B176-3A2AFE9B0FE0}" type="pres">
      <dgm:prSet presAssocID="{E9D13AB9-0F86-4CA2-9444-EC7109692718}" presName="spVertical1" presStyleCnt="0"/>
      <dgm:spPr/>
    </dgm:pt>
    <dgm:pt modelId="{52A20407-2158-461B-BE44-C0D4E3AE5774}" type="pres">
      <dgm:prSet presAssocID="{E9D13AB9-0F86-4CA2-9444-EC7109692718}" presName="parTx" presStyleLbl="revTx" presStyleIdx="0" presStyleCnt="3">
        <dgm:presLayoutVars>
          <dgm:chMax val="0"/>
          <dgm:chPref val="0"/>
          <dgm:bulletEnabled val="1"/>
        </dgm:presLayoutVars>
      </dgm:prSet>
      <dgm:spPr/>
    </dgm:pt>
    <dgm:pt modelId="{FEF46AAC-A969-4D6E-8635-5718583C4789}" type="pres">
      <dgm:prSet presAssocID="{E9D13AB9-0F86-4CA2-9444-EC7109692718}" presName="spVertical2" presStyleCnt="0"/>
      <dgm:spPr/>
    </dgm:pt>
    <dgm:pt modelId="{9393DCD8-0030-4CA4-81B8-630615B2D87C}" type="pres">
      <dgm:prSet presAssocID="{E9D13AB9-0F86-4CA2-9444-EC7109692718}" presName="spVertical3" presStyleCnt="0"/>
      <dgm:spPr/>
    </dgm:pt>
    <dgm:pt modelId="{E4F63100-1845-4923-B4C3-8A6D82C57100}" type="pres">
      <dgm:prSet presAssocID="{BF581B05-FC8E-429D-852B-4353E8DF6AC5}" presName="space" presStyleCnt="0"/>
      <dgm:spPr/>
    </dgm:pt>
    <dgm:pt modelId="{3BDE6C34-587E-47F5-8926-434FDAC83E90}" type="pres">
      <dgm:prSet presAssocID="{7973DD2E-2786-413F-988D-7A58146F2D49}" presName="linV" presStyleCnt="0"/>
      <dgm:spPr/>
    </dgm:pt>
    <dgm:pt modelId="{ED85E3E8-5A9B-422F-BC97-A785591FFD78}" type="pres">
      <dgm:prSet presAssocID="{7973DD2E-2786-413F-988D-7A58146F2D49}" presName="spVertical1" presStyleCnt="0"/>
      <dgm:spPr/>
    </dgm:pt>
    <dgm:pt modelId="{45F3464A-B17B-4D2A-A3A9-EED315FBEB1D}" type="pres">
      <dgm:prSet presAssocID="{7973DD2E-2786-413F-988D-7A58146F2D49}" presName="parTx" presStyleLbl="revTx" presStyleIdx="1" presStyleCnt="3">
        <dgm:presLayoutVars>
          <dgm:chMax val="0"/>
          <dgm:chPref val="0"/>
          <dgm:bulletEnabled val="1"/>
        </dgm:presLayoutVars>
      </dgm:prSet>
      <dgm:spPr/>
    </dgm:pt>
    <dgm:pt modelId="{79F52E67-6508-4CBB-9CB8-BB538612B6E9}" type="pres">
      <dgm:prSet presAssocID="{7973DD2E-2786-413F-988D-7A58146F2D49}" presName="spVertical2" presStyleCnt="0"/>
      <dgm:spPr/>
    </dgm:pt>
    <dgm:pt modelId="{9B5A2D5C-0938-48CC-B299-8FADC2871784}" type="pres">
      <dgm:prSet presAssocID="{7973DD2E-2786-413F-988D-7A58146F2D49}" presName="spVertical3" presStyleCnt="0"/>
      <dgm:spPr/>
    </dgm:pt>
    <dgm:pt modelId="{26B23029-56BF-46FE-B48E-AD96119CC974}" type="pres">
      <dgm:prSet presAssocID="{4B8FF0B9-6303-4D13-AABC-D1619AF9905E}" presName="space" presStyleCnt="0"/>
      <dgm:spPr/>
    </dgm:pt>
    <dgm:pt modelId="{3AF412BC-0A68-4C21-A407-15B01604D56E}" type="pres">
      <dgm:prSet presAssocID="{E87A15E8-EC40-4F81-8F69-C965DA6323BB}" presName="linV" presStyleCnt="0"/>
      <dgm:spPr/>
    </dgm:pt>
    <dgm:pt modelId="{E264294E-F2A8-4F67-B7D6-2826E077EF05}" type="pres">
      <dgm:prSet presAssocID="{E87A15E8-EC40-4F81-8F69-C965DA6323BB}" presName="spVertical1" presStyleCnt="0"/>
      <dgm:spPr/>
    </dgm:pt>
    <dgm:pt modelId="{03BDC1AA-B144-45B1-A4C9-6EF6AECB8D0C}" type="pres">
      <dgm:prSet presAssocID="{E87A15E8-EC40-4F81-8F69-C965DA6323BB}" presName="parTx" presStyleLbl="revTx" presStyleIdx="2" presStyleCnt="3">
        <dgm:presLayoutVars>
          <dgm:chMax val="0"/>
          <dgm:chPref val="0"/>
          <dgm:bulletEnabled val="1"/>
        </dgm:presLayoutVars>
      </dgm:prSet>
      <dgm:spPr/>
    </dgm:pt>
    <dgm:pt modelId="{EA791FC0-E58C-490F-A979-D6C59449059A}" type="pres">
      <dgm:prSet presAssocID="{E87A15E8-EC40-4F81-8F69-C965DA6323BB}" presName="spVertical2" presStyleCnt="0"/>
      <dgm:spPr/>
    </dgm:pt>
    <dgm:pt modelId="{28F6603B-33BC-4F30-A81C-09C8FA68BE56}" type="pres">
      <dgm:prSet presAssocID="{E87A15E8-EC40-4F81-8F69-C965DA6323BB}" presName="spVertical3" presStyleCnt="0"/>
      <dgm:spPr/>
    </dgm:pt>
    <dgm:pt modelId="{B0B51931-4CBF-44E6-A3EE-3354D684C3F9}" type="pres">
      <dgm:prSet presAssocID="{B3237125-6E3A-4301-B799-7BD7D26776EE}" presName="padding2" presStyleCnt="0"/>
      <dgm:spPr/>
    </dgm:pt>
    <dgm:pt modelId="{8F6EA843-A3D7-4CEF-8806-D26DB3D6B8E2}" type="pres">
      <dgm:prSet presAssocID="{B3237125-6E3A-4301-B799-7BD7D26776EE}" presName="negArrow" presStyleCnt="0"/>
      <dgm:spPr/>
    </dgm:pt>
    <dgm:pt modelId="{88EB3CF7-8E28-48BF-89FE-B6544860EFF4}" type="pres">
      <dgm:prSet presAssocID="{B3237125-6E3A-4301-B799-7BD7D26776EE}" presName="backgroundArrow" presStyleLbl="node1" presStyleIdx="0" presStyleCnt="1"/>
      <dgm:spPr/>
    </dgm:pt>
  </dgm:ptLst>
  <dgm:cxnLst>
    <dgm:cxn modelId="{BC98512F-0E0A-46D2-980A-B3D2AA331551}" srcId="{B3237125-6E3A-4301-B799-7BD7D26776EE}" destId="{7973DD2E-2786-413F-988D-7A58146F2D49}" srcOrd="1" destOrd="0" parTransId="{B9715127-9778-4666-B688-026B8745474C}" sibTransId="{4B8FF0B9-6303-4D13-AABC-D1619AF9905E}"/>
    <dgm:cxn modelId="{F15EB032-0D5F-4D3D-A118-1FA4416EE196}" srcId="{B3237125-6E3A-4301-B799-7BD7D26776EE}" destId="{E9D13AB9-0F86-4CA2-9444-EC7109692718}" srcOrd="0" destOrd="0" parTransId="{C3B8D657-F8BF-4650-A4EB-9B830E2417E3}" sibTransId="{BF581B05-FC8E-429D-852B-4353E8DF6AC5}"/>
    <dgm:cxn modelId="{AB4B6979-D088-4DB4-B798-642327071CBC}" type="presOf" srcId="{E9D13AB9-0F86-4CA2-9444-EC7109692718}" destId="{52A20407-2158-461B-BE44-C0D4E3AE5774}" srcOrd="0" destOrd="0" presId="urn:microsoft.com/office/officeart/2005/8/layout/hProcess3"/>
    <dgm:cxn modelId="{1CDC5FC1-E4C8-4D27-833F-7D9E63AB2A9A}" type="presOf" srcId="{7973DD2E-2786-413F-988D-7A58146F2D49}" destId="{45F3464A-B17B-4D2A-A3A9-EED315FBEB1D}" srcOrd="0" destOrd="0" presId="urn:microsoft.com/office/officeart/2005/8/layout/hProcess3"/>
    <dgm:cxn modelId="{F08740D9-5942-4DB5-9632-3AE7EA533D28}" srcId="{B3237125-6E3A-4301-B799-7BD7D26776EE}" destId="{E87A15E8-EC40-4F81-8F69-C965DA6323BB}" srcOrd="2" destOrd="0" parTransId="{C015A21E-4558-44DF-B4CB-004C676A8B10}" sibTransId="{FBC8FDEF-3BFB-4EBB-A9C8-981C93A4AFB6}"/>
    <dgm:cxn modelId="{7947B9E2-9B96-4BB7-BA71-4CC85CC6E5D1}" type="presOf" srcId="{B3237125-6E3A-4301-B799-7BD7D26776EE}" destId="{4000C980-405F-4C41-A8C9-D3B2EA1AB03D}" srcOrd="0" destOrd="0" presId="urn:microsoft.com/office/officeart/2005/8/layout/hProcess3"/>
    <dgm:cxn modelId="{7A676EEB-2ECA-4C13-BA9D-A7BE750532A2}" type="presOf" srcId="{E87A15E8-EC40-4F81-8F69-C965DA6323BB}" destId="{03BDC1AA-B144-45B1-A4C9-6EF6AECB8D0C}" srcOrd="0" destOrd="0" presId="urn:microsoft.com/office/officeart/2005/8/layout/hProcess3"/>
    <dgm:cxn modelId="{36C9508F-0D0B-4191-8DF4-D4B4CCC858AB}" type="presParOf" srcId="{4000C980-405F-4C41-A8C9-D3B2EA1AB03D}" destId="{2238255B-29D7-4E36-9B28-237EE893D852}" srcOrd="0" destOrd="0" presId="urn:microsoft.com/office/officeart/2005/8/layout/hProcess3"/>
    <dgm:cxn modelId="{8320BF48-9FAB-4AD3-80D6-ED4356203E07}" type="presParOf" srcId="{4000C980-405F-4C41-A8C9-D3B2EA1AB03D}" destId="{BF00C55E-26F0-4051-8478-D717A2223FC7}" srcOrd="1" destOrd="0" presId="urn:microsoft.com/office/officeart/2005/8/layout/hProcess3"/>
    <dgm:cxn modelId="{9C44679D-CE59-42A8-B1AC-FE7464FC913C}" type="presParOf" srcId="{BF00C55E-26F0-4051-8478-D717A2223FC7}" destId="{222A4B48-BD21-4411-9AE0-41D54B77CF40}" srcOrd="0" destOrd="0" presId="urn:microsoft.com/office/officeart/2005/8/layout/hProcess3"/>
    <dgm:cxn modelId="{39CA8410-C08A-4181-B9D5-0CC94F6FE779}" type="presParOf" srcId="{BF00C55E-26F0-4051-8478-D717A2223FC7}" destId="{1291B504-96E8-4A28-9137-356ECF55FFBC}" srcOrd="1" destOrd="0" presId="urn:microsoft.com/office/officeart/2005/8/layout/hProcess3"/>
    <dgm:cxn modelId="{A09BF08A-643D-41A6-A815-3101E8C8A579}" type="presParOf" srcId="{1291B504-96E8-4A28-9137-356ECF55FFBC}" destId="{E3A8C7B4-137F-4E62-B176-3A2AFE9B0FE0}" srcOrd="0" destOrd="0" presId="urn:microsoft.com/office/officeart/2005/8/layout/hProcess3"/>
    <dgm:cxn modelId="{31CF1DE7-D4CE-4EFC-9DD0-DDC6104DDA71}" type="presParOf" srcId="{1291B504-96E8-4A28-9137-356ECF55FFBC}" destId="{52A20407-2158-461B-BE44-C0D4E3AE5774}" srcOrd="1" destOrd="0" presId="urn:microsoft.com/office/officeart/2005/8/layout/hProcess3"/>
    <dgm:cxn modelId="{47364859-3B66-4F77-8497-768440EB3984}" type="presParOf" srcId="{1291B504-96E8-4A28-9137-356ECF55FFBC}" destId="{FEF46AAC-A969-4D6E-8635-5718583C4789}" srcOrd="2" destOrd="0" presId="urn:microsoft.com/office/officeart/2005/8/layout/hProcess3"/>
    <dgm:cxn modelId="{1005C9E5-B18E-4229-B6C0-626CFB106A53}" type="presParOf" srcId="{1291B504-96E8-4A28-9137-356ECF55FFBC}" destId="{9393DCD8-0030-4CA4-81B8-630615B2D87C}" srcOrd="3" destOrd="0" presId="urn:microsoft.com/office/officeart/2005/8/layout/hProcess3"/>
    <dgm:cxn modelId="{DB910696-F776-4D9E-9595-9EB13CC1A984}" type="presParOf" srcId="{BF00C55E-26F0-4051-8478-D717A2223FC7}" destId="{E4F63100-1845-4923-B4C3-8A6D82C57100}" srcOrd="2" destOrd="0" presId="urn:microsoft.com/office/officeart/2005/8/layout/hProcess3"/>
    <dgm:cxn modelId="{97D27D12-7A13-4749-B9AE-4618B907D32B}" type="presParOf" srcId="{BF00C55E-26F0-4051-8478-D717A2223FC7}" destId="{3BDE6C34-587E-47F5-8926-434FDAC83E90}" srcOrd="3" destOrd="0" presId="urn:microsoft.com/office/officeart/2005/8/layout/hProcess3"/>
    <dgm:cxn modelId="{DA3C52DA-35D8-4A89-BBD0-A6569B7F1AF3}" type="presParOf" srcId="{3BDE6C34-587E-47F5-8926-434FDAC83E90}" destId="{ED85E3E8-5A9B-422F-BC97-A785591FFD78}" srcOrd="0" destOrd="0" presId="urn:microsoft.com/office/officeart/2005/8/layout/hProcess3"/>
    <dgm:cxn modelId="{5F8B3061-2B26-4001-A252-2567E82CE8AD}" type="presParOf" srcId="{3BDE6C34-587E-47F5-8926-434FDAC83E90}" destId="{45F3464A-B17B-4D2A-A3A9-EED315FBEB1D}" srcOrd="1" destOrd="0" presId="urn:microsoft.com/office/officeart/2005/8/layout/hProcess3"/>
    <dgm:cxn modelId="{D598BF45-25E3-42D2-82A7-348702CCFC06}" type="presParOf" srcId="{3BDE6C34-587E-47F5-8926-434FDAC83E90}" destId="{79F52E67-6508-4CBB-9CB8-BB538612B6E9}" srcOrd="2" destOrd="0" presId="urn:microsoft.com/office/officeart/2005/8/layout/hProcess3"/>
    <dgm:cxn modelId="{BD771ED1-68A3-4D21-8640-987EC25B044F}" type="presParOf" srcId="{3BDE6C34-587E-47F5-8926-434FDAC83E90}" destId="{9B5A2D5C-0938-48CC-B299-8FADC2871784}" srcOrd="3" destOrd="0" presId="urn:microsoft.com/office/officeart/2005/8/layout/hProcess3"/>
    <dgm:cxn modelId="{A93C73A0-0210-4F88-9B37-14B609EEF104}" type="presParOf" srcId="{BF00C55E-26F0-4051-8478-D717A2223FC7}" destId="{26B23029-56BF-46FE-B48E-AD96119CC974}" srcOrd="4" destOrd="0" presId="urn:microsoft.com/office/officeart/2005/8/layout/hProcess3"/>
    <dgm:cxn modelId="{1B0AA134-28A8-4EE8-A3D6-0380940772D5}" type="presParOf" srcId="{BF00C55E-26F0-4051-8478-D717A2223FC7}" destId="{3AF412BC-0A68-4C21-A407-15B01604D56E}" srcOrd="5" destOrd="0" presId="urn:microsoft.com/office/officeart/2005/8/layout/hProcess3"/>
    <dgm:cxn modelId="{FE40E254-8B01-4DEE-B527-AF79DFE332F4}" type="presParOf" srcId="{3AF412BC-0A68-4C21-A407-15B01604D56E}" destId="{E264294E-F2A8-4F67-B7D6-2826E077EF05}" srcOrd="0" destOrd="0" presId="urn:microsoft.com/office/officeart/2005/8/layout/hProcess3"/>
    <dgm:cxn modelId="{D65453B7-9126-4BF3-9BBB-2F201B9F55DA}" type="presParOf" srcId="{3AF412BC-0A68-4C21-A407-15B01604D56E}" destId="{03BDC1AA-B144-45B1-A4C9-6EF6AECB8D0C}" srcOrd="1" destOrd="0" presId="urn:microsoft.com/office/officeart/2005/8/layout/hProcess3"/>
    <dgm:cxn modelId="{22CE9BCB-B299-4642-AEDE-573B4BE82084}" type="presParOf" srcId="{3AF412BC-0A68-4C21-A407-15B01604D56E}" destId="{EA791FC0-E58C-490F-A979-D6C59449059A}" srcOrd="2" destOrd="0" presId="urn:microsoft.com/office/officeart/2005/8/layout/hProcess3"/>
    <dgm:cxn modelId="{82CB7743-6CB1-4CB4-9C75-3C6E7033EFCB}" type="presParOf" srcId="{3AF412BC-0A68-4C21-A407-15B01604D56E}" destId="{28F6603B-33BC-4F30-A81C-09C8FA68BE56}" srcOrd="3" destOrd="0" presId="urn:microsoft.com/office/officeart/2005/8/layout/hProcess3"/>
    <dgm:cxn modelId="{8457F4DC-1706-49A1-8E6C-D763BB50F3F4}" type="presParOf" srcId="{BF00C55E-26F0-4051-8478-D717A2223FC7}" destId="{B0B51931-4CBF-44E6-A3EE-3354D684C3F9}" srcOrd="6" destOrd="0" presId="urn:microsoft.com/office/officeart/2005/8/layout/hProcess3"/>
    <dgm:cxn modelId="{2BADC8FC-BD16-43D2-A2A7-459AF21DB07A}" type="presParOf" srcId="{BF00C55E-26F0-4051-8478-D717A2223FC7}" destId="{8F6EA843-A3D7-4CEF-8806-D26DB3D6B8E2}" srcOrd="7" destOrd="0" presId="urn:microsoft.com/office/officeart/2005/8/layout/hProcess3"/>
    <dgm:cxn modelId="{725153B3-ED70-465A-81EC-BFBB2EDF3AE7}" type="presParOf" srcId="{BF00C55E-26F0-4051-8478-D717A2223FC7}" destId="{88EB3CF7-8E28-48BF-89FE-B6544860EFF4}" srcOrd="8" destOrd="0" presId="urn:microsoft.com/office/officeart/2005/8/layout/h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EB3CF7-8E28-48BF-89FE-B6544860EFF4}">
      <dsp:nvSpPr>
        <dsp:cNvPr id="0" name=""/>
        <dsp:cNvSpPr/>
      </dsp:nvSpPr>
      <dsp:spPr>
        <a:xfrm>
          <a:off x="0" y="58473"/>
          <a:ext cx="6086475" cy="1626127"/>
        </a:xfrm>
        <a:prstGeom prst="rightArrow">
          <a:avLst/>
        </a:prstGeom>
        <a:solidFill>
          <a:schemeClr val="accent4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BDC1AA-B144-45B1-A4C9-6EF6AECB8D0C}">
      <dsp:nvSpPr>
        <dsp:cNvPr id="0" name=""/>
        <dsp:cNvSpPr/>
      </dsp:nvSpPr>
      <dsp:spPr>
        <a:xfrm>
          <a:off x="4132059" y="465005"/>
          <a:ext cx="1518646" cy="81306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11760" rIns="0" bIns="11176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/>
            <a:t>Řešení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- Jeden provaz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- Stejný směr</a:t>
          </a:r>
        </a:p>
      </dsp:txBody>
      <dsp:txXfrm>
        <a:off x="4132059" y="465005"/>
        <a:ext cx="1518646" cy="813063"/>
      </dsp:txXfrm>
    </dsp:sp>
    <dsp:sp modelId="{45F3464A-B17B-4D2A-A3A9-EED315FBEB1D}">
      <dsp:nvSpPr>
        <dsp:cNvPr id="0" name=""/>
        <dsp:cNvSpPr/>
      </dsp:nvSpPr>
      <dsp:spPr>
        <a:xfrm>
          <a:off x="2309683" y="465005"/>
          <a:ext cx="1518646" cy="81306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11760" rIns="0" bIns="11176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/>
            <a:t>Hledání možností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/>
            <a:t> </a:t>
          </a:r>
          <a:r>
            <a:rPr lang="cs-CZ" sz="1100" kern="1200"/>
            <a:t>- Co můžu udělat já?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-Co může udělat rodič?</a:t>
          </a:r>
        </a:p>
      </dsp:txBody>
      <dsp:txXfrm>
        <a:off x="2309683" y="465005"/>
        <a:ext cx="1518646" cy="813063"/>
      </dsp:txXfrm>
    </dsp:sp>
    <dsp:sp modelId="{52A20407-2158-461B-BE44-C0D4E3AE5774}">
      <dsp:nvSpPr>
        <dsp:cNvPr id="0" name=""/>
        <dsp:cNvSpPr/>
      </dsp:nvSpPr>
      <dsp:spPr>
        <a:xfrm>
          <a:off x="487306" y="465005"/>
          <a:ext cx="1518646" cy="81306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11760" rIns="0" bIns="11176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/>
            <a:t>Hledání pohledu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- jak to vidí rodič?</a:t>
          </a:r>
        </a:p>
      </dsp:txBody>
      <dsp:txXfrm>
        <a:off x="487306" y="465005"/>
        <a:ext cx="1518646" cy="8130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1484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Dlouhá</dc:creator>
  <cp:keywords/>
  <dc:description/>
  <cp:lastModifiedBy>Dana Dlouhá</cp:lastModifiedBy>
  <cp:revision>3</cp:revision>
  <dcterms:created xsi:type="dcterms:W3CDTF">2020-11-27T20:46:00Z</dcterms:created>
  <dcterms:modified xsi:type="dcterms:W3CDTF">2020-11-27T22:29:00Z</dcterms:modified>
</cp:coreProperties>
</file>