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A6" w:rsidRPr="00B235A6" w:rsidRDefault="00B235A6">
      <w:pPr>
        <w:rPr>
          <w:color w:val="FF0000"/>
        </w:rPr>
      </w:pPr>
      <w:r w:rsidRPr="00B235A6">
        <w:rPr>
          <w:b/>
        </w:rPr>
        <w:t>Příklad analýzy školního vzdělávacího programu a učiva vybraného tematického celku</w:t>
      </w:r>
      <w:r>
        <w:t xml:space="preserve"> - </w:t>
      </w:r>
      <w:r w:rsidRPr="00B235A6">
        <w:rPr>
          <w:color w:val="FF0000"/>
        </w:rPr>
        <w:t xml:space="preserve">(jen pro inspiraci) </w:t>
      </w:r>
    </w:p>
    <w:p w:rsidR="001E4126" w:rsidRDefault="00B235A6">
      <w:r>
        <w:t xml:space="preserve">Pro zpracování portfoliového úkolu jsem si vybrala ………škola je plně organizovanou školou s devíti postupnými ročníky. Výuka je organizována do deseti tříd na prvním stupni a osmi tříd na druhém stupni. Kapacita školy je ….. žáků. Škola je přirozeně spádovou pro okolní obce. Dopravně je dostupná autobusovými spoji. Škola zřizuje obvykle čtyři oddělení školní družiny a školní jídelnu. 3 Školní vzdělávací plán nese název Škola pro život. Prioritou je vybavit žáky takovými vědomostmi, dovednostmi, postoji a kompetencemi, pomocí kterých by obstáli ve společnosti a v dalším životě. Škola si stanovila tyto vzdělávací priority: V rámci portfoliového úkolu jsem se zaměřila na prezentaci předmětu …… Vyučovací předmět …….. je realizován ve ……… ročnících …… Cílem předmětu je …. Ve srovnání s filozofií vzdělávání dle </w:t>
      </w:r>
      <w:proofErr w:type="spellStart"/>
      <w:r>
        <w:t>Pasche</w:t>
      </w:r>
      <w:proofErr w:type="spellEnd"/>
      <w:r>
        <w:t xml:space="preserve"> nalézám shodu ve výstupech a v klíčových kompetencích. V rámci progresivismu jsou žáci vedeni ke …..</w:t>
      </w:r>
    </w:p>
    <w:p w:rsidR="00B235A6" w:rsidRDefault="00B235A6"/>
    <w:p w:rsidR="00B235A6" w:rsidRDefault="00B235A6">
      <w:r w:rsidRPr="00B235A6">
        <w:lastRenderedPageBreak/>
        <w:drawing>
          <wp:inline distT="0" distB="0" distL="0" distR="0" wp14:anchorId="48EBB303" wp14:editId="153F60E5">
            <wp:extent cx="6432550" cy="4204256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7930" cy="421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5A6">
        <w:drawing>
          <wp:inline distT="0" distB="0" distL="0" distR="0" wp14:anchorId="333E20D7" wp14:editId="717EA727">
            <wp:extent cx="6407701" cy="3930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1927" cy="393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A6" w:rsidRDefault="00B235A6" w:rsidP="00B2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Vyučovací hodina č. 1 – Smysly člověka: ZRAK </w:t>
      </w:r>
    </w:p>
    <w:p w:rsidR="00B235A6" w:rsidRDefault="00B235A6" w:rsidP="00B235A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Učitel žákům sdělí souhrnné téma následujících tří vyučovacích hodin – smysly člověka. Zprostředkovaně pomocí otázek se žáky snaží dovést k jednomu ze smyslů, který je tématem první vyučovací hodiny – zraku. </w:t>
      </w:r>
    </w:p>
    <w:p w:rsidR="00B235A6" w:rsidRDefault="00B235A6" w:rsidP="00B235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Prostřednictvím brainstormingu se žáci snaží vzpomenout, jaké informace o zraku již mají. Následně učitel promítne obrázek stavby oka na tabuli a společně s žáky se snaží pojmenovat jednotlivé části. Využívá návodných otázek. Žáci si nalepí obrázek stavby oka do sešitu a samostatně, popřípadě ve spolupráci se spolužákem, si obrázek popíší. </w:t>
      </w:r>
    </w:p>
    <w:p w:rsidR="00B235A6" w:rsidRDefault="00B235A6" w:rsidP="00B235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Žáci se rozdělí do dvojic a vyzkouší si pokus. Jeden z dvojice zavře oči a zakryje si je dlaněmi, následně se natočí obličejem k oknu a rychle odkryje ruce a otevře oči. Druhý spolužák vše pozoruje. Žáci si ve dvojici vymění role a pokus opakují. Po skončení pozorování a zkoušení vede celá třída debatu o tom, co viděli, co se stalo a snaží se přijít na důvod. </w:t>
      </w:r>
    </w:p>
    <w:p w:rsidR="00B235A6" w:rsidRDefault="00B235A6" w:rsidP="00B235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Když jsou žáci již seznámeni s částmi oka a prakticky si vyzkoušeli funkci zornice, pustí učitel video, ve kterém je názorně zobrazen proces vidění. Po skončení videa žáky poprosí, aby zkusili proces vidění popsat, jak to viděli ve videu. </w:t>
      </w:r>
    </w:p>
    <w:p w:rsidR="00B235A6" w:rsidRDefault="00B235A6" w:rsidP="00B235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pomocí obrázků a případně i videí seznámí učitel žáky s onemocněním zraku a vysvětlí jim pojem refrakční vady. Poté učitel vysvětlí, co jsou to optické klamy a žáci si ve skupině vyzkouší optické klamy v učebnici, průběžně spolu konzultují, co vidí. </w:t>
      </w:r>
    </w:p>
    <w:p w:rsidR="00B235A6" w:rsidRDefault="00B235A6" w:rsidP="00B235A6">
      <w:r>
        <w:rPr>
          <w:sz w:val="23"/>
          <w:szCs w:val="23"/>
        </w:rPr>
        <w:t xml:space="preserve">Na závěr hodiny si žáci mohou vyzkoušet přečíst krátký vzkaz v Braillově písmě za pomocí tabulky doplněné o písmena ke každému </w:t>
      </w:r>
      <w:proofErr w:type="spellStart"/>
      <w:r>
        <w:rPr>
          <w:sz w:val="23"/>
          <w:szCs w:val="23"/>
        </w:rPr>
        <w:t>šestibodu</w:t>
      </w:r>
      <w:proofErr w:type="spellEnd"/>
      <w:r>
        <w:rPr>
          <w:sz w:val="23"/>
          <w:szCs w:val="23"/>
        </w:rPr>
        <w:t xml:space="preserve"> písma.</w:t>
      </w:r>
      <w:bookmarkStart w:id="0" w:name="_GoBack"/>
      <w:bookmarkEnd w:id="0"/>
    </w:p>
    <w:sectPr w:rsidR="00B2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E"/>
    <w:rsid w:val="001E4126"/>
    <w:rsid w:val="00352A1E"/>
    <w:rsid w:val="00B2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FB2"/>
  <w15:chartTrackingRefBased/>
  <w15:docId w15:val="{6E54C25E-100E-47FF-9D37-DCC7246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Veselá Dana</cp:lastModifiedBy>
  <cp:revision>2</cp:revision>
  <dcterms:created xsi:type="dcterms:W3CDTF">2020-11-22T20:13:00Z</dcterms:created>
  <dcterms:modified xsi:type="dcterms:W3CDTF">2020-11-22T20:13:00Z</dcterms:modified>
</cp:coreProperties>
</file>