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55F" w:rsidRPr="009638B9" w:rsidRDefault="00336DCA" w:rsidP="00AB455F">
      <w:pPr>
        <w:pStyle w:val="Odstavecseseznamem"/>
        <w:numPr>
          <w:ilvl w:val="0"/>
          <w:numId w:val="1"/>
        </w:numPr>
        <w:rPr>
          <w:rFonts w:ascii="Times New Roman" w:hAnsi="Times New Roman" w:cs="Times New Roman"/>
          <w:b/>
          <w:sz w:val="36"/>
          <w:szCs w:val="36"/>
        </w:rPr>
      </w:pPr>
      <w:r w:rsidRPr="009638B9">
        <w:rPr>
          <w:rFonts w:ascii="Times New Roman" w:hAnsi="Times New Roman" w:cs="Times New Roman"/>
          <w:b/>
          <w:sz w:val="36"/>
          <w:szCs w:val="36"/>
        </w:rPr>
        <w:t xml:space="preserve">Klasifikace projektů </w:t>
      </w:r>
    </w:p>
    <w:p w:rsidR="00116507" w:rsidRDefault="00336DCA" w:rsidP="00AB455F">
      <w:pPr>
        <w:ind w:left="360"/>
        <w:rPr>
          <w:rFonts w:ascii="Times New Roman" w:hAnsi="Times New Roman" w:cs="Times New Roman"/>
          <w:sz w:val="24"/>
          <w:szCs w:val="24"/>
        </w:rPr>
      </w:pPr>
      <w:r w:rsidRPr="00AB455F">
        <w:rPr>
          <w:rFonts w:ascii="Times New Roman" w:hAnsi="Times New Roman" w:cs="Times New Roman"/>
          <w:sz w:val="24"/>
          <w:szCs w:val="24"/>
        </w:rPr>
        <w:t xml:space="preserve">Projekty můžou mít mnoho podob. Jejich typy vyvozujeme na základě různých hledisek. J. Valenta (1993, s. 5-6) rozlišuje projekty z hlediska: </w:t>
      </w:r>
    </w:p>
    <w:p w:rsidR="00116507" w:rsidRDefault="00336DCA" w:rsidP="00AB455F">
      <w:pPr>
        <w:ind w:left="360"/>
        <w:rPr>
          <w:rFonts w:ascii="Times New Roman" w:hAnsi="Times New Roman" w:cs="Times New Roman"/>
          <w:sz w:val="24"/>
          <w:szCs w:val="24"/>
        </w:rPr>
      </w:pPr>
      <w:r w:rsidRPr="00AB455F">
        <w:rPr>
          <w:rFonts w:ascii="Times New Roman" w:hAnsi="Times New Roman" w:cs="Times New Roman"/>
          <w:sz w:val="24"/>
          <w:szCs w:val="24"/>
        </w:rPr>
        <w:t xml:space="preserve">a) </w:t>
      </w:r>
      <w:r w:rsidRPr="00042710">
        <w:rPr>
          <w:rFonts w:ascii="Times New Roman" w:hAnsi="Times New Roman" w:cs="Times New Roman"/>
          <w:b/>
          <w:sz w:val="24"/>
          <w:szCs w:val="24"/>
        </w:rPr>
        <w:t>účelu</w:t>
      </w:r>
      <w:r w:rsidRPr="00AB455F">
        <w:rPr>
          <w:rFonts w:ascii="Times New Roman" w:hAnsi="Times New Roman" w:cs="Times New Roman"/>
          <w:sz w:val="24"/>
          <w:szCs w:val="24"/>
        </w:rPr>
        <w:t xml:space="preserve">: problémové, konstruktivní, hodnotící, </w:t>
      </w:r>
      <w:proofErr w:type="spellStart"/>
      <w:r w:rsidRPr="00AB455F">
        <w:rPr>
          <w:rFonts w:ascii="Times New Roman" w:hAnsi="Times New Roman" w:cs="Times New Roman"/>
          <w:sz w:val="24"/>
          <w:szCs w:val="24"/>
        </w:rPr>
        <w:t>drilové</w:t>
      </w:r>
      <w:proofErr w:type="spellEnd"/>
      <w:r w:rsidRPr="00AB455F">
        <w:rPr>
          <w:rFonts w:ascii="Times New Roman" w:hAnsi="Times New Roman" w:cs="Times New Roman"/>
          <w:sz w:val="24"/>
          <w:szCs w:val="24"/>
        </w:rPr>
        <w:t xml:space="preserve">; </w:t>
      </w:r>
    </w:p>
    <w:p w:rsidR="00116507" w:rsidRDefault="00336DCA" w:rsidP="00AB455F">
      <w:pPr>
        <w:ind w:left="360"/>
        <w:rPr>
          <w:rFonts w:ascii="Times New Roman" w:hAnsi="Times New Roman" w:cs="Times New Roman"/>
          <w:sz w:val="24"/>
          <w:szCs w:val="24"/>
        </w:rPr>
      </w:pPr>
      <w:r w:rsidRPr="00AB455F">
        <w:rPr>
          <w:rFonts w:ascii="Times New Roman" w:hAnsi="Times New Roman" w:cs="Times New Roman"/>
          <w:sz w:val="24"/>
          <w:szCs w:val="24"/>
        </w:rPr>
        <w:t xml:space="preserve">b) </w:t>
      </w:r>
      <w:r w:rsidRPr="00042710">
        <w:rPr>
          <w:rFonts w:ascii="Times New Roman" w:hAnsi="Times New Roman" w:cs="Times New Roman"/>
          <w:b/>
          <w:sz w:val="24"/>
          <w:szCs w:val="24"/>
        </w:rPr>
        <w:t>navrhovatele</w:t>
      </w:r>
      <w:r w:rsidRPr="00AB455F">
        <w:rPr>
          <w:rFonts w:ascii="Times New Roman" w:hAnsi="Times New Roman" w:cs="Times New Roman"/>
          <w:sz w:val="24"/>
          <w:szCs w:val="24"/>
        </w:rPr>
        <w:t xml:space="preserve">: spontánní – žákovské, dětské; umělé – připravené a vnesené do práce učitelem; mezityp vycházející z pozice jedné, ale pozicí druhou výrazněji korigovaný; </w:t>
      </w:r>
    </w:p>
    <w:p w:rsidR="00116507" w:rsidRDefault="00336DCA" w:rsidP="00AB455F">
      <w:pPr>
        <w:ind w:left="360"/>
        <w:rPr>
          <w:rFonts w:ascii="Times New Roman" w:hAnsi="Times New Roman" w:cs="Times New Roman"/>
          <w:sz w:val="24"/>
          <w:szCs w:val="24"/>
        </w:rPr>
      </w:pPr>
      <w:r w:rsidRPr="00AB455F">
        <w:rPr>
          <w:rFonts w:ascii="Times New Roman" w:hAnsi="Times New Roman" w:cs="Times New Roman"/>
          <w:sz w:val="24"/>
          <w:szCs w:val="24"/>
        </w:rPr>
        <w:t xml:space="preserve">c) </w:t>
      </w:r>
      <w:r w:rsidRPr="00042710">
        <w:rPr>
          <w:rFonts w:ascii="Times New Roman" w:hAnsi="Times New Roman" w:cs="Times New Roman"/>
          <w:b/>
          <w:sz w:val="24"/>
          <w:szCs w:val="24"/>
        </w:rPr>
        <w:t>místa, příp. i času konání</w:t>
      </w:r>
      <w:r w:rsidRPr="00AB455F">
        <w:rPr>
          <w:rFonts w:ascii="Times New Roman" w:hAnsi="Times New Roman" w:cs="Times New Roman"/>
          <w:sz w:val="24"/>
          <w:szCs w:val="24"/>
        </w:rPr>
        <w:t xml:space="preserve">: školní, domácí, spojité – kombinace předchozích dvou; </w:t>
      </w:r>
    </w:p>
    <w:p w:rsidR="00116507" w:rsidRDefault="00336DCA" w:rsidP="00AB455F">
      <w:pPr>
        <w:ind w:left="360"/>
        <w:rPr>
          <w:rFonts w:ascii="Times New Roman" w:hAnsi="Times New Roman" w:cs="Times New Roman"/>
          <w:sz w:val="24"/>
          <w:szCs w:val="24"/>
        </w:rPr>
      </w:pPr>
      <w:r w:rsidRPr="00AB455F">
        <w:rPr>
          <w:rFonts w:ascii="Times New Roman" w:hAnsi="Times New Roman" w:cs="Times New Roman"/>
          <w:sz w:val="24"/>
          <w:szCs w:val="24"/>
        </w:rPr>
        <w:t xml:space="preserve">d) </w:t>
      </w:r>
      <w:r w:rsidRPr="00042710">
        <w:rPr>
          <w:rFonts w:ascii="Times New Roman" w:hAnsi="Times New Roman" w:cs="Times New Roman"/>
          <w:b/>
          <w:sz w:val="24"/>
          <w:szCs w:val="24"/>
        </w:rPr>
        <w:t>počtu žáků</w:t>
      </w:r>
      <w:r w:rsidRPr="00AB455F">
        <w:rPr>
          <w:rFonts w:ascii="Times New Roman" w:hAnsi="Times New Roman" w:cs="Times New Roman"/>
          <w:sz w:val="24"/>
          <w:szCs w:val="24"/>
        </w:rPr>
        <w:t>: individuální, kolektivní (skupinové, třídn</w:t>
      </w:r>
      <w:r w:rsidRPr="00AB455F">
        <w:rPr>
          <w:rFonts w:ascii="Times New Roman" w:hAnsi="Times New Roman" w:cs="Times New Roman"/>
          <w:sz w:val="24"/>
          <w:szCs w:val="24"/>
        </w:rPr>
        <w:t xml:space="preserve">í, ročníkové, </w:t>
      </w:r>
      <w:proofErr w:type="spellStart"/>
      <w:r w:rsidRPr="00AB455F">
        <w:rPr>
          <w:rFonts w:ascii="Times New Roman" w:hAnsi="Times New Roman" w:cs="Times New Roman"/>
          <w:sz w:val="24"/>
          <w:szCs w:val="24"/>
        </w:rPr>
        <w:t>víceročníkové</w:t>
      </w:r>
      <w:proofErr w:type="spellEnd"/>
      <w:r w:rsidRPr="00AB455F">
        <w:rPr>
          <w:rFonts w:ascii="Times New Roman" w:hAnsi="Times New Roman" w:cs="Times New Roman"/>
          <w:sz w:val="24"/>
          <w:szCs w:val="24"/>
        </w:rPr>
        <w:t xml:space="preserve">, </w:t>
      </w:r>
      <w:r w:rsidRPr="00AB455F">
        <w:rPr>
          <w:rFonts w:ascii="Times New Roman" w:hAnsi="Times New Roman" w:cs="Times New Roman"/>
          <w:sz w:val="24"/>
          <w:szCs w:val="24"/>
        </w:rPr>
        <w:t xml:space="preserve">celoškolní), hybrid umožňující spojit společné aktivity s individuálními; </w:t>
      </w:r>
    </w:p>
    <w:p w:rsidR="00116507" w:rsidRDefault="00336DCA" w:rsidP="00AB455F">
      <w:pPr>
        <w:ind w:left="360"/>
        <w:rPr>
          <w:rFonts w:ascii="Times New Roman" w:hAnsi="Times New Roman" w:cs="Times New Roman"/>
          <w:sz w:val="24"/>
          <w:szCs w:val="24"/>
        </w:rPr>
      </w:pPr>
      <w:r w:rsidRPr="00AB455F">
        <w:rPr>
          <w:rFonts w:ascii="Times New Roman" w:hAnsi="Times New Roman" w:cs="Times New Roman"/>
          <w:sz w:val="24"/>
          <w:szCs w:val="24"/>
        </w:rPr>
        <w:t xml:space="preserve">e) </w:t>
      </w:r>
      <w:r w:rsidRPr="00042710">
        <w:rPr>
          <w:rFonts w:ascii="Times New Roman" w:hAnsi="Times New Roman" w:cs="Times New Roman"/>
          <w:b/>
          <w:sz w:val="24"/>
          <w:szCs w:val="24"/>
        </w:rPr>
        <w:t>množství času</w:t>
      </w:r>
      <w:r w:rsidRPr="00AB455F">
        <w:rPr>
          <w:rFonts w:ascii="Times New Roman" w:hAnsi="Times New Roman" w:cs="Times New Roman"/>
          <w:sz w:val="24"/>
          <w:szCs w:val="24"/>
        </w:rPr>
        <w:t xml:space="preserve">: krátké, dlouhé; </w:t>
      </w:r>
    </w:p>
    <w:p w:rsidR="00116507" w:rsidRDefault="00336DCA" w:rsidP="00AB455F">
      <w:pPr>
        <w:ind w:left="360"/>
        <w:rPr>
          <w:rFonts w:ascii="Times New Roman" w:hAnsi="Times New Roman" w:cs="Times New Roman"/>
          <w:sz w:val="24"/>
          <w:szCs w:val="24"/>
        </w:rPr>
      </w:pPr>
      <w:r w:rsidRPr="00AB455F">
        <w:rPr>
          <w:rFonts w:ascii="Times New Roman" w:hAnsi="Times New Roman" w:cs="Times New Roman"/>
          <w:sz w:val="24"/>
          <w:szCs w:val="24"/>
        </w:rPr>
        <w:t>f) v</w:t>
      </w:r>
      <w:r w:rsidRPr="00042710">
        <w:rPr>
          <w:rFonts w:ascii="Times New Roman" w:hAnsi="Times New Roman" w:cs="Times New Roman"/>
          <w:b/>
          <w:sz w:val="24"/>
          <w:szCs w:val="24"/>
        </w:rPr>
        <w:t>elikosti</w:t>
      </w:r>
      <w:r w:rsidRPr="00AB455F">
        <w:rPr>
          <w:rFonts w:ascii="Times New Roman" w:hAnsi="Times New Roman" w:cs="Times New Roman"/>
          <w:sz w:val="24"/>
          <w:szCs w:val="24"/>
        </w:rPr>
        <w:t xml:space="preserve">: malé (vaření polévky), velké (vybudování muzejní místnosti ve škole); </w:t>
      </w:r>
    </w:p>
    <w:p w:rsidR="009E6CAB" w:rsidRDefault="00336DCA" w:rsidP="00AB455F">
      <w:pPr>
        <w:ind w:left="360"/>
        <w:rPr>
          <w:rFonts w:ascii="Times New Roman" w:hAnsi="Times New Roman" w:cs="Times New Roman"/>
          <w:sz w:val="24"/>
          <w:szCs w:val="24"/>
        </w:rPr>
      </w:pPr>
      <w:r w:rsidRPr="00AB455F">
        <w:rPr>
          <w:rFonts w:ascii="Times New Roman" w:hAnsi="Times New Roman" w:cs="Times New Roman"/>
          <w:sz w:val="24"/>
          <w:szCs w:val="24"/>
        </w:rPr>
        <w:t xml:space="preserve">g) </w:t>
      </w:r>
      <w:r w:rsidRPr="00042710">
        <w:rPr>
          <w:rFonts w:ascii="Times New Roman" w:hAnsi="Times New Roman" w:cs="Times New Roman"/>
          <w:b/>
          <w:sz w:val="24"/>
          <w:szCs w:val="24"/>
        </w:rPr>
        <w:t>způsobu organizace</w:t>
      </w:r>
      <w:r w:rsidRPr="00AB455F">
        <w:rPr>
          <w:rFonts w:ascii="Times New Roman" w:hAnsi="Times New Roman" w:cs="Times New Roman"/>
          <w:sz w:val="24"/>
          <w:szCs w:val="24"/>
        </w:rPr>
        <w:t xml:space="preserve">: v rámci jednoho předmětu, v rámci příbuzných předmětů, mimo výuku předmětů – vedle nich, místo předmětů. </w:t>
      </w:r>
    </w:p>
    <w:p w:rsidR="00557873" w:rsidRPr="009638B9" w:rsidRDefault="00FA1ABE" w:rsidP="00AB455F">
      <w:pPr>
        <w:ind w:left="360"/>
        <w:rPr>
          <w:rFonts w:ascii="Times New Roman" w:hAnsi="Times New Roman" w:cs="Times New Roman"/>
          <w:b/>
          <w:sz w:val="36"/>
          <w:szCs w:val="36"/>
        </w:rPr>
      </w:pPr>
      <w:r>
        <w:rPr>
          <w:rFonts w:ascii="Times New Roman" w:hAnsi="Times New Roman" w:cs="Times New Roman"/>
          <w:b/>
          <w:sz w:val="36"/>
          <w:szCs w:val="36"/>
        </w:rPr>
        <w:t>2</w:t>
      </w:r>
      <w:r w:rsidR="009E6CAB" w:rsidRPr="009638B9">
        <w:rPr>
          <w:rFonts w:ascii="Times New Roman" w:hAnsi="Times New Roman" w:cs="Times New Roman"/>
          <w:b/>
          <w:sz w:val="36"/>
          <w:szCs w:val="36"/>
        </w:rPr>
        <w:t>.</w:t>
      </w:r>
      <w:r w:rsidR="00336DCA" w:rsidRPr="009638B9">
        <w:rPr>
          <w:rFonts w:ascii="Times New Roman" w:hAnsi="Times New Roman" w:cs="Times New Roman"/>
          <w:b/>
          <w:sz w:val="36"/>
          <w:szCs w:val="36"/>
        </w:rPr>
        <w:t xml:space="preserve"> Fáze projektového vyučování </w:t>
      </w:r>
    </w:p>
    <w:p w:rsidR="00860DEB" w:rsidRDefault="00336DCA" w:rsidP="00172E69">
      <w:pPr>
        <w:ind w:left="360"/>
        <w:rPr>
          <w:rFonts w:ascii="Times New Roman" w:hAnsi="Times New Roman" w:cs="Times New Roman"/>
          <w:sz w:val="24"/>
          <w:szCs w:val="24"/>
        </w:rPr>
      </w:pPr>
      <w:r w:rsidRPr="00AB455F">
        <w:rPr>
          <w:rFonts w:ascii="Times New Roman" w:hAnsi="Times New Roman" w:cs="Times New Roman"/>
          <w:sz w:val="24"/>
          <w:szCs w:val="24"/>
        </w:rPr>
        <w:t>Projektové vyučování</w:t>
      </w:r>
      <w:r w:rsidR="00172E69">
        <w:rPr>
          <w:rFonts w:ascii="Times New Roman" w:hAnsi="Times New Roman" w:cs="Times New Roman"/>
          <w:sz w:val="24"/>
          <w:szCs w:val="24"/>
        </w:rPr>
        <w:t xml:space="preserve"> lze rozdělit do několika fází:</w:t>
      </w:r>
    </w:p>
    <w:p w:rsidR="00860DEB" w:rsidRDefault="00336DCA" w:rsidP="00AB455F">
      <w:pPr>
        <w:ind w:left="360"/>
        <w:rPr>
          <w:rFonts w:ascii="Times New Roman" w:hAnsi="Times New Roman" w:cs="Times New Roman"/>
          <w:sz w:val="24"/>
          <w:szCs w:val="24"/>
        </w:rPr>
      </w:pPr>
      <w:r w:rsidRPr="00AB455F">
        <w:rPr>
          <w:rFonts w:ascii="Times New Roman" w:hAnsi="Times New Roman" w:cs="Times New Roman"/>
          <w:sz w:val="24"/>
          <w:szCs w:val="24"/>
        </w:rPr>
        <w:t xml:space="preserve">1. záměr, </w:t>
      </w:r>
    </w:p>
    <w:p w:rsidR="00860DEB" w:rsidRDefault="00336DCA" w:rsidP="00AB455F">
      <w:pPr>
        <w:ind w:left="360"/>
        <w:rPr>
          <w:rFonts w:ascii="Times New Roman" w:hAnsi="Times New Roman" w:cs="Times New Roman"/>
          <w:sz w:val="24"/>
          <w:szCs w:val="24"/>
        </w:rPr>
      </w:pPr>
      <w:r w:rsidRPr="00AB455F">
        <w:rPr>
          <w:rFonts w:ascii="Times New Roman" w:hAnsi="Times New Roman" w:cs="Times New Roman"/>
          <w:sz w:val="24"/>
          <w:szCs w:val="24"/>
        </w:rPr>
        <w:t xml:space="preserve">2. cíle, </w:t>
      </w:r>
    </w:p>
    <w:p w:rsidR="00860DEB" w:rsidRDefault="00336DCA" w:rsidP="00AB455F">
      <w:pPr>
        <w:ind w:left="360"/>
        <w:rPr>
          <w:rFonts w:ascii="Times New Roman" w:hAnsi="Times New Roman" w:cs="Times New Roman"/>
          <w:sz w:val="24"/>
          <w:szCs w:val="24"/>
        </w:rPr>
      </w:pPr>
      <w:r w:rsidRPr="00AB455F">
        <w:rPr>
          <w:rFonts w:ascii="Times New Roman" w:hAnsi="Times New Roman" w:cs="Times New Roman"/>
          <w:sz w:val="24"/>
          <w:szCs w:val="24"/>
        </w:rPr>
        <w:t xml:space="preserve">3. plánování, </w:t>
      </w:r>
    </w:p>
    <w:p w:rsidR="00860DEB" w:rsidRDefault="00336DCA" w:rsidP="00AB455F">
      <w:pPr>
        <w:ind w:left="360"/>
        <w:rPr>
          <w:rFonts w:ascii="Times New Roman" w:hAnsi="Times New Roman" w:cs="Times New Roman"/>
          <w:sz w:val="24"/>
          <w:szCs w:val="24"/>
        </w:rPr>
      </w:pPr>
      <w:r w:rsidRPr="00AB455F">
        <w:rPr>
          <w:rFonts w:ascii="Times New Roman" w:hAnsi="Times New Roman" w:cs="Times New Roman"/>
          <w:sz w:val="24"/>
          <w:szCs w:val="24"/>
        </w:rPr>
        <w:t xml:space="preserve">4. realizace, </w:t>
      </w:r>
    </w:p>
    <w:p w:rsidR="00860DEB" w:rsidRDefault="00336DCA" w:rsidP="00AB455F">
      <w:pPr>
        <w:ind w:left="360"/>
        <w:rPr>
          <w:rFonts w:ascii="Times New Roman" w:hAnsi="Times New Roman" w:cs="Times New Roman"/>
          <w:sz w:val="24"/>
          <w:szCs w:val="24"/>
        </w:rPr>
      </w:pPr>
      <w:r w:rsidRPr="00AB455F">
        <w:rPr>
          <w:rFonts w:ascii="Times New Roman" w:hAnsi="Times New Roman" w:cs="Times New Roman"/>
          <w:sz w:val="24"/>
          <w:szCs w:val="24"/>
        </w:rPr>
        <w:t xml:space="preserve">5. evaluace. </w:t>
      </w:r>
    </w:p>
    <w:p w:rsidR="00EA5143" w:rsidRDefault="00336DCA" w:rsidP="00AB455F">
      <w:pPr>
        <w:ind w:left="360"/>
        <w:rPr>
          <w:rFonts w:ascii="Times New Roman" w:hAnsi="Times New Roman" w:cs="Times New Roman"/>
          <w:sz w:val="24"/>
          <w:szCs w:val="24"/>
        </w:rPr>
      </w:pPr>
      <w:r w:rsidRPr="00860DEB">
        <w:rPr>
          <w:rFonts w:ascii="Times New Roman" w:hAnsi="Times New Roman" w:cs="Times New Roman"/>
          <w:b/>
          <w:sz w:val="24"/>
          <w:szCs w:val="24"/>
        </w:rPr>
        <w:t>Záměr</w:t>
      </w:r>
      <w:r w:rsidRPr="00AB455F">
        <w:rPr>
          <w:rFonts w:ascii="Times New Roman" w:hAnsi="Times New Roman" w:cs="Times New Roman"/>
          <w:sz w:val="24"/>
          <w:szCs w:val="24"/>
        </w:rPr>
        <w:t xml:space="preserve"> projektu neboli </w:t>
      </w:r>
      <w:r w:rsidRPr="00EA5143">
        <w:rPr>
          <w:rFonts w:ascii="Times New Roman" w:hAnsi="Times New Roman" w:cs="Times New Roman"/>
          <w:b/>
          <w:sz w:val="24"/>
          <w:szCs w:val="24"/>
        </w:rPr>
        <w:t xml:space="preserve">námět </w:t>
      </w:r>
      <w:r w:rsidRPr="00AB455F">
        <w:rPr>
          <w:rFonts w:ascii="Times New Roman" w:hAnsi="Times New Roman" w:cs="Times New Roman"/>
          <w:sz w:val="24"/>
          <w:szCs w:val="24"/>
        </w:rPr>
        <w:t>na projekt může vzejít od dětí, od učitele nebo vyplynout ze společné práce učitele a dětí ve vyučování. Může vycházet ale i z nějakého vnějšího podnětu – od rodičů, z potřeb dané školy či obce. Může být také inspirován příklady dobré praxe z jiných škol nebo konkrétním učivem. V této první fázi uvažujeme o tom, co bychom chtěli dělat, proč</w:t>
      </w:r>
      <w:r w:rsidR="007C07F9">
        <w:rPr>
          <w:rFonts w:ascii="Times New Roman" w:hAnsi="Times New Roman" w:cs="Times New Roman"/>
          <w:sz w:val="24"/>
          <w:szCs w:val="24"/>
        </w:rPr>
        <w:t xml:space="preserve"> a jak. Je to fáze prvotní insp</w:t>
      </w:r>
      <w:bookmarkStart w:id="0" w:name="_GoBack"/>
      <w:bookmarkEnd w:id="0"/>
      <w:r w:rsidRPr="00AB455F">
        <w:rPr>
          <w:rFonts w:ascii="Times New Roman" w:hAnsi="Times New Roman" w:cs="Times New Roman"/>
          <w:sz w:val="24"/>
          <w:szCs w:val="24"/>
        </w:rPr>
        <w:t xml:space="preserve">irace, myšlenky, která nás </w:t>
      </w:r>
      <w:proofErr w:type="gramStart"/>
      <w:r w:rsidRPr="00AB455F">
        <w:rPr>
          <w:rFonts w:ascii="Times New Roman" w:hAnsi="Times New Roman" w:cs="Times New Roman"/>
          <w:sz w:val="24"/>
          <w:szCs w:val="24"/>
        </w:rPr>
        <w:t>zaujme a máme</w:t>
      </w:r>
      <w:proofErr w:type="gramEnd"/>
      <w:r w:rsidRPr="00AB455F">
        <w:rPr>
          <w:rFonts w:ascii="Times New Roman" w:hAnsi="Times New Roman" w:cs="Times New Roman"/>
          <w:sz w:val="24"/>
          <w:szCs w:val="24"/>
        </w:rPr>
        <w:t xml:space="preserve"> chuť ji zrealizovat. Je přitom důležitá smysluplnost daného tématu. </w:t>
      </w:r>
    </w:p>
    <w:p w:rsidR="00EA5143" w:rsidRDefault="00336DCA" w:rsidP="00AB455F">
      <w:pPr>
        <w:ind w:left="360"/>
        <w:rPr>
          <w:rFonts w:ascii="Times New Roman" w:hAnsi="Times New Roman" w:cs="Times New Roman"/>
          <w:sz w:val="24"/>
          <w:szCs w:val="24"/>
        </w:rPr>
      </w:pPr>
      <w:r w:rsidRPr="00AB455F">
        <w:rPr>
          <w:rFonts w:ascii="Times New Roman" w:hAnsi="Times New Roman" w:cs="Times New Roman"/>
          <w:sz w:val="24"/>
          <w:szCs w:val="24"/>
        </w:rPr>
        <w:t xml:space="preserve">Následuje </w:t>
      </w:r>
      <w:r w:rsidRPr="00EA5143">
        <w:rPr>
          <w:rFonts w:ascii="Times New Roman" w:hAnsi="Times New Roman" w:cs="Times New Roman"/>
          <w:b/>
          <w:sz w:val="24"/>
          <w:szCs w:val="24"/>
        </w:rPr>
        <w:t>plánování</w:t>
      </w:r>
      <w:r w:rsidRPr="00AB455F">
        <w:rPr>
          <w:rFonts w:ascii="Times New Roman" w:hAnsi="Times New Roman" w:cs="Times New Roman"/>
          <w:sz w:val="24"/>
          <w:szCs w:val="24"/>
        </w:rPr>
        <w:t xml:space="preserve"> celého procesu projektového vyučování, přičemž se nejedná o neměnný výčet kroků, které se musí za všech okolností uskutečnit. Projekt je živý proces a v jeho průběhu do něho vstupují a jsou zohledňovány různé okolnosti. Plánuje se tedy spíš celkový rámec projektu. V počátku plánování je vhodné provést brainstorming veškerých nápadů. Nás</w:t>
      </w:r>
      <w:r w:rsidR="00302517">
        <w:rPr>
          <w:rFonts w:ascii="Times New Roman" w:hAnsi="Times New Roman" w:cs="Times New Roman"/>
          <w:sz w:val="24"/>
          <w:szCs w:val="24"/>
        </w:rPr>
        <w:t xml:space="preserve">leduje </w:t>
      </w:r>
      <w:r w:rsidRPr="00AB455F">
        <w:rPr>
          <w:rFonts w:ascii="Times New Roman" w:hAnsi="Times New Roman" w:cs="Times New Roman"/>
          <w:sz w:val="24"/>
          <w:szCs w:val="24"/>
        </w:rPr>
        <w:t>jejich utřídění, začlenění do výukových celků, vytváření mezipředmětových vazeb; promýšlení délk</w:t>
      </w:r>
      <w:r w:rsidR="007C07F9">
        <w:rPr>
          <w:rFonts w:ascii="Times New Roman" w:hAnsi="Times New Roman" w:cs="Times New Roman"/>
          <w:sz w:val="24"/>
          <w:szCs w:val="24"/>
        </w:rPr>
        <w:t>y projektu,</w:t>
      </w:r>
      <w:r w:rsidRPr="00AB455F">
        <w:rPr>
          <w:rFonts w:ascii="Times New Roman" w:hAnsi="Times New Roman" w:cs="Times New Roman"/>
          <w:sz w:val="24"/>
          <w:szCs w:val="24"/>
        </w:rPr>
        <w:t xml:space="preserve"> věku žá</w:t>
      </w:r>
      <w:r w:rsidR="007C07F9">
        <w:rPr>
          <w:rFonts w:ascii="Times New Roman" w:hAnsi="Times New Roman" w:cs="Times New Roman"/>
          <w:sz w:val="24"/>
          <w:szCs w:val="24"/>
        </w:rPr>
        <w:t>ků, našim možnostem časovým,</w:t>
      </w:r>
      <w:r w:rsidRPr="00AB455F">
        <w:rPr>
          <w:rFonts w:ascii="Times New Roman" w:hAnsi="Times New Roman" w:cs="Times New Roman"/>
          <w:sz w:val="24"/>
          <w:szCs w:val="24"/>
        </w:rPr>
        <w:t xml:space="preserve"> organizačních forem práce; zajištění pomůcek, pracovního materiálu, knih, informací; výstupu projektu – jeho ukončení; pr</w:t>
      </w:r>
      <w:r w:rsidR="00302517">
        <w:rPr>
          <w:rFonts w:ascii="Times New Roman" w:hAnsi="Times New Roman" w:cs="Times New Roman"/>
          <w:sz w:val="24"/>
          <w:szCs w:val="24"/>
        </w:rPr>
        <w:t>ostoru pro vlastní nápady žáků.</w:t>
      </w:r>
    </w:p>
    <w:p w:rsidR="00AE677F" w:rsidRDefault="00336DCA" w:rsidP="00AB455F">
      <w:pPr>
        <w:ind w:left="360"/>
        <w:rPr>
          <w:rFonts w:ascii="Times New Roman" w:hAnsi="Times New Roman" w:cs="Times New Roman"/>
          <w:sz w:val="24"/>
          <w:szCs w:val="24"/>
        </w:rPr>
      </w:pPr>
      <w:r w:rsidRPr="00AB455F">
        <w:rPr>
          <w:rFonts w:ascii="Times New Roman" w:hAnsi="Times New Roman" w:cs="Times New Roman"/>
          <w:sz w:val="24"/>
          <w:szCs w:val="24"/>
        </w:rPr>
        <w:t xml:space="preserve">Je důležité stanovit si jasné </w:t>
      </w:r>
      <w:r w:rsidRPr="00AE677F">
        <w:rPr>
          <w:rFonts w:ascii="Times New Roman" w:hAnsi="Times New Roman" w:cs="Times New Roman"/>
          <w:b/>
          <w:sz w:val="24"/>
          <w:szCs w:val="24"/>
        </w:rPr>
        <w:t xml:space="preserve">cíle </w:t>
      </w:r>
      <w:r w:rsidRPr="00AB455F">
        <w:rPr>
          <w:rFonts w:ascii="Times New Roman" w:hAnsi="Times New Roman" w:cs="Times New Roman"/>
          <w:sz w:val="24"/>
          <w:szCs w:val="24"/>
        </w:rPr>
        <w:t xml:space="preserve">a promyslet typy aktivit vedoucí k jejich naplňování. Úkoly projektu jsou nejčastěji formulovány ve společné diskusi dětí a učitele, přičemž </w:t>
      </w:r>
      <w:r w:rsidRPr="00AB455F">
        <w:rPr>
          <w:rFonts w:ascii="Times New Roman" w:hAnsi="Times New Roman" w:cs="Times New Roman"/>
          <w:sz w:val="24"/>
          <w:szCs w:val="24"/>
        </w:rPr>
        <w:lastRenderedPageBreak/>
        <w:t xml:space="preserve">učitel citlivě usměrňuje nápady dětí směrem ke smysluplným a reálným úkolům. Učitel ideálně spolu s dětmi určí, co všechno bude projekt zahrnovat, jaké formy práce se použijí, kdo bude nést odpovědnost za co, jaké materiály a zdroje jsou potřebné, stanoví časový plán projektu a jeho jednotlivých částí. </w:t>
      </w:r>
    </w:p>
    <w:p w:rsidR="00AE677F" w:rsidRDefault="00336DCA" w:rsidP="00AB455F">
      <w:pPr>
        <w:ind w:left="360"/>
        <w:rPr>
          <w:rFonts w:ascii="Times New Roman" w:hAnsi="Times New Roman" w:cs="Times New Roman"/>
          <w:sz w:val="24"/>
          <w:szCs w:val="24"/>
        </w:rPr>
      </w:pPr>
      <w:r w:rsidRPr="00AE677F">
        <w:rPr>
          <w:rFonts w:ascii="Times New Roman" w:hAnsi="Times New Roman" w:cs="Times New Roman"/>
          <w:b/>
          <w:sz w:val="24"/>
          <w:szCs w:val="24"/>
        </w:rPr>
        <w:t>Realizace</w:t>
      </w:r>
      <w:r w:rsidRPr="00AB455F">
        <w:rPr>
          <w:rFonts w:ascii="Times New Roman" w:hAnsi="Times New Roman" w:cs="Times New Roman"/>
          <w:sz w:val="24"/>
          <w:szCs w:val="24"/>
        </w:rPr>
        <w:t xml:space="preserve"> jednotlivých projektů se liší v závislosti od tématu a cílů projektu. Důležitá je vlastní aktivita žáků, jejich samostatnost, tvůrčí přístup, funkční komunikace a spolupráce ve skupině, získávání nových zkušeností a poznatků. Protože během realizace se často objevují situace, které nikdo nepředpoklá</w:t>
      </w:r>
      <w:r w:rsidR="00C669E5" w:rsidRPr="00AB455F">
        <w:rPr>
          <w:rFonts w:ascii="Times New Roman" w:hAnsi="Times New Roman" w:cs="Times New Roman"/>
          <w:sz w:val="24"/>
          <w:szCs w:val="24"/>
        </w:rPr>
        <w:t>dal, je potřeba na ně tvořivě</w:t>
      </w:r>
      <w:r w:rsidRPr="00AB455F">
        <w:rPr>
          <w:rFonts w:ascii="Times New Roman" w:hAnsi="Times New Roman" w:cs="Times New Roman"/>
          <w:sz w:val="24"/>
          <w:szCs w:val="24"/>
        </w:rPr>
        <w:t xml:space="preserve"> reagovat a podle potřeby přistoupit i k určitým změnám oproti původnímu plánu. Při práci je učitel spíše v roli průvodce. Je vhodné průběžně zařazovat reflexi jednotlivých dílčích kroků a výsledků, reflexi spolupráce ve skupinách či sebereflexi vlastní práce dětí a na základě ní hledat možnosti zlepšení a promyslet další postup </w:t>
      </w:r>
    </w:p>
    <w:p w:rsidR="00EC605D" w:rsidRDefault="00336DCA" w:rsidP="00AB455F">
      <w:pPr>
        <w:ind w:left="360"/>
        <w:rPr>
          <w:rFonts w:ascii="Times New Roman" w:hAnsi="Times New Roman" w:cs="Times New Roman"/>
          <w:sz w:val="24"/>
          <w:szCs w:val="24"/>
        </w:rPr>
      </w:pPr>
      <w:r w:rsidRPr="00AB455F">
        <w:rPr>
          <w:rFonts w:ascii="Times New Roman" w:hAnsi="Times New Roman" w:cs="Times New Roman"/>
          <w:sz w:val="24"/>
          <w:szCs w:val="24"/>
        </w:rPr>
        <w:t xml:space="preserve">Důležitou součástí projektu je jeho </w:t>
      </w:r>
      <w:r w:rsidRPr="00AE677F">
        <w:rPr>
          <w:rFonts w:ascii="Times New Roman" w:hAnsi="Times New Roman" w:cs="Times New Roman"/>
          <w:b/>
          <w:sz w:val="24"/>
          <w:szCs w:val="24"/>
        </w:rPr>
        <w:t>prezentace</w:t>
      </w:r>
      <w:r w:rsidRPr="00AB455F">
        <w:rPr>
          <w:rFonts w:ascii="Times New Roman" w:hAnsi="Times New Roman" w:cs="Times New Roman"/>
          <w:sz w:val="24"/>
          <w:szCs w:val="24"/>
        </w:rPr>
        <w:t xml:space="preserve">, která může mít různé formy. Skupiny prezentují svou práci a její výsledky, seznamují ostatní se získanými poznatky a zkušenostmi, objasňují či obhajují své závěry. Prezentovat projekt může jednotlivec nebo skupina spolužákům z vlastní třídy, celá třída ostatním žákům ve škole nebo rodičům, široké veřejnosti či zapojeným institucím a firmám. Prezentace může být realizována formou písemní, ústní nebo předváděním praktických či uměleckých výrobků. </w:t>
      </w:r>
    </w:p>
    <w:p w:rsidR="00EC605D" w:rsidRDefault="00336DCA" w:rsidP="00AB455F">
      <w:pPr>
        <w:ind w:left="360"/>
        <w:rPr>
          <w:rFonts w:ascii="Times New Roman" w:hAnsi="Times New Roman" w:cs="Times New Roman"/>
          <w:sz w:val="24"/>
          <w:szCs w:val="24"/>
        </w:rPr>
      </w:pPr>
      <w:r w:rsidRPr="00AB455F">
        <w:rPr>
          <w:rFonts w:ascii="Times New Roman" w:hAnsi="Times New Roman" w:cs="Times New Roman"/>
          <w:sz w:val="24"/>
          <w:szCs w:val="24"/>
        </w:rPr>
        <w:t xml:space="preserve">Závěrečnou částí projektu je </w:t>
      </w:r>
      <w:r w:rsidRPr="00EC605D">
        <w:rPr>
          <w:rFonts w:ascii="Times New Roman" w:hAnsi="Times New Roman" w:cs="Times New Roman"/>
          <w:b/>
          <w:sz w:val="24"/>
          <w:szCs w:val="24"/>
        </w:rPr>
        <w:t>reflexe</w:t>
      </w:r>
      <w:r w:rsidRPr="00AB455F">
        <w:rPr>
          <w:rFonts w:ascii="Times New Roman" w:hAnsi="Times New Roman" w:cs="Times New Roman"/>
          <w:sz w:val="24"/>
          <w:szCs w:val="24"/>
        </w:rPr>
        <w:t xml:space="preserve"> neboli </w:t>
      </w:r>
      <w:r w:rsidRPr="00EC605D">
        <w:rPr>
          <w:rFonts w:ascii="Times New Roman" w:hAnsi="Times New Roman" w:cs="Times New Roman"/>
          <w:b/>
          <w:sz w:val="24"/>
          <w:szCs w:val="24"/>
        </w:rPr>
        <w:t xml:space="preserve">zhodnocení </w:t>
      </w:r>
      <w:r w:rsidRPr="00AB455F">
        <w:rPr>
          <w:rFonts w:ascii="Times New Roman" w:hAnsi="Times New Roman" w:cs="Times New Roman"/>
          <w:sz w:val="24"/>
          <w:szCs w:val="24"/>
        </w:rPr>
        <w:t xml:space="preserve">či </w:t>
      </w:r>
      <w:r w:rsidRPr="00EC605D">
        <w:rPr>
          <w:rFonts w:ascii="Times New Roman" w:hAnsi="Times New Roman" w:cs="Times New Roman"/>
          <w:b/>
          <w:sz w:val="24"/>
          <w:szCs w:val="24"/>
        </w:rPr>
        <w:t>evaluace</w:t>
      </w:r>
      <w:r w:rsidRPr="00AB455F">
        <w:rPr>
          <w:rFonts w:ascii="Times New Roman" w:hAnsi="Times New Roman" w:cs="Times New Roman"/>
          <w:sz w:val="24"/>
          <w:szCs w:val="24"/>
        </w:rPr>
        <w:t>, přičemž je důležité si předem stanovit (ve fázi plánování), co a jak budeme posuzovat a reflektovat. V reflexi si klademe otázky týkající se kvality dosažených výsledků, naplnění výchovně-vzdělávacích cílů, zhodnocení úspěšných i méně úspěšných či náročných částí projektu, úrovně vzájemné spolupráce i návrhů na zlepšení do budoucna: Je výsledný produkt požadované kvality? Zrealizovali jsme to, co jsme zamýšleli? Co jsme se v rámci projektu naučili? Co se nám dařilo? Co se nám nedařilo? Co šlo jednoduše? Co bylo náročné? Jak se nám spolupracovalo? Co bychom příště udělali jinak? Součásti reflexe je sebereflexe účastníků projektu i společná reflexe projektu a vzájemné spolupráce</w:t>
      </w:r>
    </w:p>
    <w:p w:rsidR="00EC605D" w:rsidRPr="00AB455F" w:rsidRDefault="00EC605D" w:rsidP="00AB455F">
      <w:pPr>
        <w:ind w:left="360"/>
        <w:rPr>
          <w:rFonts w:ascii="Times New Roman" w:hAnsi="Times New Roman" w:cs="Times New Roman"/>
          <w:sz w:val="24"/>
          <w:szCs w:val="24"/>
        </w:rPr>
      </w:pPr>
    </w:p>
    <w:sectPr w:rsidR="00EC605D" w:rsidRPr="00AB45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B41"/>
    <w:multiLevelType w:val="hybridMultilevel"/>
    <w:tmpl w:val="0388FA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DCA"/>
    <w:rsid w:val="00042710"/>
    <w:rsid w:val="00092ABD"/>
    <w:rsid w:val="00116507"/>
    <w:rsid w:val="00172E69"/>
    <w:rsid w:val="00302517"/>
    <w:rsid w:val="00336DCA"/>
    <w:rsid w:val="00557873"/>
    <w:rsid w:val="007C07F9"/>
    <w:rsid w:val="00860DEB"/>
    <w:rsid w:val="009638B9"/>
    <w:rsid w:val="009E6CAB"/>
    <w:rsid w:val="00AB455F"/>
    <w:rsid w:val="00AE677F"/>
    <w:rsid w:val="00C23EC2"/>
    <w:rsid w:val="00C669E5"/>
    <w:rsid w:val="00DF3A2A"/>
    <w:rsid w:val="00EA5143"/>
    <w:rsid w:val="00EC605D"/>
    <w:rsid w:val="00FA1A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79A0"/>
  <w15:chartTrackingRefBased/>
  <w15:docId w15:val="{60D52A61-1957-48CD-BD79-C7E82303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B4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669</Words>
  <Characters>3948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Vybiral</dc:creator>
  <cp:keywords/>
  <dc:description/>
  <cp:lastModifiedBy>Vybiral</cp:lastModifiedBy>
  <cp:revision>1</cp:revision>
  <dcterms:created xsi:type="dcterms:W3CDTF">2019-10-08T09:21:00Z</dcterms:created>
  <dcterms:modified xsi:type="dcterms:W3CDTF">2019-10-08T10:12:00Z</dcterms:modified>
</cp:coreProperties>
</file>