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44230" w14:textId="2D283DE6" w:rsidR="00BB57A3" w:rsidRPr="00463701" w:rsidRDefault="00463701" w:rsidP="005170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701">
        <w:rPr>
          <w:rFonts w:ascii="Times New Roman" w:hAnsi="Times New Roman" w:cs="Times New Roman"/>
          <w:sz w:val="28"/>
          <w:szCs w:val="28"/>
        </w:rPr>
        <w:t xml:space="preserve">Otázka č. 7: </w:t>
      </w:r>
      <w:r w:rsidR="00517040" w:rsidRPr="00463701">
        <w:rPr>
          <w:rFonts w:ascii="Times New Roman" w:hAnsi="Times New Roman" w:cs="Times New Roman"/>
          <w:sz w:val="28"/>
          <w:szCs w:val="28"/>
        </w:rPr>
        <w:t>Stavba lekce DV</w:t>
      </w:r>
    </w:p>
    <w:p w14:paraId="3A96E26D" w14:textId="77777777" w:rsidR="00701809" w:rsidRPr="008B5EAB" w:rsidRDefault="00701809" w:rsidP="0051704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EAB">
        <w:rPr>
          <w:rFonts w:ascii="Times New Roman" w:hAnsi="Times New Roman" w:cs="Times New Roman"/>
          <w:sz w:val="24"/>
          <w:szCs w:val="24"/>
          <w:u w:val="single"/>
        </w:rPr>
        <w:t>Plánování:</w:t>
      </w:r>
    </w:p>
    <w:p w14:paraId="6B31D54D" w14:textId="214A4DC9" w:rsidR="00517040" w:rsidRPr="00463701" w:rsidRDefault="00517040" w:rsidP="00517040">
      <w:p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>Učitel při plánování hodiny dramatické výchovy musí brát v úvahu:</w:t>
      </w:r>
    </w:p>
    <w:p w14:paraId="6F282A30" w14:textId="1580F8FD" w:rsidR="00517040" w:rsidRPr="00463701" w:rsidRDefault="00517040" w:rsidP="0051704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>Časový limit</w:t>
      </w:r>
    </w:p>
    <w:p w14:paraId="0FDCB564" w14:textId="0E2E95A9" w:rsidR="00517040" w:rsidRPr="00463701" w:rsidRDefault="00517040" w:rsidP="0051704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>Téma</w:t>
      </w:r>
    </w:p>
    <w:p w14:paraId="2C302EEA" w14:textId="39A6A336" w:rsidR="00517040" w:rsidRPr="00463701" w:rsidRDefault="00517040" w:rsidP="0051704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>Účastníky lekce</w:t>
      </w:r>
    </w:p>
    <w:p w14:paraId="48D0143A" w14:textId="2D2FD380" w:rsidR="00517040" w:rsidRPr="00463701" w:rsidRDefault="00517040" w:rsidP="0051704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>Prostor</w:t>
      </w:r>
    </w:p>
    <w:p w14:paraId="5C11AD65" w14:textId="58039970" w:rsidR="00517040" w:rsidRPr="00463701" w:rsidRDefault="00517040" w:rsidP="00517040">
      <w:p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>Učitel musí naplánovat lekci tak, aby se vešel do časového limitu a aby se nestalo, že hodina skončí například v půlce emocionálně náročné hry.</w:t>
      </w:r>
    </w:p>
    <w:p w14:paraId="1D225221" w14:textId="433F77B4" w:rsidR="00701809" w:rsidRPr="00463701" w:rsidRDefault="00701809" w:rsidP="00517040">
      <w:p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>Téma vybírá podle vyspělosti a zájmů žáků ve třídě. Často bývá zaměřeno na vztahy ve třídě, na problémy žáků nebo postihuje aktuální situaci, kterou je potřeba řešit. Může využívat i hudebních a výtvarných předloh, literárního textu.</w:t>
      </w:r>
    </w:p>
    <w:p w14:paraId="74E005D6" w14:textId="2626D16A" w:rsidR="00701809" w:rsidRPr="00463701" w:rsidRDefault="00701809" w:rsidP="00517040">
      <w:p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>Pokud učitel třídu zná, dokáže odhadnout reakce žáků. Ví, které vědomosti a dovednosti si již žáci osvojili, zná schopnosti žáků projevit se a ví o žácích živých, kteří potřebují více zaměstnat.</w:t>
      </w:r>
    </w:p>
    <w:p w14:paraId="3A3C9A5D" w14:textId="1033A17C" w:rsidR="00701809" w:rsidRPr="00463701" w:rsidRDefault="00701809" w:rsidP="00517040">
      <w:p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>Vede-li hodinu učitel, který třídu nezná, musí o to více uplatnit umění improvizace a určité činnosti vymýšlet na místě.</w:t>
      </w:r>
    </w:p>
    <w:p w14:paraId="27C6CCA5" w14:textId="4979313C" w:rsidR="00701809" w:rsidRPr="00463701" w:rsidRDefault="00701809" w:rsidP="00517040">
      <w:p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>Ideální je dost velký, čistý, příjemný prostor.</w:t>
      </w:r>
    </w:p>
    <w:p w14:paraId="4962A922" w14:textId="71017B48" w:rsidR="00701809" w:rsidRPr="008B5EAB" w:rsidRDefault="00701809" w:rsidP="0051704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EAB">
        <w:rPr>
          <w:rFonts w:ascii="Times New Roman" w:hAnsi="Times New Roman" w:cs="Times New Roman"/>
          <w:sz w:val="24"/>
          <w:szCs w:val="24"/>
          <w:u w:val="single"/>
        </w:rPr>
        <w:t>Průběh:</w:t>
      </w:r>
    </w:p>
    <w:p w14:paraId="60E37B88" w14:textId="5388EF85" w:rsidR="00701809" w:rsidRPr="00463701" w:rsidRDefault="00701809" w:rsidP="00517040">
      <w:p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>V úvodu je důležité navodit správnou tvořivou atmosféru. Tomu slouží úvodní cvičení na rozehřátí, uvolnění a soustředění, které někdy nazývá „lámání ledů“. Neměl by se přetáhnout čas, kdy splní svůj účel (3-5 minut).</w:t>
      </w:r>
    </w:p>
    <w:p w14:paraId="4759A439" w14:textId="62F70632" w:rsidR="00483D13" w:rsidRPr="00463701" w:rsidRDefault="00483D13" w:rsidP="00517040">
      <w:p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>Další způsob, jak lekci zahájit: tzv</w:t>
      </w:r>
      <w:r w:rsidR="0033216C" w:rsidRPr="00463701">
        <w:rPr>
          <w:rFonts w:ascii="Times New Roman" w:hAnsi="Times New Roman" w:cs="Times New Roman"/>
          <w:sz w:val="24"/>
          <w:szCs w:val="24"/>
        </w:rPr>
        <w:t>.</w:t>
      </w:r>
      <w:r w:rsidRPr="00463701">
        <w:rPr>
          <w:rFonts w:ascii="Times New Roman" w:hAnsi="Times New Roman" w:cs="Times New Roman"/>
          <w:sz w:val="24"/>
          <w:szCs w:val="24"/>
        </w:rPr>
        <w:t xml:space="preserve"> návnada</w:t>
      </w:r>
      <w:r w:rsidR="0033216C" w:rsidRPr="00463701">
        <w:rPr>
          <w:rFonts w:ascii="Times New Roman" w:hAnsi="Times New Roman" w:cs="Times New Roman"/>
          <w:sz w:val="24"/>
          <w:szCs w:val="24"/>
        </w:rPr>
        <w:t xml:space="preserve">, tj. </w:t>
      </w:r>
      <w:r w:rsidRPr="00463701">
        <w:rPr>
          <w:rFonts w:ascii="Times New Roman" w:hAnsi="Times New Roman" w:cs="Times New Roman"/>
          <w:sz w:val="24"/>
          <w:szCs w:val="24"/>
        </w:rPr>
        <w:t>prezentace</w:t>
      </w:r>
      <w:r w:rsidR="0033216C" w:rsidRPr="00463701">
        <w:rPr>
          <w:rFonts w:ascii="Times New Roman" w:hAnsi="Times New Roman" w:cs="Times New Roman"/>
          <w:sz w:val="24"/>
          <w:szCs w:val="24"/>
        </w:rPr>
        <w:t xml:space="preserve"> (</w:t>
      </w:r>
      <w:r w:rsidRPr="00463701">
        <w:rPr>
          <w:rFonts w:ascii="Times New Roman" w:hAnsi="Times New Roman" w:cs="Times New Roman"/>
          <w:sz w:val="24"/>
          <w:szCs w:val="24"/>
        </w:rPr>
        <w:t>písemná, ústní, výtvarná</w:t>
      </w:r>
      <w:r w:rsidR="0033216C" w:rsidRPr="00463701">
        <w:rPr>
          <w:rFonts w:ascii="Times New Roman" w:hAnsi="Times New Roman" w:cs="Times New Roman"/>
          <w:sz w:val="24"/>
          <w:szCs w:val="24"/>
        </w:rPr>
        <w:t>) vybraných prvků či motivů tématu, podávajících informaci, která může vzbudit u hráčů zájem a napětí.</w:t>
      </w:r>
    </w:p>
    <w:p w14:paraId="39B59284" w14:textId="03093FAB" w:rsidR="005A6199" w:rsidRPr="00463701" w:rsidRDefault="005A6199" w:rsidP="00517040">
      <w:p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>Úvodní cvičení mají za cíl soustředit pozornost hráčů na hru samotnou</w:t>
      </w:r>
      <w:r w:rsidR="00853E8C" w:rsidRPr="00463701">
        <w:rPr>
          <w:rFonts w:ascii="Times New Roman" w:hAnsi="Times New Roman" w:cs="Times New Roman"/>
          <w:sz w:val="24"/>
          <w:szCs w:val="24"/>
        </w:rPr>
        <w:t>, na její námět.</w:t>
      </w:r>
    </w:p>
    <w:p w14:paraId="14DC3AB9" w14:textId="2449A2B3" w:rsidR="00BD56C5" w:rsidRPr="00463701" w:rsidRDefault="00BD56C5" w:rsidP="00517040">
      <w:p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 xml:space="preserve">Jedním z možných začátků </w:t>
      </w:r>
      <w:r w:rsidR="00DD53EF" w:rsidRPr="00463701">
        <w:rPr>
          <w:rFonts w:ascii="Times New Roman" w:hAnsi="Times New Roman" w:cs="Times New Roman"/>
          <w:sz w:val="24"/>
          <w:szCs w:val="24"/>
        </w:rPr>
        <w:t xml:space="preserve">lekce </w:t>
      </w:r>
      <w:r w:rsidRPr="00463701">
        <w:rPr>
          <w:rFonts w:ascii="Times New Roman" w:hAnsi="Times New Roman" w:cs="Times New Roman"/>
          <w:sz w:val="24"/>
          <w:szCs w:val="24"/>
        </w:rPr>
        <w:t>je simultánní práce nebo hra se zavřenýma očima.</w:t>
      </w:r>
      <w:r w:rsidR="00DD53EF" w:rsidRPr="00463701">
        <w:rPr>
          <w:rFonts w:ascii="Times New Roman" w:hAnsi="Times New Roman" w:cs="Times New Roman"/>
          <w:sz w:val="24"/>
          <w:szCs w:val="24"/>
        </w:rPr>
        <w:t xml:space="preserve"> Soustředění nastupuje zpravidla rychle, jedná-li se především o cvičení bez pohybu, prováděná vsedě či vleže. </w:t>
      </w:r>
      <w:r w:rsidR="00913513" w:rsidRPr="00463701">
        <w:rPr>
          <w:rFonts w:ascii="Times New Roman" w:hAnsi="Times New Roman" w:cs="Times New Roman"/>
          <w:sz w:val="24"/>
          <w:szCs w:val="24"/>
        </w:rPr>
        <w:t>Mohou to být však i hry v</w:t>
      </w:r>
      <w:r w:rsidR="008B5EAB">
        <w:rPr>
          <w:rFonts w:ascii="Times New Roman" w:hAnsi="Times New Roman" w:cs="Times New Roman"/>
          <w:sz w:val="24"/>
          <w:szCs w:val="24"/>
        </w:rPr>
        <w:t> </w:t>
      </w:r>
      <w:r w:rsidR="00913513" w:rsidRPr="00463701">
        <w:rPr>
          <w:rFonts w:ascii="Times New Roman" w:hAnsi="Times New Roman" w:cs="Times New Roman"/>
          <w:sz w:val="24"/>
          <w:szCs w:val="24"/>
        </w:rPr>
        <w:t>pohybu</w:t>
      </w:r>
      <w:r w:rsidR="008B5EAB">
        <w:rPr>
          <w:rFonts w:ascii="Times New Roman" w:hAnsi="Times New Roman" w:cs="Times New Roman"/>
          <w:sz w:val="24"/>
          <w:szCs w:val="24"/>
        </w:rPr>
        <w:t xml:space="preserve">, </w:t>
      </w:r>
      <w:r w:rsidR="00913513" w:rsidRPr="00463701">
        <w:rPr>
          <w:rFonts w:ascii="Times New Roman" w:hAnsi="Times New Roman" w:cs="Times New Roman"/>
          <w:sz w:val="24"/>
          <w:szCs w:val="24"/>
        </w:rPr>
        <w:t>popřípadě s pohybem pasivním (hra na loutky – jeden hráč animuje druhého</w:t>
      </w:r>
      <w:r w:rsidR="00AB21A3">
        <w:rPr>
          <w:rFonts w:ascii="Times New Roman" w:hAnsi="Times New Roman" w:cs="Times New Roman"/>
          <w:sz w:val="24"/>
          <w:szCs w:val="24"/>
        </w:rPr>
        <w:t>)</w:t>
      </w:r>
      <w:r w:rsidR="00913513" w:rsidRPr="004637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65BB51" w14:textId="363ADBDF" w:rsidR="00913513" w:rsidRPr="00463701" w:rsidRDefault="00913513" w:rsidP="00517040">
      <w:p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 xml:space="preserve">Jestliže se povedlo vyvolat potřebnou atmosféru, pak je nežádoucí přerušovat lekci pokyny, vysvětlováním, novou organizací hry. </w:t>
      </w:r>
      <w:r w:rsidR="005E27CB" w:rsidRPr="00463701">
        <w:rPr>
          <w:rFonts w:ascii="Times New Roman" w:hAnsi="Times New Roman" w:cs="Times New Roman"/>
          <w:sz w:val="24"/>
          <w:szCs w:val="24"/>
        </w:rPr>
        <w:t>Pokyny se vyjadřují v maximální míře formou hry. Účinným prostředkem udržení plynulého toku tvořivosti je její monotematičnost, tj. spojení všech typů cvičení jedním tématem.</w:t>
      </w:r>
      <w:r w:rsidR="00141D0D" w:rsidRPr="00463701">
        <w:rPr>
          <w:rFonts w:ascii="Times New Roman" w:hAnsi="Times New Roman" w:cs="Times New Roman"/>
          <w:sz w:val="24"/>
          <w:szCs w:val="24"/>
        </w:rPr>
        <w:t xml:space="preserve"> Někdy může být motivem pojem (např. kulatost, strach, zvířata) nebo úryvek z literatury. </w:t>
      </w:r>
      <w:r w:rsidR="00466EF3" w:rsidRPr="00463701">
        <w:rPr>
          <w:rFonts w:ascii="Times New Roman" w:hAnsi="Times New Roman" w:cs="Times New Roman"/>
          <w:sz w:val="24"/>
          <w:szCs w:val="24"/>
        </w:rPr>
        <w:t xml:space="preserve">Cvičení by se měly prolínat (proto je mnohdy těžké říct, kde jedno cvičení končí a druhé začíná). </w:t>
      </w:r>
    </w:p>
    <w:p w14:paraId="1AC9FA71" w14:textId="0B11BA74" w:rsidR="0033216C" w:rsidRPr="00463701" w:rsidRDefault="0033216C" w:rsidP="00517040">
      <w:p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>Lekce mívá časový limit</w:t>
      </w:r>
      <w:r w:rsidR="00E45F53" w:rsidRPr="00463701">
        <w:rPr>
          <w:rFonts w:ascii="Times New Roman" w:hAnsi="Times New Roman" w:cs="Times New Roman"/>
          <w:sz w:val="24"/>
          <w:szCs w:val="24"/>
        </w:rPr>
        <w:t>,</w:t>
      </w:r>
      <w:r w:rsidRPr="00463701">
        <w:rPr>
          <w:rFonts w:ascii="Times New Roman" w:hAnsi="Times New Roman" w:cs="Times New Roman"/>
          <w:sz w:val="24"/>
          <w:szCs w:val="24"/>
        </w:rPr>
        <w:t xml:space="preserve"> a proto se do poslední čtvrt hodiny schůzky zařazují spíše aktivity vyžadující rozumovou činnosti, cvičení fyzicky náročnější nebo cvičení technická a hlavně taková, která se často opakují, a lze tedy na ně příště navázat.</w:t>
      </w:r>
    </w:p>
    <w:p w14:paraId="422AAFB5" w14:textId="6DED2D51" w:rsidR="00466EF3" w:rsidRPr="00463701" w:rsidRDefault="00466EF3" w:rsidP="00517040">
      <w:p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lastRenderedPageBreak/>
        <w:t>Lekce by měly být zakončeny rozhovorem, jehož účelem není zhodnocení nebo závěry z hodiny, ale zveřejnění a verbalizace zkušeností z her.</w:t>
      </w:r>
      <w:r w:rsidR="00463701" w:rsidRPr="00463701">
        <w:rPr>
          <w:rFonts w:ascii="Times New Roman" w:hAnsi="Times New Roman" w:cs="Times New Roman"/>
          <w:sz w:val="24"/>
          <w:szCs w:val="24"/>
        </w:rPr>
        <w:t xml:space="preserve"> </w:t>
      </w:r>
      <w:r w:rsidR="00463701" w:rsidRPr="00463701">
        <w:rPr>
          <w:rFonts w:ascii="Times New Roman" w:hAnsi="Times New Roman" w:cs="Times New Roman"/>
          <w:sz w:val="24"/>
          <w:szCs w:val="24"/>
        </w:rPr>
        <w:t>Reflexe vede k zamyšlení, k ujasnění, k vyvození nějakého závěru, hovoří se o pocitech účastníků, jaká byla motivace a důsledky při jejich jednání a chování, vztahy</w:t>
      </w:r>
      <w:r w:rsidR="00463701" w:rsidRPr="00463701">
        <w:rPr>
          <w:rFonts w:ascii="Times New Roman" w:hAnsi="Times New Roman" w:cs="Times New Roman"/>
          <w:sz w:val="24"/>
          <w:szCs w:val="24"/>
        </w:rPr>
        <w:t xml:space="preserve"> </w:t>
      </w:r>
      <w:r w:rsidR="00463701" w:rsidRPr="00463701">
        <w:rPr>
          <w:rFonts w:ascii="Times New Roman" w:hAnsi="Times New Roman" w:cs="Times New Roman"/>
          <w:sz w:val="24"/>
          <w:szCs w:val="24"/>
        </w:rPr>
        <w:t>mezi účastníky</w:t>
      </w:r>
      <w:r w:rsidR="00463701" w:rsidRPr="00463701">
        <w:rPr>
          <w:rFonts w:ascii="Times New Roman" w:hAnsi="Times New Roman" w:cs="Times New Roman"/>
          <w:sz w:val="24"/>
          <w:szCs w:val="24"/>
        </w:rPr>
        <w:t>.</w:t>
      </w:r>
    </w:p>
    <w:p w14:paraId="1DF1325E" w14:textId="045C290E" w:rsidR="0033216C" w:rsidRPr="00463701" w:rsidRDefault="00367FFB" w:rsidP="00517040">
      <w:pPr>
        <w:jc w:val="both"/>
        <w:rPr>
          <w:rFonts w:ascii="Times New Roman" w:hAnsi="Times New Roman" w:cs="Times New Roman"/>
          <w:sz w:val="24"/>
          <w:szCs w:val="24"/>
        </w:rPr>
      </w:pPr>
      <w:r w:rsidRPr="00463701">
        <w:rPr>
          <w:rFonts w:ascii="Times New Roman" w:hAnsi="Times New Roman" w:cs="Times New Roman"/>
          <w:sz w:val="24"/>
          <w:szCs w:val="24"/>
        </w:rPr>
        <w:t xml:space="preserve">Zdroje: </w:t>
      </w:r>
    </w:p>
    <w:p w14:paraId="5E9FB95A" w14:textId="3B336E39" w:rsidR="00367FFB" w:rsidRDefault="00367FFB" w:rsidP="00517040">
      <w:pPr>
        <w:jc w:val="both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PAVLOVSKÁ, Marie. </w:t>
      </w:r>
      <w:r>
        <w:rPr>
          <w:rFonts w:ascii="Open Sans" w:hAnsi="Open Sans"/>
          <w:i/>
          <w:iCs/>
          <w:color w:val="454545"/>
          <w:shd w:val="clear" w:color="auto" w:fill="FFFFFF"/>
        </w:rPr>
        <w:t>Dramatická výchova</w:t>
      </w:r>
      <w:r>
        <w:rPr>
          <w:rFonts w:ascii="Open Sans" w:hAnsi="Open Sans"/>
          <w:color w:val="454545"/>
          <w:shd w:val="clear" w:color="auto" w:fill="FFFFFF"/>
        </w:rPr>
        <w:t>. Brno: CERM, 1998. ITEM. ISBN 80-7204-071-5.</w:t>
      </w:r>
    </w:p>
    <w:p w14:paraId="3F184AF6" w14:textId="40244EF6" w:rsidR="00367FFB" w:rsidRPr="00517040" w:rsidRDefault="00367FFB" w:rsidP="00517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Open Sans" w:hAnsi="Open Sans"/>
          <w:color w:val="454545"/>
          <w:shd w:val="clear" w:color="auto" w:fill="FFFFFF"/>
        </w:rPr>
        <w:t>MACHKOVÁ, Eva. </w:t>
      </w:r>
      <w:r>
        <w:rPr>
          <w:rFonts w:ascii="Open Sans" w:hAnsi="Open Sans"/>
          <w:i/>
          <w:iCs/>
          <w:color w:val="454545"/>
          <w:shd w:val="clear" w:color="auto" w:fill="FFFFFF"/>
        </w:rPr>
        <w:t>Metodika dramatické výchovy: zásobník dramatických her a improvizací</w:t>
      </w:r>
      <w:r>
        <w:rPr>
          <w:rFonts w:ascii="Open Sans" w:hAnsi="Open Sans"/>
          <w:color w:val="454545"/>
          <w:shd w:val="clear" w:color="auto" w:fill="FFFFFF"/>
        </w:rPr>
        <w:t>. 13. vydání. Praha: Národní informační a poradenské středisko pro kulturu, 2015. ISBN 978-80-7068-298-2.</w:t>
      </w:r>
    </w:p>
    <w:sectPr w:rsidR="00367FFB" w:rsidRPr="00517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E3F76"/>
    <w:multiLevelType w:val="hybridMultilevel"/>
    <w:tmpl w:val="0AF6E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5B"/>
    <w:rsid w:val="00141D0D"/>
    <w:rsid w:val="0033216C"/>
    <w:rsid w:val="00367FFB"/>
    <w:rsid w:val="003C6E5B"/>
    <w:rsid w:val="00463701"/>
    <w:rsid w:val="00466EF3"/>
    <w:rsid w:val="00483D13"/>
    <w:rsid w:val="00517040"/>
    <w:rsid w:val="005A6199"/>
    <w:rsid w:val="005E27CB"/>
    <w:rsid w:val="00701809"/>
    <w:rsid w:val="00853E8C"/>
    <w:rsid w:val="008B5EAB"/>
    <w:rsid w:val="00913513"/>
    <w:rsid w:val="00991668"/>
    <w:rsid w:val="00AB21A3"/>
    <w:rsid w:val="00BB57A3"/>
    <w:rsid w:val="00BD56C5"/>
    <w:rsid w:val="00DD53EF"/>
    <w:rsid w:val="00E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924B"/>
  <w15:chartTrackingRefBased/>
  <w15:docId w15:val="{36A96DFF-E111-4C9A-B65C-D3AA763D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Smerdova</dc:creator>
  <cp:keywords/>
  <dc:description/>
  <cp:lastModifiedBy>Veronika Smerdova</cp:lastModifiedBy>
  <cp:revision>20</cp:revision>
  <dcterms:created xsi:type="dcterms:W3CDTF">2020-11-16T13:02:00Z</dcterms:created>
  <dcterms:modified xsi:type="dcterms:W3CDTF">2020-11-16T13:59:00Z</dcterms:modified>
</cp:coreProperties>
</file>