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52A" w:rsidRPr="00EB752A" w:rsidRDefault="00EB752A">
      <w:pPr>
        <w:pStyle w:val="Podnadpis"/>
        <w:rPr>
          <w:rFonts w:ascii="Calibri" w:hAnsi="Calibri"/>
          <w:b/>
          <w:bCs/>
          <w:sz w:val="20"/>
          <w:u w:val="single"/>
        </w:rPr>
      </w:pPr>
      <w:bookmarkStart w:id="0" w:name="_GoBack"/>
      <w:bookmarkEnd w:id="0"/>
    </w:p>
    <w:p w:rsidR="0076621F" w:rsidRDefault="00165308">
      <w:pPr>
        <w:pStyle w:val="Podnadpis"/>
        <w:rPr>
          <w:rFonts w:ascii="Calibri" w:hAnsi="Calibri"/>
          <w:b/>
          <w:bCs/>
          <w:sz w:val="36"/>
          <w:u w:val="single"/>
        </w:rPr>
      </w:pPr>
      <w:r>
        <w:rPr>
          <w:rFonts w:ascii="Calibri" w:hAnsi="Calibri"/>
          <w:b/>
          <w:bCs/>
          <w:sz w:val="36"/>
          <w:u w:val="single"/>
        </w:rPr>
        <w:t xml:space="preserve">Informovaný souhlas s poskytováním podpůrných opatření doporučených ŠPZ </w:t>
      </w:r>
    </w:p>
    <w:p w:rsidR="00ED137E" w:rsidRPr="00ED137E" w:rsidRDefault="00ED137E">
      <w:pPr>
        <w:pStyle w:val="Podnadpis"/>
        <w:rPr>
          <w:rFonts w:ascii="Calibri" w:hAnsi="Calibri"/>
          <w:bCs/>
          <w:sz w:val="36"/>
        </w:rPr>
      </w:pPr>
      <w:r w:rsidRPr="00ED137E">
        <w:rPr>
          <w:rFonts w:ascii="Calibri" w:hAnsi="Calibri"/>
          <w:bCs/>
          <w:sz w:val="36"/>
        </w:rPr>
        <w:t xml:space="preserve">nebo </w:t>
      </w:r>
    </w:p>
    <w:p w:rsidR="003A5F7D" w:rsidRPr="00A340E0" w:rsidRDefault="00ED137E">
      <w:pPr>
        <w:pStyle w:val="Podnadpis"/>
        <w:rPr>
          <w:rFonts w:ascii="Calibri" w:hAnsi="Calibri"/>
          <w:b/>
          <w:bCs/>
          <w:sz w:val="36"/>
          <w:u w:val="single"/>
        </w:rPr>
      </w:pPr>
      <w:r>
        <w:rPr>
          <w:rFonts w:ascii="Calibri" w:hAnsi="Calibri"/>
          <w:b/>
          <w:bCs/>
          <w:sz w:val="36"/>
          <w:u w:val="single"/>
        </w:rPr>
        <w:t>Dohoda o poskytování podpůrných opatření žákovi</w:t>
      </w:r>
    </w:p>
    <w:p w:rsidR="0076621F" w:rsidRPr="005B0D38" w:rsidRDefault="0076621F">
      <w:pPr>
        <w:pStyle w:val="Podnadpis"/>
        <w:rPr>
          <w:rFonts w:ascii="Calibri" w:hAnsi="Calibri"/>
          <w:sz w:val="2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8075"/>
      </w:tblGrid>
      <w:tr w:rsidR="0076621F" w:rsidRPr="00A340E0" w:rsidTr="009E293A">
        <w:tc>
          <w:tcPr>
            <w:tcW w:w="2410" w:type="dxa"/>
            <w:vAlign w:val="center"/>
          </w:tcPr>
          <w:p w:rsidR="0076621F" w:rsidRPr="00A340E0" w:rsidRDefault="0076621F" w:rsidP="00B675BA">
            <w:pPr>
              <w:pStyle w:val="Podnadpis"/>
              <w:jc w:val="left"/>
              <w:rPr>
                <w:rFonts w:ascii="Calibri" w:hAnsi="Calibri"/>
                <w:sz w:val="28"/>
              </w:rPr>
            </w:pPr>
            <w:r w:rsidRPr="00A340E0">
              <w:rPr>
                <w:rFonts w:ascii="Calibri" w:hAnsi="Calibri"/>
                <w:sz w:val="28"/>
              </w:rPr>
              <w:t>Jméno žáka:</w:t>
            </w:r>
          </w:p>
        </w:tc>
        <w:tc>
          <w:tcPr>
            <w:tcW w:w="8075" w:type="dxa"/>
            <w:vAlign w:val="center"/>
          </w:tcPr>
          <w:p w:rsidR="0076621F" w:rsidRPr="00A340E0" w:rsidRDefault="0076621F" w:rsidP="00B675BA">
            <w:pPr>
              <w:pStyle w:val="Podnadpis"/>
              <w:jc w:val="left"/>
              <w:rPr>
                <w:rFonts w:ascii="Calibri" w:hAnsi="Calibri"/>
                <w:i/>
                <w:iCs/>
              </w:rPr>
            </w:pPr>
          </w:p>
        </w:tc>
      </w:tr>
      <w:tr w:rsidR="0076621F" w:rsidRPr="00A340E0" w:rsidTr="009E293A">
        <w:tc>
          <w:tcPr>
            <w:tcW w:w="2410" w:type="dxa"/>
            <w:vAlign w:val="center"/>
          </w:tcPr>
          <w:p w:rsidR="0076621F" w:rsidRPr="00A340E0" w:rsidRDefault="0076621F" w:rsidP="00B675BA">
            <w:pPr>
              <w:pStyle w:val="Podnadpis"/>
              <w:jc w:val="left"/>
              <w:rPr>
                <w:rFonts w:ascii="Calibri" w:hAnsi="Calibri"/>
                <w:sz w:val="28"/>
              </w:rPr>
            </w:pPr>
            <w:r w:rsidRPr="00A340E0">
              <w:rPr>
                <w:rFonts w:ascii="Calibri" w:hAnsi="Calibri"/>
                <w:sz w:val="28"/>
              </w:rPr>
              <w:t>Datum narození:</w:t>
            </w:r>
          </w:p>
        </w:tc>
        <w:tc>
          <w:tcPr>
            <w:tcW w:w="8075" w:type="dxa"/>
            <w:vAlign w:val="center"/>
          </w:tcPr>
          <w:p w:rsidR="0076621F" w:rsidRPr="00A340E0" w:rsidRDefault="0076621F" w:rsidP="00B675BA">
            <w:pPr>
              <w:pStyle w:val="Podnadpis"/>
              <w:jc w:val="left"/>
              <w:rPr>
                <w:rFonts w:ascii="Calibri" w:hAnsi="Calibri"/>
                <w:i/>
                <w:iCs/>
              </w:rPr>
            </w:pPr>
          </w:p>
        </w:tc>
      </w:tr>
      <w:tr w:rsidR="0076621F" w:rsidRPr="00A340E0" w:rsidTr="009E293A">
        <w:tc>
          <w:tcPr>
            <w:tcW w:w="2410" w:type="dxa"/>
            <w:vAlign w:val="center"/>
          </w:tcPr>
          <w:p w:rsidR="0076621F" w:rsidRPr="00A340E0" w:rsidRDefault="0076621F" w:rsidP="00B675BA">
            <w:pPr>
              <w:pStyle w:val="Podnadpis"/>
              <w:jc w:val="left"/>
              <w:rPr>
                <w:rFonts w:ascii="Calibri" w:hAnsi="Calibri"/>
                <w:sz w:val="28"/>
              </w:rPr>
            </w:pPr>
            <w:r w:rsidRPr="00A340E0">
              <w:rPr>
                <w:rFonts w:ascii="Calibri" w:hAnsi="Calibri"/>
                <w:sz w:val="28"/>
              </w:rPr>
              <w:t>Bydliště:</w:t>
            </w:r>
          </w:p>
        </w:tc>
        <w:tc>
          <w:tcPr>
            <w:tcW w:w="8075" w:type="dxa"/>
            <w:vAlign w:val="center"/>
          </w:tcPr>
          <w:p w:rsidR="0076621F" w:rsidRPr="00A340E0" w:rsidRDefault="0076621F" w:rsidP="00B675BA">
            <w:pPr>
              <w:pStyle w:val="Podnadpis"/>
              <w:jc w:val="left"/>
              <w:rPr>
                <w:rFonts w:ascii="Calibri" w:hAnsi="Calibri"/>
                <w:i/>
                <w:iCs/>
              </w:rPr>
            </w:pPr>
          </w:p>
        </w:tc>
      </w:tr>
      <w:tr w:rsidR="0076621F" w:rsidRPr="00A340E0" w:rsidTr="009E293A">
        <w:tc>
          <w:tcPr>
            <w:tcW w:w="2410" w:type="dxa"/>
            <w:vAlign w:val="center"/>
          </w:tcPr>
          <w:p w:rsidR="0076621F" w:rsidRPr="00A340E0" w:rsidRDefault="0076621F" w:rsidP="00B675BA">
            <w:pPr>
              <w:pStyle w:val="Podnadpis"/>
              <w:jc w:val="left"/>
              <w:rPr>
                <w:rFonts w:ascii="Calibri" w:hAnsi="Calibri"/>
                <w:sz w:val="28"/>
              </w:rPr>
            </w:pPr>
            <w:r w:rsidRPr="00A340E0">
              <w:rPr>
                <w:rFonts w:ascii="Calibri" w:hAnsi="Calibri"/>
                <w:sz w:val="28"/>
              </w:rPr>
              <w:t>Škola:</w:t>
            </w:r>
          </w:p>
        </w:tc>
        <w:tc>
          <w:tcPr>
            <w:tcW w:w="8075" w:type="dxa"/>
            <w:vAlign w:val="center"/>
          </w:tcPr>
          <w:p w:rsidR="0076621F" w:rsidRPr="00A340E0" w:rsidRDefault="0076621F" w:rsidP="00B675BA">
            <w:pPr>
              <w:pStyle w:val="Podnadpis"/>
              <w:jc w:val="left"/>
              <w:rPr>
                <w:rFonts w:ascii="Calibri" w:hAnsi="Calibri"/>
                <w:i/>
                <w:iCs/>
              </w:rPr>
            </w:pPr>
          </w:p>
        </w:tc>
      </w:tr>
      <w:tr w:rsidR="00EB752A" w:rsidRPr="00A340E0" w:rsidTr="009E293A">
        <w:tc>
          <w:tcPr>
            <w:tcW w:w="2410" w:type="dxa"/>
            <w:vAlign w:val="center"/>
          </w:tcPr>
          <w:p w:rsidR="00EB752A" w:rsidRPr="00A340E0" w:rsidRDefault="00EB752A" w:rsidP="00B675BA">
            <w:pPr>
              <w:pStyle w:val="Podnadpis"/>
              <w:jc w:val="left"/>
              <w:rPr>
                <w:rFonts w:ascii="Calibri" w:hAnsi="Calibri"/>
                <w:sz w:val="28"/>
              </w:rPr>
            </w:pPr>
            <w:r>
              <w:rPr>
                <w:rFonts w:ascii="Calibri" w:hAnsi="Calibri"/>
                <w:sz w:val="28"/>
              </w:rPr>
              <w:t>Školní rok:</w:t>
            </w:r>
          </w:p>
        </w:tc>
        <w:tc>
          <w:tcPr>
            <w:tcW w:w="8075" w:type="dxa"/>
            <w:vAlign w:val="center"/>
          </w:tcPr>
          <w:p w:rsidR="00EB752A" w:rsidRPr="002B6617" w:rsidRDefault="00EB752A" w:rsidP="00B675BA">
            <w:pPr>
              <w:pStyle w:val="Podnadpis"/>
              <w:jc w:val="left"/>
              <w:rPr>
                <w:rFonts w:ascii="Calibri" w:hAnsi="Calibri"/>
                <w:i/>
                <w:iCs/>
              </w:rPr>
            </w:pPr>
          </w:p>
        </w:tc>
      </w:tr>
      <w:tr w:rsidR="0076621F" w:rsidRPr="00A340E0" w:rsidTr="009E293A">
        <w:tc>
          <w:tcPr>
            <w:tcW w:w="2410" w:type="dxa"/>
            <w:vAlign w:val="center"/>
          </w:tcPr>
          <w:p w:rsidR="0076621F" w:rsidRPr="00A340E0" w:rsidRDefault="0076621F" w:rsidP="00B675BA">
            <w:pPr>
              <w:pStyle w:val="Podnadpis"/>
              <w:jc w:val="left"/>
              <w:rPr>
                <w:rFonts w:ascii="Calibri" w:hAnsi="Calibri"/>
                <w:sz w:val="28"/>
              </w:rPr>
            </w:pPr>
            <w:r w:rsidRPr="00A340E0">
              <w:rPr>
                <w:rFonts w:ascii="Calibri" w:hAnsi="Calibri"/>
                <w:sz w:val="28"/>
              </w:rPr>
              <w:t>Třída:</w:t>
            </w:r>
          </w:p>
        </w:tc>
        <w:tc>
          <w:tcPr>
            <w:tcW w:w="8075" w:type="dxa"/>
            <w:vAlign w:val="center"/>
          </w:tcPr>
          <w:p w:rsidR="0076621F" w:rsidRPr="00A340E0" w:rsidRDefault="0076621F" w:rsidP="00B675BA">
            <w:pPr>
              <w:pStyle w:val="Podnadpis"/>
              <w:jc w:val="left"/>
              <w:rPr>
                <w:rFonts w:ascii="Calibri" w:hAnsi="Calibri"/>
                <w:i/>
                <w:iCs/>
              </w:rPr>
            </w:pPr>
          </w:p>
        </w:tc>
      </w:tr>
    </w:tbl>
    <w:p w:rsidR="0076621F" w:rsidRDefault="0076621F">
      <w:pPr>
        <w:pStyle w:val="Podnadpis"/>
        <w:jc w:val="left"/>
        <w:rPr>
          <w:rFonts w:ascii="Calibri" w:hAnsi="Calibri"/>
          <w:sz w:val="20"/>
          <w:u w:val="single"/>
        </w:rPr>
      </w:pPr>
    </w:p>
    <w:p w:rsidR="003A5F7D" w:rsidRPr="005B0D38" w:rsidRDefault="003A5F7D">
      <w:pPr>
        <w:pStyle w:val="Podnadpis"/>
        <w:jc w:val="left"/>
        <w:rPr>
          <w:rFonts w:ascii="Calibri" w:hAnsi="Calibri"/>
          <w:sz w:val="2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5"/>
      </w:tblGrid>
      <w:tr w:rsidR="0076621F" w:rsidRPr="00A340E0" w:rsidTr="009E293A">
        <w:tc>
          <w:tcPr>
            <w:tcW w:w="10485" w:type="dxa"/>
          </w:tcPr>
          <w:p w:rsidR="0076621F" w:rsidRPr="00A340E0" w:rsidRDefault="0076621F" w:rsidP="002C5B59">
            <w:pPr>
              <w:pStyle w:val="Podnadpis"/>
              <w:ind w:left="360"/>
              <w:jc w:val="left"/>
              <w:rPr>
                <w:rFonts w:ascii="Calibri" w:hAnsi="Calibri"/>
                <w:bCs/>
                <w:iCs/>
                <w:sz w:val="16"/>
                <w:szCs w:val="16"/>
              </w:rPr>
            </w:pPr>
          </w:p>
          <w:p w:rsidR="00703D5A" w:rsidRDefault="00703D5A" w:rsidP="00703D5A">
            <w:pPr>
              <w:jc w:val="both"/>
            </w:pPr>
            <w:r>
              <w:t>Prohlašuji, že:</w:t>
            </w:r>
          </w:p>
          <w:p w:rsidR="00703D5A" w:rsidRPr="00703D5A" w:rsidRDefault="00703D5A" w:rsidP="00703D5A">
            <w:pPr>
              <w:jc w:val="both"/>
            </w:pPr>
            <w:r w:rsidRPr="00703D5A">
              <w:t xml:space="preserve">Výslovně souhlasím s poskytováním podpůrných opatření, která byla navržena školským poradenským zařízením XXX pro mého syna XXX. </w:t>
            </w:r>
            <w:r>
              <w:t xml:space="preserve">Doporučení bylo vydáno XXX. </w:t>
            </w:r>
            <w:r w:rsidRPr="00703D5A">
              <w:t>Souhlasím, aby mu ZŠ XXX poskytovala podpůrná opatření 2. stupně podle §16 školského zákona, která budou realizována tímto způsobem:</w:t>
            </w:r>
          </w:p>
          <w:p w:rsidR="00ED137E" w:rsidRDefault="00ED137E" w:rsidP="005270A6">
            <w:pPr>
              <w:pStyle w:val="Odstavecseseznamem"/>
              <w:numPr>
                <w:ilvl w:val="0"/>
                <w:numId w:val="4"/>
              </w:numPr>
              <w:ind w:left="284" w:hanging="284"/>
              <w:jc w:val="both"/>
            </w:pPr>
            <w:r>
              <w:t>Hlavním cílem podpůrných opatření je:</w:t>
            </w:r>
          </w:p>
          <w:p w:rsidR="00ED137E" w:rsidRDefault="00ED137E" w:rsidP="00ED137E">
            <w:pPr>
              <w:pStyle w:val="Odstavecseseznamem"/>
              <w:numPr>
                <w:ilvl w:val="1"/>
                <w:numId w:val="4"/>
              </w:numPr>
              <w:ind w:left="567" w:hanging="283"/>
              <w:jc w:val="both"/>
            </w:pPr>
            <w:r>
              <w:t xml:space="preserve">podpořit samostatnost žáka při řešení úkolů </w:t>
            </w:r>
          </w:p>
          <w:p w:rsidR="00ED137E" w:rsidRDefault="00ED137E" w:rsidP="00ED137E">
            <w:pPr>
              <w:pStyle w:val="Odstavecseseznamem"/>
              <w:numPr>
                <w:ilvl w:val="1"/>
                <w:numId w:val="4"/>
              </w:numPr>
              <w:ind w:left="567" w:hanging="283"/>
              <w:jc w:val="both"/>
            </w:pPr>
            <w:r>
              <w:t>docvičit probraná mluvnická pravidla a jejich aplikaci v psaní</w:t>
            </w:r>
          </w:p>
          <w:p w:rsidR="00ED137E" w:rsidRDefault="00ED137E" w:rsidP="00ED137E">
            <w:pPr>
              <w:pStyle w:val="Odstavecseseznamem"/>
              <w:numPr>
                <w:ilvl w:val="1"/>
                <w:numId w:val="4"/>
              </w:numPr>
              <w:ind w:left="567" w:hanging="283"/>
              <w:jc w:val="both"/>
            </w:pPr>
            <w:r>
              <w:t>zvládnout co nejlépe učivo v rámci výstupů pro (šestý) ročník</w:t>
            </w:r>
          </w:p>
          <w:p w:rsidR="00703D5A" w:rsidRPr="00703D5A" w:rsidRDefault="00703D5A" w:rsidP="005270A6">
            <w:pPr>
              <w:pStyle w:val="Odstavecseseznamem"/>
              <w:numPr>
                <w:ilvl w:val="0"/>
                <w:numId w:val="4"/>
              </w:numPr>
              <w:ind w:left="284" w:hanging="284"/>
              <w:jc w:val="both"/>
            </w:pPr>
            <w:r w:rsidRPr="00703D5A">
              <w:t xml:space="preserve">Žák bude vzděláván podle Individuálního vzdělávacího plánu, který </w:t>
            </w:r>
            <w:r>
              <w:t xml:space="preserve">bude vycházet </w:t>
            </w:r>
            <w:r w:rsidRPr="00703D5A">
              <w:t xml:space="preserve">ze školního vzdělávacího programu ZŠ XXX a doporučení </w:t>
            </w:r>
            <w:r>
              <w:t xml:space="preserve">PPP </w:t>
            </w:r>
            <w:r w:rsidRPr="00703D5A">
              <w:t>XXX a bude vypracován a projednán se zákonným zástupcem a žákem do 30 dnů od podání žádosti zákonným zástupcem.</w:t>
            </w:r>
          </w:p>
          <w:p w:rsidR="00703D5A" w:rsidRPr="00703D5A" w:rsidRDefault="00703D5A" w:rsidP="005270A6">
            <w:pPr>
              <w:pStyle w:val="Odstavecseseznamem"/>
              <w:numPr>
                <w:ilvl w:val="0"/>
                <w:numId w:val="4"/>
              </w:numPr>
              <w:ind w:left="284" w:hanging="284"/>
              <w:jc w:val="both"/>
            </w:pPr>
            <w:r w:rsidRPr="00703D5A">
              <w:t>Pedagogická intervence je navržena v rozsahu 1 hodiny týdně, povede ji vyučující českého jazyka XXX.  Tato hodina bude rozložena na dvě části, z důvodu rychle nastupující unavitelnosti žáka</w:t>
            </w:r>
            <w:r w:rsidR="00E91C29">
              <w:t>,</w:t>
            </w:r>
            <w:r w:rsidRPr="00703D5A">
              <w:t xml:space="preserve"> a vždy bude probíhat před zahájením ranního vyučování</w:t>
            </w:r>
            <w:r w:rsidR="00E91C29">
              <w:t>,</w:t>
            </w:r>
            <w:r w:rsidRPr="00703D5A">
              <w:t xml:space="preserve"> tedy v úterý a ve čtvrtek vždy 7. 25 – 7.50 hod.</w:t>
            </w:r>
            <w:r w:rsidR="002A1DD8">
              <w:t xml:space="preserve"> Tato hodina je pro žáka povinná, v případě nepřítomnosti musí být řádně omluvena.</w:t>
            </w:r>
          </w:p>
          <w:p w:rsidR="00703D5A" w:rsidRDefault="00703D5A" w:rsidP="005270A6">
            <w:pPr>
              <w:pStyle w:val="Odstavecseseznamem"/>
              <w:numPr>
                <w:ilvl w:val="0"/>
                <w:numId w:val="4"/>
              </w:numPr>
              <w:ind w:left="284" w:hanging="284"/>
              <w:jc w:val="both"/>
            </w:pPr>
            <w:r w:rsidRPr="00703D5A">
              <w:t>Zakoupení speciálních učebnic pro výuku čtení, které budou využity v rámci pedagogické intervence a domácí přípravy.</w:t>
            </w:r>
          </w:p>
          <w:p w:rsidR="005270A6" w:rsidRPr="005270A6" w:rsidRDefault="005270A6" w:rsidP="005270A6">
            <w:pPr>
              <w:pStyle w:val="Odstavecseseznamem"/>
              <w:numPr>
                <w:ilvl w:val="0"/>
                <w:numId w:val="4"/>
              </w:numPr>
              <w:ind w:left="284" w:hanging="284"/>
              <w:jc w:val="both"/>
            </w:pPr>
            <w:r w:rsidRPr="005270A6">
              <w:t xml:space="preserve">Žák má jako podpůrné opatření doporučeno vzdělávání podle minimálních výstupů vymezených Rámcovým vzdělávacím programem pro základní vzdělávání. Znamená to, že bude ve vzdělávání postupovat pomaleji, výstupy pro jednotlivé předměty budou pro jednotlivé ročníky popsány v IVP žáka a míra naplnění těchto výstupů bude podkladem hodnocení žáka. Díky pomalejšímu postupu bude na konci základního vzdělávání úroveň vzdělávání žáka nižší, než je běžná úroveň na konci základní školy. Proto je v rámci středního vzdělávání vhodné volit např. dvouletý učební obor s ohledem na aktuální vzdělávací možnosti a schopnosti žáka.  </w:t>
            </w:r>
          </w:p>
          <w:p w:rsidR="00703D5A" w:rsidRDefault="00703D5A" w:rsidP="005270A6">
            <w:pPr>
              <w:pStyle w:val="Podnadpis"/>
              <w:numPr>
                <w:ilvl w:val="0"/>
                <w:numId w:val="4"/>
              </w:numPr>
              <w:ind w:left="284" w:right="252" w:hanging="284"/>
              <w:jc w:val="both"/>
              <w:rPr>
                <w:iCs/>
                <w:sz w:val="24"/>
              </w:rPr>
            </w:pPr>
            <w:r w:rsidRPr="00703D5A">
              <w:rPr>
                <w:iCs/>
                <w:sz w:val="24"/>
              </w:rPr>
              <w:t>Vyučující jsou s doporučeními z PPP seznámeni prostřednictvím elektronické databáze</w:t>
            </w:r>
            <w:r>
              <w:rPr>
                <w:iCs/>
                <w:sz w:val="24"/>
              </w:rPr>
              <w:t>.</w:t>
            </w:r>
          </w:p>
          <w:p w:rsidR="005270A6" w:rsidRDefault="005270A6" w:rsidP="005270A6">
            <w:pPr>
              <w:pStyle w:val="Podnadpis"/>
              <w:numPr>
                <w:ilvl w:val="0"/>
                <w:numId w:val="4"/>
              </w:numPr>
              <w:ind w:left="284" w:right="252" w:hanging="284"/>
              <w:jc w:val="both"/>
              <w:rPr>
                <w:iCs/>
                <w:sz w:val="24"/>
              </w:rPr>
            </w:pPr>
            <w:r>
              <w:rPr>
                <w:iCs/>
                <w:sz w:val="24"/>
              </w:rPr>
              <w:t xml:space="preserve">Podpora </w:t>
            </w:r>
            <w:r w:rsidR="00F87A5A">
              <w:rPr>
                <w:iCs/>
                <w:sz w:val="24"/>
              </w:rPr>
              <w:t xml:space="preserve">zákonného zástupce </w:t>
            </w:r>
            <w:r>
              <w:rPr>
                <w:iCs/>
                <w:sz w:val="24"/>
              </w:rPr>
              <w:t>v rámci domácí přípravy:</w:t>
            </w:r>
          </w:p>
          <w:p w:rsidR="005270A6" w:rsidRDefault="005270A6" w:rsidP="005270A6">
            <w:pPr>
              <w:pStyle w:val="Odstavecseseznamem"/>
              <w:numPr>
                <w:ilvl w:val="1"/>
                <w:numId w:val="4"/>
              </w:numPr>
              <w:spacing w:before="40" w:after="40" w:line="259" w:lineRule="auto"/>
              <w:ind w:left="567" w:hanging="283"/>
              <w:rPr>
                <w:rFonts w:cs="Arial"/>
              </w:rPr>
            </w:pPr>
            <w:r>
              <w:rPr>
                <w:rFonts w:cs="Arial"/>
              </w:rPr>
              <w:t xml:space="preserve">pomoc při čtení delších textů – společné čtení, využití diktafonu, audionahrávek </w:t>
            </w:r>
          </w:p>
          <w:p w:rsidR="005270A6" w:rsidRDefault="005270A6" w:rsidP="005270A6">
            <w:pPr>
              <w:pStyle w:val="Odstavecseseznamem"/>
              <w:numPr>
                <w:ilvl w:val="1"/>
                <w:numId w:val="4"/>
              </w:numPr>
              <w:spacing w:before="40" w:after="40" w:line="259" w:lineRule="auto"/>
              <w:ind w:left="567" w:hanging="283"/>
              <w:rPr>
                <w:rFonts w:cs="Arial"/>
              </w:rPr>
            </w:pPr>
            <w:r>
              <w:rPr>
                <w:rFonts w:cs="Arial"/>
              </w:rPr>
              <w:t>trénink reprodukce čteného textu, vyhledávání informací a práce s nimi</w:t>
            </w:r>
          </w:p>
          <w:p w:rsidR="005270A6" w:rsidRDefault="005270A6" w:rsidP="005270A6">
            <w:pPr>
              <w:pStyle w:val="Odstavecseseznamem"/>
              <w:numPr>
                <w:ilvl w:val="1"/>
                <w:numId w:val="4"/>
              </w:numPr>
              <w:spacing w:before="40" w:after="40" w:line="259" w:lineRule="auto"/>
              <w:ind w:left="567" w:hanging="283"/>
              <w:rPr>
                <w:rFonts w:cs="Arial"/>
              </w:rPr>
            </w:pPr>
            <w:r>
              <w:rPr>
                <w:rFonts w:cs="Arial"/>
              </w:rPr>
              <w:t>kontrola plnění domácích úkolů dle zápisu v deníčku, případně podle webových stránek školy</w:t>
            </w:r>
          </w:p>
          <w:p w:rsidR="005270A6" w:rsidRDefault="005270A6" w:rsidP="005270A6">
            <w:pPr>
              <w:pStyle w:val="Odstavecseseznamem"/>
              <w:numPr>
                <w:ilvl w:val="1"/>
                <w:numId w:val="4"/>
              </w:numPr>
              <w:spacing w:before="40" w:after="40" w:line="259" w:lineRule="auto"/>
              <w:ind w:left="567" w:hanging="283"/>
              <w:rPr>
                <w:rFonts w:cs="Arial"/>
              </w:rPr>
            </w:pPr>
            <w:r>
              <w:rPr>
                <w:rFonts w:cs="Arial"/>
              </w:rPr>
              <w:t>kontrola sešitů – srozumitelnosti zápisů, nalepení poskytnutých zápisů – minimálně 1x týdně, potvrzení kontroly podpisem</w:t>
            </w:r>
          </w:p>
          <w:p w:rsidR="005270A6" w:rsidRDefault="005270A6" w:rsidP="005270A6">
            <w:pPr>
              <w:pStyle w:val="Podnadpis"/>
              <w:numPr>
                <w:ilvl w:val="0"/>
                <w:numId w:val="4"/>
              </w:numPr>
              <w:ind w:left="284" w:right="252" w:hanging="284"/>
              <w:jc w:val="both"/>
              <w:rPr>
                <w:iCs/>
                <w:sz w:val="24"/>
              </w:rPr>
            </w:pPr>
            <w:r>
              <w:rPr>
                <w:iCs/>
                <w:sz w:val="24"/>
              </w:rPr>
              <w:t>Úkoly pro žáka:</w:t>
            </w:r>
          </w:p>
          <w:p w:rsidR="005270A6" w:rsidRPr="005270A6" w:rsidRDefault="005270A6" w:rsidP="005270A6">
            <w:pPr>
              <w:pStyle w:val="Odstavecseseznamem"/>
              <w:numPr>
                <w:ilvl w:val="1"/>
                <w:numId w:val="4"/>
              </w:numPr>
              <w:spacing w:before="40" w:after="40" w:line="259" w:lineRule="auto"/>
              <w:ind w:left="567" w:hanging="283"/>
            </w:pPr>
            <w:r w:rsidRPr="005270A6">
              <w:lastRenderedPageBreak/>
              <w:t xml:space="preserve">Honza bude ve vyučování pracovat dle pokynů učitelů, pokud nebude probíranému učivu rozumět, požádá učitele o individuální konzultaci, </w:t>
            </w:r>
            <w:proofErr w:type="spellStart"/>
            <w:r w:rsidRPr="005270A6">
              <w:t>dovysvětlení</w:t>
            </w:r>
            <w:proofErr w:type="spellEnd"/>
          </w:p>
          <w:p w:rsidR="005270A6" w:rsidRPr="005270A6" w:rsidRDefault="005270A6" w:rsidP="005270A6">
            <w:pPr>
              <w:pStyle w:val="Odstavecseseznamem"/>
              <w:numPr>
                <w:ilvl w:val="1"/>
                <w:numId w:val="4"/>
              </w:numPr>
              <w:spacing w:before="40" w:after="40" w:line="259" w:lineRule="auto"/>
              <w:ind w:left="567" w:hanging="283"/>
            </w:pPr>
            <w:r w:rsidRPr="005270A6">
              <w:t>pokud si nestihne napsat zápis, požádá učitele o okopírovaný, nalepí si ho do sešitu a barevně si vyznačí nejdůležitější pojmy</w:t>
            </w:r>
          </w:p>
          <w:p w:rsidR="005270A6" w:rsidRPr="005270A6" w:rsidRDefault="005270A6" w:rsidP="005270A6">
            <w:pPr>
              <w:pStyle w:val="Odstavecseseznamem"/>
              <w:numPr>
                <w:ilvl w:val="1"/>
                <w:numId w:val="4"/>
              </w:numPr>
              <w:spacing w:before="40" w:after="40" w:line="259" w:lineRule="auto"/>
              <w:ind w:left="567" w:hanging="283"/>
            </w:pPr>
            <w:r w:rsidRPr="005270A6">
              <w:t>pokud neuspěje při písemné práci, přestože se připravoval, domluví se s učitelem na ústním přezkoušení z ověřovaného učiva</w:t>
            </w:r>
          </w:p>
          <w:p w:rsidR="005270A6" w:rsidRPr="005270A6" w:rsidRDefault="005270A6" w:rsidP="005270A6">
            <w:pPr>
              <w:pStyle w:val="Odstavecseseznamem"/>
              <w:numPr>
                <w:ilvl w:val="1"/>
                <w:numId w:val="4"/>
              </w:numPr>
              <w:spacing w:before="40" w:after="40" w:line="259" w:lineRule="auto"/>
              <w:ind w:left="567" w:hanging="283"/>
            </w:pPr>
            <w:r w:rsidRPr="005270A6">
              <w:t>Honza bude doma číst – nejlépe minimálně 15 minut, nejlépe společně s rodičem, procvičovat bude také reprodukci čteného textu, vyhledávání informací</w:t>
            </w:r>
          </w:p>
          <w:p w:rsidR="005270A6" w:rsidRPr="005270A6" w:rsidRDefault="005270A6" w:rsidP="005270A6">
            <w:pPr>
              <w:pStyle w:val="Podnadpis"/>
              <w:numPr>
                <w:ilvl w:val="1"/>
                <w:numId w:val="4"/>
              </w:numPr>
              <w:ind w:left="567" w:right="252" w:hanging="283"/>
              <w:jc w:val="both"/>
              <w:rPr>
                <w:iCs/>
                <w:sz w:val="24"/>
              </w:rPr>
            </w:pPr>
            <w:r w:rsidRPr="005270A6">
              <w:rPr>
                <w:sz w:val="24"/>
              </w:rPr>
              <w:t>Honza si bude všechny zadané úkoly zapisovat do deníčku, splněné úkoly si barevně označí</w:t>
            </w:r>
          </w:p>
          <w:p w:rsidR="002C5B59" w:rsidRPr="00A340E0" w:rsidRDefault="002C5B59" w:rsidP="002C5B59">
            <w:pPr>
              <w:pStyle w:val="Podnadpis"/>
              <w:ind w:left="360" w:right="252"/>
              <w:jc w:val="both"/>
              <w:rPr>
                <w:rFonts w:ascii="Calibri" w:hAnsi="Calibri"/>
                <w:b/>
                <w:i/>
                <w:iCs/>
                <w:sz w:val="24"/>
              </w:rPr>
            </w:pPr>
          </w:p>
          <w:p w:rsidR="0076621F" w:rsidRPr="00A340E0" w:rsidRDefault="00B847D3">
            <w:pPr>
              <w:pStyle w:val="Podnadpis"/>
              <w:jc w:val="left"/>
              <w:rPr>
                <w:rFonts w:ascii="Calibri" w:hAnsi="Calibri"/>
                <w:b/>
                <w:bCs/>
                <w:sz w:val="24"/>
              </w:rPr>
            </w:pPr>
            <w:r>
              <w:rPr>
                <w:rFonts w:ascii="Calibri" w:hAnsi="Calibri"/>
                <w:b/>
                <w:bCs/>
                <w:sz w:val="24"/>
              </w:rPr>
              <w:t xml:space="preserve">Informovaný souhlas má platnost po dobu platnosti </w:t>
            </w:r>
            <w:r w:rsidR="00165308">
              <w:rPr>
                <w:rFonts w:ascii="Calibri" w:hAnsi="Calibri"/>
                <w:b/>
                <w:bCs/>
                <w:sz w:val="24"/>
              </w:rPr>
              <w:t>doporučení</w:t>
            </w:r>
            <w:r>
              <w:rPr>
                <w:rFonts w:ascii="Calibri" w:hAnsi="Calibri"/>
                <w:b/>
                <w:bCs/>
                <w:sz w:val="24"/>
              </w:rPr>
              <w:t xml:space="preserve"> ŠPZ, tedy </w:t>
            </w:r>
            <w:proofErr w:type="gramStart"/>
            <w:r>
              <w:rPr>
                <w:rFonts w:ascii="Calibri" w:hAnsi="Calibri"/>
                <w:b/>
                <w:bCs/>
                <w:sz w:val="24"/>
              </w:rPr>
              <w:t>do</w:t>
            </w:r>
            <w:proofErr w:type="gramEnd"/>
            <w:r>
              <w:rPr>
                <w:rFonts w:ascii="Calibri" w:hAnsi="Calibri"/>
                <w:b/>
                <w:bCs/>
                <w:sz w:val="24"/>
              </w:rPr>
              <w:t xml:space="preserve"> …</w:t>
            </w:r>
          </w:p>
          <w:p w:rsidR="00B675BA" w:rsidRPr="00A340E0" w:rsidRDefault="00B675BA">
            <w:pPr>
              <w:pStyle w:val="Podnadpis"/>
              <w:jc w:val="left"/>
              <w:rPr>
                <w:rFonts w:ascii="Calibri" w:hAnsi="Calibri"/>
                <w:b/>
                <w:bCs/>
                <w:sz w:val="24"/>
              </w:rPr>
            </w:pPr>
          </w:p>
          <w:p w:rsidR="00B675BA" w:rsidRDefault="009E293A" w:rsidP="003A5F7D">
            <w:pPr>
              <w:pStyle w:val="Podnadpis"/>
              <w:ind w:right="252"/>
              <w:jc w:val="both"/>
              <w:rPr>
                <w:rFonts w:ascii="Calibri" w:hAnsi="Calibri"/>
                <w:b/>
                <w:bCs/>
                <w:sz w:val="24"/>
              </w:rPr>
            </w:pPr>
            <w:r>
              <w:rPr>
                <w:rFonts w:ascii="Calibri" w:hAnsi="Calibri"/>
                <w:b/>
                <w:bCs/>
                <w:sz w:val="24"/>
              </w:rPr>
              <w:t xml:space="preserve">Prohlašuji, že jsem byl/a podrobně a srozumitelně informován/a o možnostech a důsledcích vzdělávání svého dítěte </w:t>
            </w:r>
            <w:r w:rsidR="003A5F7D">
              <w:rPr>
                <w:rFonts w:ascii="Calibri" w:hAnsi="Calibri"/>
                <w:b/>
                <w:bCs/>
                <w:sz w:val="24"/>
              </w:rPr>
              <w:t xml:space="preserve">podle podpůrných opatření doporučených školským poradenským zařízením </w:t>
            </w:r>
            <w:r>
              <w:rPr>
                <w:rFonts w:ascii="Calibri" w:hAnsi="Calibri"/>
                <w:b/>
                <w:bCs/>
                <w:sz w:val="24"/>
              </w:rPr>
              <w:t xml:space="preserve">a že jsem informacím porozuměl/a. Před podpisem informovaného souhlasu jsem měl/a možnost klást otázky a zvážit podané odpovědi. Rozumím všem sdělením a souhlasím s nimi. </w:t>
            </w:r>
          </w:p>
          <w:p w:rsidR="005336C6" w:rsidRPr="00A340E0" w:rsidRDefault="005336C6" w:rsidP="003A5F7D">
            <w:pPr>
              <w:pStyle w:val="Podnadpis"/>
              <w:ind w:right="252"/>
              <w:jc w:val="both"/>
              <w:rPr>
                <w:rFonts w:ascii="Calibri" w:hAnsi="Calibri"/>
                <w:sz w:val="24"/>
              </w:rPr>
            </w:pPr>
          </w:p>
        </w:tc>
      </w:tr>
    </w:tbl>
    <w:p w:rsidR="0076621F" w:rsidRPr="00A340E0" w:rsidRDefault="0076621F">
      <w:pPr>
        <w:pStyle w:val="Podnadpis"/>
        <w:jc w:val="left"/>
        <w:rPr>
          <w:rFonts w:ascii="Calibri" w:hAnsi="Calibri"/>
          <w:sz w:val="16"/>
          <w:szCs w:val="16"/>
        </w:rPr>
      </w:pPr>
    </w:p>
    <w:p w:rsidR="009E293A" w:rsidRPr="0049624D" w:rsidRDefault="009E293A" w:rsidP="009E293A">
      <w:pPr>
        <w:pStyle w:val="Podnadpis"/>
        <w:spacing w:line="276" w:lineRule="auto"/>
        <w:jc w:val="left"/>
        <w:rPr>
          <w:rFonts w:ascii="Calibri" w:hAnsi="Calibri"/>
          <w:b/>
          <w:sz w:val="24"/>
        </w:rPr>
      </w:pPr>
      <w:r w:rsidRPr="0049624D">
        <w:rPr>
          <w:rFonts w:ascii="Calibri" w:hAnsi="Calibri"/>
          <w:b/>
          <w:sz w:val="24"/>
        </w:rPr>
        <w:t xml:space="preserve">Podpisy: </w:t>
      </w:r>
    </w:p>
    <w:tbl>
      <w:tblPr>
        <w:tblStyle w:val="Mkatabulky"/>
        <w:tblW w:w="0" w:type="auto"/>
        <w:tblLook w:val="04A0" w:firstRow="1" w:lastRow="0" w:firstColumn="1" w:lastColumn="0" w:noHBand="0" w:noVBand="1"/>
      </w:tblPr>
      <w:tblGrid>
        <w:gridCol w:w="3485"/>
        <w:gridCol w:w="3485"/>
        <w:gridCol w:w="3486"/>
      </w:tblGrid>
      <w:tr w:rsidR="009E293A" w:rsidRPr="00503B62" w:rsidTr="005135ED">
        <w:tc>
          <w:tcPr>
            <w:tcW w:w="3485" w:type="dxa"/>
          </w:tcPr>
          <w:p w:rsidR="009E293A" w:rsidRPr="00503B62" w:rsidRDefault="009E293A" w:rsidP="005135ED">
            <w:pPr>
              <w:pStyle w:val="Podnadpis"/>
              <w:spacing w:line="360" w:lineRule="auto"/>
              <w:jc w:val="left"/>
              <w:rPr>
                <w:rFonts w:ascii="Calibri" w:hAnsi="Calibri"/>
                <w:b/>
                <w:sz w:val="24"/>
              </w:rPr>
            </w:pPr>
            <w:r w:rsidRPr="00503B62">
              <w:rPr>
                <w:rFonts w:ascii="Calibri" w:hAnsi="Calibri"/>
                <w:b/>
                <w:sz w:val="24"/>
              </w:rPr>
              <w:t xml:space="preserve">Role </w:t>
            </w:r>
          </w:p>
        </w:tc>
        <w:tc>
          <w:tcPr>
            <w:tcW w:w="3485" w:type="dxa"/>
          </w:tcPr>
          <w:p w:rsidR="009E293A" w:rsidRPr="00503B62" w:rsidRDefault="009E293A" w:rsidP="005135ED">
            <w:pPr>
              <w:pStyle w:val="Podnadpis"/>
              <w:spacing w:line="360" w:lineRule="auto"/>
              <w:jc w:val="left"/>
              <w:rPr>
                <w:rFonts w:ascii="Calibri" w:hAnsi="Calibri"/>
                <w:b/>
                <w:sz w:val="24"/>
              </w:rPr>
            </w:pPr>
            <w:r w:rsidRPr="00503B62">
              <w:rPr>
                <w:rFonts w:ascii="Calibri" w:hAnsi="Calibri"/>
                <w:b/>
                <w:sz w:val="24"/>
              </w:rPr>
              <w:t>Jméno a příjmení</w:t>
            </w:r>
          </w:p>
        </w:tc>
        <w:tc>
          <w:tcPr>
            <w:tcW w:w="3486" w:type="dxa"/>
          </w:tcPr>
          <w:p w:rsidR="009E293A" w:rsidRPr="00503B62" w:rsidRDefault="009E293A" w:rsidP="005135ED">
            <w:pPr>
              <w:pStyle w:val="Podnadpis"/>
              <w:spacing w:line="360" w:lineRule="auto"/>
              <w:jc w:val="left"/>
              <w:rPr>
                <w:rFonts w:ascii="Calibri" w:hAnsi="Calibri"/>
                <w:b/>
                <w:sz w:val="24"/>
              </w:rPr>
            </w:pPr>
            <w:r w:rsidRPr="00503B62">
              <w:rPr>
                <w:rFonts w:ascii="Calibri" w:hAnsi="Calibri"/>
                <w:b/>
                <w:sz w:val="24"/>
              </w:rPr>
              <w:t xml:space="preserve">Podpis </w:t>
            </w:r>
          </w:p>
        </w:tc>
      </w:tr>
      <w:tr w:rsidR="009E293A" w:rsidTr="005135ED">
        <w:tc>
          <w:tcPr>
            <w:tcW w:w="3485" w:type="dxa"/>
          </w:tcPr>
          <w:p w:rsidR="009E293A" w:rsidRDefault="009E293A" w:rsidP="005135ED">
            <w:pPr>
              <w:pStyle w:val="Podnadpis"/>
              <w:spacing w:line="360" w:lineRule="auto"/>
              <w:jc w:val="left"/>
              <w:rPr>
                <w:rFonts w:ascii="Calibri" w:hAnsi="Calibri"/>
                <w:sz w:val="24"/>
              </w:rPr>
            </w:pPr>
            <w:r>
              <w:rPr>
                <w:rFonts w:ascii="Calibri" w:hAnsi="Calibri"/>
                <w:sz w:val="24"/>
              </w:rPr>
              <w:t>Zákonný zástupce</w:t>
            </w:r>
          </w:p>
        </w:tc>
        <w:tc>
          <w:tcPr>
            <w:tcW w:w="3485" w:type="dxa"/>
          </w:tcPr>
          <w:p w:rsidR="009E293A" w:rsidRDefault="009E293A" w:rsidP="005135ED">
            <w:pPr>
              <w:pStyle w:val="Podnadpis"/>
              <w:spacing w:line="360" w:lineRule="auto"/>
              <w:jc w:val="left"/>
              <w:rPr>
                <w:rFonts w:ascii="Calibri" w:hAnsi="Calibri"/>
                <w:sz w:val="24"/>
              </w:rPr>
            </w:pPr>
          </w:p>
        </w:tc>
        <w:tc>
          <w:tcPr>
            <w:tcW w:w="3486" w:type="dxa"/>
          </w:tcPr>
          <w:p w:rsidR="009E293A" w:rsidRDefault="009E293A" w:rsidP="005135ED">
            <w:pPr>
              <w:pStyle w:val="Podnadpis"/>
              <w:spacing w:line="360" w:lineRule="auto"/>
              <w:jc w:val="left"/>
              <w:rPr>
                <w:rFonts w:ascii="Calibri" w:hAnsi="Calibri"/>
                <w:sz w:val="24"/>
              </w:rPr>
            </w:pPr>
          </w:p>
        </w:tc>
      </w:tr>
      <w:tr w:rsidR="009E293A" w:rsidTr="005135ED">
        <w:tc>
          <w:tcPr>
            <w:tcW w:w="3485" w:type="dxa"/>
          </w:tcPr>
          <w:p w:rsidR="009E293A" w:rsidRDefault="009E293A" w:rsidP="005135ED">
            <w:pPr>
              <w:pStyle w:val="Podnadpis"/>
              <w:spacing w:line="360" w:lineRule="auto"/>
              <w:jc w:val="left"/>
              <w:rPr>
                <w:rFonts w:ascii="Calibri" w:hAnsi="Calibri"/>
                <w:sz w:val="24"/>
              </w:rPr>
            </w:pPr>
            <w:r>
              <w:rPr>
                <w:rFonts w:ascii="Calibri" w:hAnsi="Calibri"/>
                <w:sz w:val="24"/>
              </w:rPr>
              <w:t>Třídní učitel</w:t>
            </w:r>
          </w:p>
        </w:tc>
        <w:tc>
          <w:tcPr>
            <w:tcW w:w="3485" w:type="dxa"/>
          </w:tcPr>
          <w:p w:rsidR="009E293A" w:rsidRDefault="009E293A" w:rsidP="005135ED">
            <w:pPr>
              <w:pStyle w:val="Podnadpis"/>
              <w:spacing w:line="360" w:lineRule="auto"/>
              <w:jc w:val="left"/>
              <w:rPr>
                <w:rFonts w:ascii="Calibri" w:hAnsi="Calibri"/>
                <w:sz w:val="24"/>
              </w:rPr>
            </w:pPr>
          </w:p>
        </w:tc>
        <w:tc>
          <w:tcPr>
            <w:tcW w:w="3486" w:type="dxa"/>
          </w:tcPr>
          <w:p w:rsidR="009E293A" w:rsidRDefault="009E293A" w:rsidP="005135ED">
            <w:pPr>
              <w:pStyle w:val="Podnadpis"/>
              <w:spacing w:line="360" w:lineRule="auto"/>
              <w:jc w:val="left"/>
              <w:rPr>
                <w:rFonts w:ascii="Calibri" w:hAnsi="Calibri"/>
                <w:sz w:val="24"/>
              </w:rPr>
            </w:pPr>
          </w:p>
        </w:tc>
      </w:tr>
      <w:tr w:rsidR="009E293A" w:rsidTr="005135ED">
        <w:tc>
          <w:tcPr>
            <w:tcW w:w="3485" w:type="dxa"/>
          </w:tcPr>
          <w:p w:rsidR="009E293A" w:rsidRDefault="009E293A" w:rsidP="005135ED">
            <w:pPr>
              <w:pStyle w:val="Podnadpis"/>
              <w:spacing w:line="360" w:lineRule="auto"/>
              <w:jc w:val="left"/>
              <w:rPr>
                <w:rFonts w:ascii="Calibri" w:hAnsi="Calibri"/>
                <w:sz w:val="24"/>
              </w:rPr>
            </w:pPr>
            <w:r>
              <w:rPr>
                <w:rFonts w:ascii="Calibri" w:hAnsi="Calibri"/>
                <w:sz w:val="24"/>
              </w:rPr>
              <w:t>Pracovník ŠPP</w:t>
            </w:r>
          </w:p>
        </w:tc>
        <w:tc>
          <w:tcPr>
            <w:tcW w:w="3485" w:type="dxa"/>
          </w:tcPr>
          <w:p w:rsidR="009E293A" w:rsidRDefault="009E293A" w:rsidP="005135ED">
            <w:pPr>
              <w:pStyle w:val="Podnadpis"/>
              <w:spacing w:line="360" w:lineRule="auto"/>
              <w:jc w:val="left"/>
              <w:rPr>
                <w:rFonts w:ascii="Calibri" w:hAnsi="Calibri"/>
                <w:sz w:val="24"/>
              </w:rPr>
            </w:pPr>
          </w:p>
        </w:tc>
        <w:tc>
          <w:tcPr>
            <w:tcW w:w="3486" w:type="dxa"/>
          </w:tcPr>
          <w:p w:rsidR="009E293A" w:rsidRDefault="009E293A" w:rsidP="005135ED">
            <w:pPr>
              <w:pStyle w:val="Podnadpis"/>
              <w:spacing w:line="360" w:lineRule="auto"/>
              <w:jc w:val="left"/>
              <w:rPr>
                <w:rFonts w:ascii="Calibri" w:hAnsi="Calibri"/>
                <w:sz w:val="24"/>
              </w:rPr>
            </w:pPr>
          </w:p>
        </w:tc>
      </w:tr>
    </w:tbl>
    <w:p w:rsidR="009E293A" w:rsidRDefault="009E293A">
      <w:pPr>
        <w:pStyle w:val="Podnadpis"/>
        <w:jc w:val="both"/>
        <w:rPr>
          <w:rFonts w:ascii="Calibri" w:hAnsi="Calibri"/>
          <w:b/>
          <w:bCs/>
          <w:sz w:val="24"/>
        </w:rPr>
      </w:pPr>
    </w:p>
    <w:p w:rsidR="0049624D" w:rsidRDefault="0049624D" w:rsidP="0049624D">
      <w:pPr>
        <w:pStyle w:val="Podnadpis"/>
        <w:jc w:val="both"/>
        <w:rPr>
          <w:rFonts w:ascii="Calibri" w:hAnsi="Calibri"/>
          <w:b/>
          <w:bCs/>
          <w:sz w:val="24"/>
        </w:rPr>
      </w:pPr>
      <w:r w:rsidRPr="00A340E0">
        <w:rPr>
          <w:rFonts w:ascii="Calibri" w:hAnsi="Calibri"/>
          <w:b/>
          <w:bCs/>
          <w:sz w:val="24"/>
        </w:rPr>
        <w:t xml:space="preserve">Datum:   </w:t>
      </w:r>
      <w:r w:rsidRPr="00A340E0">
        <w:rPr>
          <w:rFonts w:ascii="Calibri" w:hAnsi="Calibri"/>
          <w:b/>
          <w:bCs/>
          <w:sz w:val="24"/>
        </w:rPr>
        <w:tab/>
      </w:r>
      <w:r w:rsidRPr="00A340E0">
        <w:rPr>
          <w:rFonts w:ascii="Calibri" w:hAnsi="Calibri"/>
          <w:b/>
          <w:bCs/>
          <w:sz w:val="24"/>
        </w:rPr>
        <w:tab/>
      </w:r>
      <w:r w:rsidRPr="00A340E0">
        <w:rPr>
          <w:rFonts w:ascii="Calibri" w:hAnsi="Calibri"/>
          <w:bCs/>
          <w:i/>
          <w:sz w:val="28"/>
          <w:szCs w:val="28"/>
        </w:rPr>
        <w:tab/>
      </w:r>
      <w:r w:rsidRPr="00A340E0">
        <w:rPr>
          <w:rFonts w:ascii="Calibri" w:hAnsi="Calibri"/>
          <w:b/>
          <w:bCs/>
          <w:sz w:val="24"/>
        </w:rPr>
        <w:tab/>
      </w:r>
      <w:r w:rsidRPr="00A340E0">
        <w:rPr>
          <w:rFonts w:ascii="Calibri" w:hAnsi="Calibri"/>
          <w:b/>
          <w:bCs/>
          <w:sz w:val="24"/>
        </w:rPr>
        <w:tab/>
        <w:t>Razítko školy:</w:t>
      </w:r>
      <w:r w:rsidRPr="00A340E0">
        <w:rPr>
          <w:rFonts w:ascii="Calibri" w:hAnsi="Calibri"/>
          <w:b/>
          <w:bCs/>
          <w:sz w:val="24"/>
        </w:rPr>
        <w:tab/>
      </w:r>
      <w:r w:rsidRPr="00A340E0">
        <w:rPr>
          <w:rFonts w:ascii="Calibri" w:hAnsi="Calibri"/>
          <w:b/>
          <w:bCs/>
          <w:sz w:val="24"/>
        </w:rPr>
        <w:tab/>
      </w:r>
      <w:r w:rsidRPr="00A340E0">
        <w:rPr>
          <w:rFonts w:ascii="Calibri" w:hAnsi="Calibri"/>
          <w:b/>
          <w:bCs/>
          <w:sz w:val="24"/>
        </w:rPr>
        <w:tab/>
      </w:r>
      <w:r w:rsidRPr="00A340E0">
        <w:rPr>
          <w:rFonts w:ascii="Calibri" w:hAnsi="Calibri"/>
          <w:b/>
          <w:bCs/>
          <w:sz w:val="24"/>
        </w:rPr>
        <w:tab/>
      </w:r>
      <w:r w:rsidRPr="00A340E0">
        <w:rPr>
          <w:rFonts w:ascii="Calibri" w:hAnsi="Calibri"/>
          <w:b/>
          <w:bCs/>
          <w:sz w:val="24"/>
        </w:rPr>
        <w:tab/>
      </w:r>
      <w:r w:rsidRPr="00A340E0">
        <w:rPr>
          <w:rFonts w:ascii="Calibri" w:hAnsi="Calibri"/>
          <w:b/>
          <w:bCs/>
          <w:sz w:val="24"/>
        </w:rPr>
        <w:tab/>
      </w:r>
    </w:p>
    <w:p w:rsidR="0049624D" w:rsidRPr="00A340E0" w:rsidRDefault="0049624D">
      <w:pPr>
        <w:pStyle w:val="Podnadpis"/>
        <w:jc w:val="both"/>
        <w:rPr>
          <w:rFonts w:ascii="Calibri" w:hAnsi="Calibri"/>
          <w:b/>
          <w:bCs/>
          <w:sz w:val="24"/>
        </w:rPr>
      </w:pPr>
    </w:p>
    <w:sectPr w:rsidR="0049624D" w:rsidRPr="00A340E0" w:rsidSect="009E29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827D2"/>
    <w:multiLevelType w:val="hybridMultilevel"/>
    <w:tmpl w:val="D0C8230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511E408E"/>
    <w:multiLevelType w:val="hybridMultilevel"/>
    <w:tmpl w:val="D468417C"/>
    <w:lvl w:ilvl="0" w:tplc="04050001">
      <w:start w:val="1"/>
      <w:numFmt w:val="bullet"/>
      <w:lvlText w:val=""/>
      <w:lvlJc w:val="left"/>
      <w:pPr>
        <w:ind w:left="1440" w:hanging="360"/>
      </w:pPr>
      <w:rPr>
        <w:rFonts w:ascii="Symbol" w:hAnsi="Symbol" w:hint="default"/>
      </w:rPr>
    </w:lvl>
    <w:lvl w:ilvl="1" w:tplc="6178ADC4">
      <w:start w:val="1"/>
      <w:numFmt w:val="bullet"/>
      <w:lvlText w:val="-"/>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529A142F"/>
    <w:multiLevelType w:val="hybridMultilevel"/>
    <w:tmpl w:val="1218A8EC"/>
    <w:lvl w:ilvl="0" w:tplc="38DCAED2">
      <w:numFmt w:val="bullet"/>
      <w:lvlText w:val="-"/>
      <w:lvlJc w:val="left"/>
      <w:pPr>
        <w:ind w:left="405"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CE1865"/>
    <w:multiLevelType w:val="hybridMultilevel"/>
    <w:tmpl w:val="31E6A4D0"/>
    <w:lvl w:ilvl="0" w:tplc="38DCAED2">
      <w:numFmt w:val="bullet"/>
      <w:lvlText w:val="-"/>
      <w:lvlJc w:val="left"/>
      <w:pPr>
        <w:ind w:left="405"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5984FD1"/>
    <w:multiLevelType w:val="hybridMultilevel"/>
    <w:tmpl w:val="AAD40B5E"/>
    <w:lvl w:ilvl="0" w:tplc="38AEC0F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8D66C77"/>
    <w:multiLevelType w:val="hybridMultilevel"/>
    <w:tmpl w:val="CA942CA6"/>
    <w:lvl w:ilvl="0" w:tplc="38DCAED2">
      <w:numFmt w:val="bullet"/>
      <w:lvlText w:val="-"/>
      <w:lvlJc w:val="left"/>
      <w:pPr>
        <w:ind w:left="405"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CAB07A2"/>
    <w:multiLevelType w:val="hybridMultilevel"/>
    <w:tmpl w:val="58CA90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CA"/>
    <w:rsid w:val="00037C99"/>
    <w:rsid w:val="00053932"/>
    <w:rsid w:val="00127827"/>
    <w:rsid w:val="00157797"/>
    <w:rsid w:val="00165308"/>
    <w:rsid w:val="001653C0"/>
    <w:rsid w:val="00171D9A"/>
    <w:rsid w:val="001C4692"/>
    <w:rsid w:val="002A116D"/>
    <w:rsid w:val="002A1DD8"/>
    <w:rsid w:val="002A763C"/>
    <w:rsid w:val="002C5B59"/>
    <w:rsid w:val="003515FA"/>
    <w:rsid w:val="00373295"/>
    <w:rsid w:val="00395BB5"/>
    <w:rsid w:val="003A5F7D"/>
    <w:rsid w:val="003B46C8"/>
    <w:rsid w:val="00414E46"/>
    <w:rsid w:val="0049624D"/>
    <w:rsid w:val="004B4282"/>
    <w:rsid w:val="004D6209"/>
    <w:rsid w:val="00503FAF"/>
    <w:rsid w:val="005270A6"/>
    <w:rsid w:val="005336C6"/>
    <w:rsid w:val="0057124D"/>
    <w:rsid w:val="005B0D38"/>
    <w:rsid w:val="005B21F1"/>
    <w:rsid w:val="005D1A79"/>
    <w:rsid w:val="006A0F78"/>
    <w:rsid w:val="006A7E9C"/>
    <w:rsid w:val="00703D5A"/>
    <w:rsid w:val="007136E1"/>
    <w:rsid w:val="00720BA5"/>
    <w:rsid w:val="0076621F"/>
    <w:rsid w:val="00773A21"/>
    <w:rsid w:val="00795FCA"/>
    <w:rsid w:val="00796EB2"/>
    <w:rsid w:val="007F5644"/>
    <w:rsid w:val="00902C7A"/>
    <w:rsid w:val="00927A0F"/>
    <w:rsid w:val="009D39A4"/>
    <w:rsid w:val="009E293A"/>
    <w:rsid w:val="00A0579C"/>
    <w:rsid w:val="00A17349"/>
    <w:rsid w:val="00A340E0"/>
    <w:rsid w:val="00AB7410"/>
    <w:rsid w:val="00AE6FD8"/>
    <w:rsid w:val="00AF1282"/>
    <w:rsid w:val="00B16735"/>
    <w:rsid w:val="00B675BA"/>
    <w:rsid w:val="00B7363D"/>
    <w:rsid w:val="00B847D3"/>
    <w:rsid w:val="00B94729"/>
    <w:rsid w:val="00BC71E3"/>
    <w:rsid w:val="00BE5CA6"/>
    <w:rsid w:val="00C75C53"/>
    <w:rsid w:val="00CA0963"/>
    <w:rsid w:val="00D35C6C"/>
    <w:rsid w:val="00D466C6"/>
    <w:rsid w:val="00E348C7"/>
    <w:rsid w:val="00E91C29"/>
    <w:rsid w:val="00E967AB"/>
    <w:rsid w:val="00EB752A"/>
    <w:rsid w:val="00ED137E"/>
    <w:rsid w:val="00F320FE"/>
    <w:rsid w:val="00F41324"/>
    <w:rsid w:val="00F72868"/>
    <w:rsid w:val="00F87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C824-4A8D-4CB8-B313-5F991A4B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A2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73A21"/>
    <w:pPr>
      <w:jc w:val="center"/>
    </w:pPr>
    <w:rPr>
      <w:b/>
      <w:bCs/>
      <w:sz w:val="28"/>
    </w:rPr>
  </w:style>
  <w:style w:type="paragraph" w:styleId="Podnadpis">
    <w:name w:val="Subtitle"/>
    <w:basedOn w:val="Normln"/>
    <w:link w:val="PodnadpisChar"/>
    <w:qFormat/>
    <w:rsid w:val="00773A21"/>
    <w:pPr>
      <w:jc w:val="center"/>
    </w:pPr>
    <w:rPr>
      <w:sz w:val="32"/>
    </w:rPr>
  </w:style>
  <w:style w:type="paragraph" w:styleId="Zhlav">
    <w:name w:val="header"/>
    <w:basedOn w:val="Normln"/>
    <w:link w:val="ZhlavChar"/>
    <w:rsid w:val="00D35C6C"/>
    <w:pPr>
      <w:tabs>
        <w:tab w:val="center" w:pos="4536"/>
        <w:tab w:val="right" w:pos="9072"/>
      </w:tabs>
    </w:pPr>
  </w:style>
  <w:style w:type="character" w:customStyle="1" w:styleId="ZhlavChar">
    <w:name w:val="Záhlaví Char"/>
    <w:link w:val="Zhlav"/>
    <w:rsid w:val="00D35C6C"/>
    <w:rPr>
      <w:sz w:val="24"/>
      <w:szCs w:val="24"/>
    </w:rPr>
  </w:style>
  <w:style w:type="paragraph" w:styleId="Zkladntext">
    <w:name w:val="Body Text"/>
    <w:basedOn w:val="Normln"/>
    <w:link w:val="ZkladntextChar"/>
    <w:rsid w:val="00D35C6C"/>
    <w:pPr>
      <w:autoSpaceDE w:val="0"/>
      <w:autoSpaceDN w:val="0"/>
      <w:jc w:val="both"/>
    </w:pPr>
    <w:rPr>
      <w:sz w:val="20"/>
      <w:szCs w:val="20"/>
    </w:rPr>
  </w:style>
  <w:style w:type="character" w:customStyle="1" w:styleId="ZkladntextChar">
    <w:name w:val="Základní text Char"/>
    <w:basedOn w:val="Standardnpsmoodstavce"/>
    <w:link w:val="Zkladntext"/>
    <w:rsid w:val="00D35C6C"/>
  </w:style>
  <w:style w:type="character" w:styleId="Hypertextovodkaz">
    <w:name w:val="Hyperlink"/>
    <w:rsid w:val="00D35C6C"/>
    <w:rPr>
      <w:color w:val="0000FF"/>
      <w:u w:val="single"/>
    </w:rPr>
  </w:style>
  <w:style w:type="character" w:customStyle="1" w:styleId="PodnadpisChar">
    <w:name w:val="Podnadpis Char"/>
    <w:link w:val="Podnadpis"/>
    <w:rsid w:val="009E293A"/>
    <w:rPr>
      <w:sz w:val="32"/>
      <w:szCs w:val="24"/>
    </w:rPr>
  </w:style>
  <w:style w:type="table" w:styleId="Mkatabulky">
    <w:name w:val="Table Grid"/>
    <w:basedOn w:val="Normlntabulka"/>
    <w:rsid w:val="009E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03D5A"/>
    <w:pPr>
      <w:ind w:left="720"/>
      <w:contextualSpacing/>
    </w:pPr>
  </w:style>
  <w:style w:type="paragraph" w:styleId="Textbubliny">
    <w:name w:val="Balloon Text"/>
    <w:basedOn w:val="Normln"/>
    <w:link w:val="TextbublinyChar"/>
    <w:uiPriority w:val="99"/>
    <w:semiHidden/>
    <w:unhideWhenUsed/>
    <w:rsid w:val="005270A6"/>
    <w:pPr>
      <w:suppressAutoHyphens/>
    </w:pPr>
    <w:rPr>
      <w:rFonts w:ascii="Tahoma" w:hAnsi="Tahoma" w:cs="Tahoma"/>
      <w:sz w:val="16"/>
      <w:szCs w:val="16"/>
      <w:lang w:eastAsia="ar-SA"/>
    </w:rPr>
  </w:style>
  <w:style w:type="character" w:customStyle="1" w:styleId="TextbublinyChar">
    <w:name w:val="Text bubliny Char"/>
    <w:basedOn w:val="Standardnpsmoodstavce"/>
    <w:link w:val="Textbubliny"/>
    <w:uiPriority w:val="99"/>
    <w:semiHidden/>
    <w:rsid w:val="005270A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3257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ZÁKLADNÍ   ŠKOLA   ROSICE</vt:lpstr>
    </vt:vector>
  </TitlesOfParts>
  <Company>ZŠ  Rosice</Company>
  <LinksUpToDate>false</LinksUpToDate>
  <CharactersWithSpaces>3801</CharactersWithSpaces>
  <SharedDoc>false</SharedDoc>
  <HLinks>
    <vt:vector size="6" baseType="variant">
      <vt:variant>
        <vt:i4>6750243</vt:i4>
      </vt:variant>
      <vt:variant>
        <vt:i4>0</vt:i4>
      </vt:variant>
      <vt:variant>
        <vt:i4>0</vt:i4>
      </vt:variant>
      <vt:variant>
        <vt:i4>5</vt:i4>
      </vt:variant>
      <vt:variant>
        <vt:lpwstr>http://www.zsrosice.cz/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ROSICE</dc:title>
  <dc:creator>Lenka Ondráčková</dc:creator>
  <cp:lastModifiedBy>DELL i5</cp:lastModifiedBy>
  <cp:revision>2</cp:revision>
  <cp:lastPrinted>2006-12-14T11:32:00Z</cp:lastPrinted>
  <dcterms:created xsi:type="dcterms:W3CDTF">2020-10-20T09:14:00Z</dcterms:created>
  <dcterms:modified xsi:type="dcterms:W3CDTF">2020-10-20T09:14:00Z</dcterms:modified>
</cp:coreProperties>
</file>