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C7F5" w14:textId="77777777" w:rsidR="00705ACC" w:rsidRDefault="00705ACC" w:rsidP="00705A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Odlište větu jednoduchou od souvětí.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ACC" w:rsidRPr="00BC0C9E" w14:paraId="109842B5" w14:textId="77777777" w:rsidTr="00844809">
        <w:tc>
          <w:tcPr>
            <w:tcW w:w="9062" w:type="dxa"/>
          </w:tcPr>
          <w:p w14:paraId="5B70C73C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Byla ale tato opatření dostatečně spolehlivá před všetečnou zvídavostí dvanáctiletého dítěte,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vyděšeného otcovou smrtí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13301F10" w14:textId="77777777" w:rsidTr="00844809">
        <w:tc>
          <w:tcPr>
            <w:tcW w:w="9062" w:type="dxa"/>
          </w:tcPr>
          <w:p w14:paraId="3C43E189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Vyprávění podává známý příběh,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ve folklóru žijící již více než tři století v různých variantách.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65403CB3" w14:textId="77777777" w:rsidTr="00844809">
        <w:tc>
          <w:tcPr>
            <w:tcW w:w="9062" w:type="dxa"/>
          </w:tcPr>
          <w:p w14:paraId="38245792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V jednom domě na kraji vesnice, za bývalým konzumem,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co stojí úplně stranou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tehdy bydlela mladá vdova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10331C46" w14:textId="77777777" w:rsidTr="00844809">
        <w:tc>
          <w:tcPr>
            <w:tcW w:w="9062" w:type="dxa"/>
          </w:tcPr>
          <w:p w14:paraId="6C6595DC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To je moderní pověra,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použitá také ve filmu méně známého mexického režisér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3DF02647" w14:textId="77777777" w:rsidTr="00844809">
        <w:tc>
          <w:tcPr>
            <w:tcW w:w="9062" w:type="dxa"/>
          </w:tcPr>
          <w:p w14:paraId="13D06CF1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 xml:space="preserve">Nový majitel, </w:t>
            </w:r>
            <w:r w:rsidRPr="00937903">
              <w:rPr>
                <w:rFonts w:ascii="Times New Roman" w:hAnsi="Times New Roman" w:cs="Times New Roman"/>
                <w:iCs/>
                <w:sz w:val="24"/>
                <w:szCs w:val="24"/>
              </w:rPr>
              <w:t>protože neměl dost peněz</w:t>
            </w: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, začal domek postupně opravovat vlastníma rukama.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36D75786" w14:textId="77777777" w:rsidTr="00844809">
        <w:tc>
          <w:tcPr>
            <w:tcW w:w="9062" w:type="dxa"/>
          </w:tcPr>
          <w:p w14:paraId="40F94BA2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Jen vdova Malíková vše slyšela, cípem zástěry často stírající slzy hořkosti, vzpomínala, že mohlo být všechno jinak.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4CA845C4" w14:textId="77777777" w:rsidTr="00844809">
        <w:tc>
          <w:tcPr>
            <w:tcW w:w="9062" w:type="dxa"/>
          </w:tcPr>
          <w:p w14:paraId="7E458911" w14:textId="77777777" w:rsidR="00705ACC" w:rsidRPr="00937903" w:rsidRDefault="00705ACC" w:rsidP="00844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903">
              <w:rPr>
                <w:rFonts w:ascii="Times New Roman" w:hAnsi="Times New Roman" w:cs="Times New Roman"/>
                <w:sz w:val="24"/>
                <w:szCs w:val="24"/>
              </w:rPr>
              <w:t>Nevědouc si s matematickým příkladem rady, zvedla Hana telefon a vytočila číslo spolužačky.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21CDF1FC" w14:textId="77777777" w:rsidTr="00844809">
        <w:tc>
          <w:tcPr>
            <w:tcW w:w="9062" w:type="dxa"/>
          </w:tcPr>
          <w:p w14:paraId="6E893BF4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Červenec patří v Brně už tradičně připomínce výročí narození Gregora Johanna Mendela přezdívaného také otec genetiky.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5FC01F6F" w14:textId="77777777" w:rsidTr="00844809">
        <w:tc>
          <w:tcPr>
            <w:tcW w:w="9062" w:type="dxa"/>
          </w:tcPr>
          <w:p w14:paraId="74C90B36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Světově neslavnější český vědec položil základy této vědecké disciplíny díky pokusům s křížením hrachu, které prováděl v brněnském augustiniánském opatství.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7ED4D2EC" w14:textId="77777777" w:rsidTr="00844809">
        <w:tc>
          <w:tcPr>
            <w:tcW w:w="9062" w:type="dxa"/>
          </w:tcPr>
          <w:p w14:paraId="6882D93C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Mendel přednesl výsledky svých pokusů na rostlinách v roce 1865 na zasedáních Přírodovědného spolku v Brně a o rok později práci s názvem „Pokusy s rostlinnými hybridy" publikoval. 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096ECE10" w14:textId="77777777" w:rsidTr="00844809">
        <w:tc>
          <w:tcPr>
            <w:tcW w:w="9062" w:type="dxa"/>
          </w:tcPr>
          <w:p w14:paraId="45AC98CD" w14:textId="77777777" w:rsidR="00705ACC" w:rsidRPr="00C463E1" w:rsidRDefault="00705ACC" w:rsidP="0084480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>V nejbližší noci na úterý 21. července se bude nad Českem podle meteoroložky nacházet vysoká frontální oblačnost a převládat bude oblačno.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  <w:tr w:rsidR="00705ACC" w:rsidRPr="00BC0C9E" w14:paraId="149F2439" w14:textId="77777777" w:rsidTr="00844809">
        <w:tc>
          <w:tcPr>
            <w:tcW w:w="9062" w:type="dxa"/>
          </w:tcPr>
          <w:p w14:paraId="7AE3EA44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Po každém líhnutí líheň důkladně vyčistíme,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 xml:space="preserve">umyjeme 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a vydezinfikujeme.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249A9A55" w14:textId="77777777" w:rsidTr="00844809">
        <w:tc>
          <w:tcPr>
            <w:tcW w:w="9062" w:type="dxa"/>
          </w:tcPr>
          <w:p w14:paraId="383D5960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Každý teď češe, </w:t>
            </w:r>
            <w:r w:rsidRPr="00C463E1">
              <w:rPr>
                <w:rStyle w:val="coll"/>
                <w:rFonts w:ascii="Times New Roman" w:hAnsi="Times New Roman" w:cs="Times New Roman"/>
                <w:sz w:val="24"/>
                <w:szCs w:val="24"/>
              </w:rPr>
              <w:t>trhá,</w:t>
            </w: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 setřásá olivy.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04EFA1FD" w14:textId="77777777" w:rsidTr="00844809">
        <w:tc>
          <w:tcPr>
            <w:tcW w:w="9062" w:type="dxa"/>
          </w:tcPr>
          <w:p w14:paraId="5A1F7C47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Tvůrci nové výstavy chtěli Mendela zbavit obrazu romantického mnicha a prezentovat ho jednoduše jako člověka.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VĚTA JEDNODUCHÁ</w:t>
            </w:r>
          </w:p>
        </w:tc>
      </w:tr>
      <w:tr w:rsidR="00705ACC" w:rsidRPr="00BC0C9E" w14:paraId="67C6A588" w14:textId="77777777" w:rsidTr="00844809">
        <w:tc>
          <w:tcPr>
            <w:tcW w:w="9062" w:type="dxa"/>
          </w:tcPr>
          <w:p w14:paraId="7826137D" w14:textId="77777777" w:rsidR="00705ACC" w:rsidRPr="00C463E1" w:rsidRDefault="00705ACC" w:rsidP="008448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63E1">
              <w:rPr>
                <w:rFonts w:ascii="Times New Roman" w:hAnsi="Times New Roman" w:cs="Times New Roman"/>
                <w:sz w:val="24"/>
                <w:szCs w:val="24"/>
              </w:rPr>
              <w:t xml:space="preserve">Vyzkoušejte opatrně povytáhnout bylinku z květináče a zkontrolujte kořeny. </w:t>
            </w:r>
            <w:r w:rsidRPr="00043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SOUVĚTÍ</w:t>
            </w:r>
          </w:p>
        </w:tc>
      </w:tr>
    </w:tbl>
    <w:p w14:paraId="4AC94DD0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6"/>
    <w:rsid w:val="001B72B6"/>
    <w:rsid w:val="004D07BC"/>
    <w:rsid w:val="00705ACC"/>
    <w:rsid w:val="00782BDE"/>
    <w:rsid w:val="00D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1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705ACC"/>
  </w:style>
  <w:style w:type="table" w:styleId="Mkatabulky">
    <w:name w:val="Table Grid"/>
    <w:basedOn w:val="Normlntabulka"/>
    <w:uiPriority w:val="39"/>
    <w:rsid w:val="00705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705ACC"/>
  </w:style>
  <w:style w:type="table" w:styleId="Mkatabulky">
    <w:name w:val="Table Grid"/>
    <w:basedOn w:val="Normlntabulka"/>
    <w:uiPriority w:val="39"/>
    <w:rsid w:val="00705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2021-11-25T23:01:00Z</dcterms:created>
  <dcterms:modified xsi:type="dcterms:W3CDTF">2021-11-25T23:01:00Z</dcterms:modified>
</cp:coreProperties>
</file>