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5E" w:rsidRDefault="00DA515E" w:rsidP="00DA515E">
      <w:pPr>
        <w:pStyle w:val="Standard"/>
        <w:jc w:val="center"/>
      </w:pPr>
    </w:p>
    <w:p w:rsidR="00DA515E" w:rsidRDefault="00DA515E" w:rsidP="00DA515E">
      <w:pPr>
        <w:pStyle w:val="Standard"/>
        <w:jc w:val="center"/>
      </w:pPr>
      <w:r>
        <w:t xml:space="preserve">Slovesa </w:t>
      </w:r>
      <w:proofErr w:type="spellStart"/>
      <w:r>
        <w:rPr>
          <w:b/>
          <w:bCs/>
        </w:rPr>
        <w:t>говорить</w:t>
      </w:r>
      <w:proofErr w:type="spellEnd"/>
      <w:r>
        <w:t xml:space="preserve"> (mluvit), </w:t>
      </w:r>
      <w:proofErr w:type="spellStart"/>
      <w:r>
        <w:rPr>
          <w:b/>
          <w:bCs/>
        </w:rPr>
        <w:t>знать</w:t>
      </w:r>
      <w:proofErr w:type="spellEnd"/>
      <w:r>
        <w:t xml:space="preserve"> (znát, umět, vědět)</w:t>
      </w:r>
    </w:p>
    <w:p w:rsidR="00DA515E" w:rsidRDefault="00DA515E" w:rsidP="00DA515E">
      <w:pPr>
        <w:pStyle w:val="Standard"/>
        <w:jc w:val="center"/>
      </w:pPr>
    </w:p>
    <w:p w:rsidR="00DA515E" w:rsidRDefault="00DA515E" w:rsidP="00DA515E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Говорить</w:t>
      </w:r>
    </w:p>
    <w:p w:rsidR="00DA515E" w:rsidRDefault="00DA515E" w:rsidP="00DA515E">
      <w:pPr>
        <w:pStyle w:val="Standard"/>
        <w:jc w:val="center"/>
        <w:rPr>
          <w:lang w:val="ru-RU"/>
        </w:rPr>
      </w:pPr>
    </w:p>
    <w:tbl>
      <w:tblPr>
        <w:tblW w:w="8340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"/>
        <w:gridCol w:w="3053"/>
        <w:gridCol w:w="147"/>
        <w:gridCol w:w="697"/>
        <w:gridCol w:w="3620"/>
      </w:tblGrid>
      <w:tr w:rsidR="00DA515E" w:rsidTr="00DA515E"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говорю</w:t>
            </w:r>
          </w:p>
        </w:tc>
        <w:tc>
          <w:tcPr>
            <w:tcW w:w="1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pacing w:line="256" w:lineRule="auto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мы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говорим</w:t>
            </w:r>
          </w:p>
        </w:tc>
      </w:tr>
      <w:tr w:rsidR="00DA515E" w:rsidTr="00DA515E"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ты</w:t>
            </w:r>
          </w:p>
        </w:tc>
        <w:tc>
          <w:tcPr>
            <w:tcW w:w="3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говоришь</w:t>
            </w:r>
          </w:p>
        </w:tc>
        <w:tc>
          <w:tcPr>
            <w:tcW w:w="1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pacing w:line="256" w:lineRule="auto"/>
            </w:pP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вы</w:t>
            </w:r>
          </w:p>
        </w:tc>
        <w:tc>
          <w:tcPr>
            <w:tcW w:w="3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говорите</w:t>
            </w:r>
          </w:p>
        </w:tc>
      </w:tr>
      <w:tr w:rsidR="00DA515E" w:rsidTr="00DA515E"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pacing w:line="25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он, она оно</w:t>
            </w:r>
          </w:p>
        </w:tc>
        <w:tc>
          <w:tcPr>
            <w:tcW w:w="3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говорит</w:t>
            </w:r>
          </w:p>
        </w:tc>
        <w:tc>
          <w:tcPr>
            <w:tcW w:w="1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pacing w:line="256" w:lineRule="auto"/>
            </w:pP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они</w:t>
            </w:r>
          </w:p>
        </w:tc>
        <w:tc>
          <w:tcPr>
            <w:tcW w:w="3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говорят</w:t>
            </w:r>
          </w:p>
        </w:tc>
      </w:tr>
    </w:tbl>
    <w:p w:rsidR="00DA515E" w:rsidRDefault="00DA515E" w:rsidP="00DA515E">
      <w:pPr>
        <w:pStyle w:val="Standard"/>
      </w:pPr>
    </w:p>
    <w:p w:rsidR="00DA515E" w:rsidRDefault="00DA515E" w:rsidP="00DA515E">
      <w:pPr>
        <w:pStyle w:val="Standard"/>
      </w:pPr>
    </w:p>
    <w:p w:rsidR="00DA515E" w:rsidRDefault="00DA515E" w:rsidP="00DA515E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Знать</w:t>
      </w:r>
    </w:p>
    <w:p w:rsidR="00DA515E" w:rsidRDefault="00DA515E" w:rsidP="00DA515E">
      <w:pPr>
        <w:pStyle w:val="Standard"/>
        <w:jc w:val="center"/>
        <w:rPr>
          <w:lang w:val="ru-RU"/>
        </w:rPr>
      </w:pPr>
    </w:p>
    <w:tbl>
      <w:tblPr>
        <w:tblW w:w="8340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"/>
        <w:gridCol w:w="3053"/>
        <w:gridCol w:w="147"/>
        <w:gridCol w:w="697"/>
        <w:gridCol w:w="3620"/>
      </w:tblGrid>
      <w:tr w:rsidR="00DA515E" w:rsidTr="00DA515E"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знаю</w:t>
            </w:r>
          </w:p>
        </w:tc>
        <w:tc>
          <w:tcPr>
            <w:tcW w:w="1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pacing w:line="256" w:lineRule="auto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мы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знаем</w:t>
            </w:r>
          </w:p>
        </w:tc>
      </w:tr>
      <w:tr w:rsidR="00DA515E" w:rsidTr="00DA515E"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ты</w:t>
            </w:r>
          </w:p>
        </w:tc>
        <w:tc>
          <w:tcPr>
            <w:tcW w:w="3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знаешь</w:t>
            </w:r>
          </w:p>
        </w:tc>
        <w:tc>
          <w:tcPr>
            <w:tcW w:w="1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pacing w:line="256" w:lineRule="auto"/>
            </w:pP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вы</w:t>
            </w:r>
          </w:p>
        </w:tc>
        <w:tc>
          <w:tcPr>
            <w:tcW w:w="3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знаете</w:t>
            </w:r>
          </w:p>
        </w:tc>
      </w:tr>
      <w:tr w:rsidR="00DA515E" w:rsidTr="00DA515E">
        <w:tc>
          <w:tcPr>
            <w:tcW w:w="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pacing w:line="25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он, она оно</w:t>
            </w:r>
          </w:p>
        </w:tc>
        <w:tc>
          <w:tcPr>
            <w:tcW w:w="3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знает</w:t>
            </w:r>
          </w:p>
        </w:tc>
        <w:tc>
          <w:tcPr>
            <w:tcW w:w="1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pacing w:line="256" w:lineRule="auto"/>
            </w:pP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они</w:t>
            </w:r>
          </w:p>
        </w:tc>
        <w:tc>
          <w:tcPr>
            <w:tcW w:w="3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знают</w:t>
            </w:r>
          </w:p>
        </w:tc>
      </w:tr>
    </w:tbl>
    <w:p w:rsidR="00DA515E" w:rsidRDefault="00DA515E" w:rsidP="00DA515E">
      <w:pPr>
        <w:pStyle w:val="Standard"/>
      </w:pPr>
    </w:p>
    <w:p w:rsidR="00DA515E" w:rsidRDefault="00DA515E" w:rsidP="00DA515E">
      <w:pPr>
        <w:pStyle w:val="Standard"/>
      </w:pPr>
    </w:p>
    <w:p w:rsidR="00DA515E" w:rsidRDefault="00DA515E" w:rsidP="00DA515E">
      <w:pPr>
        <w:pStyle w:val="Standard"/>
        <w:rPr>
          <w:lang w:val="ru-RU"/>
        </w:rPr>
      </w:pPr>
      <w:r>
        <w:rPr>
          <w:lang w:val="ru-RU"/>
        </w:rPr>
        <w:t xml:space="preserve">2. </w:t>
      </w:r>
      <w:r>
        <w:rPr>
          <w:lang w:val="ru-RU"/>
        </w:rPr>
        <w:tab/>
        <w:t>Говорить:</w:t>
      </w:r>
    </w:p>
    <w:p w:rsidR="00DA515E" w:rsidRDefault="00DA515E" w:rsidP="00DA515E">
      <w:pPr>
        <w:pStyle w:val="Standard"/>
        <w:rPr>
          <w:lang w:val="ru-RU"/>
        </w:rPr>
      </w:pPr>
    </w:p>
    <w:p w:rsidR="00DA515E" w:rsidRDefault="00DA515E" w:rsidP="00DA515E">
      <w:pPr>
        <w:pStyle w:val="Standard"/>
        <w:rPr>
          <w:lang w:val="ru-RU"/>
        </w:rPr>
      </w:pPr>
      <w:r>
        <w:rPr>
          <w:lang w:val="ru-RU"/>
        </w:rPr>
        <w:tab/>
        <w:t>по-русски</w:t>
      </w:r>
    </w:p>
    <w:p w:rsidR="00DA515E" w:rsidRDefault="00DA515E" w:rsidP="00DA515E">
      <w:pPr>
        <w:pStyle w:val="Standard"/>
        <w:rPr>
          <w:lang w:val="ru-RU"/>
        </w:rPr>
      </w:pPr>
      <w:r>
        <w:rPr>
          <w:lang w:val="ru-RU"/>
        </w:rPr>
        <w:tab/>
        <w:t>по-немецки</w:t>
      </w:r>
    </w:p>
    <w:p w:rsidR="00DA515E" w:rsidRDefault="00DA515E" w:rsidP="00DA515E">
      <w:pPr>
        <w:pStyle w:val="Standard"/>
        <w:rPr>
          <w:lang w:val="ru-RU"/>
        </w:rPr>
      </w:pPr>
      <w:r>
        <w:rPr>
          <w:lang w:val="ru-RU"/>
        </w:rPr>
        <w:tab/>
        <w:t>по-чешски</w:t>
      </w:r>
    </w:p>
    <w:p w:rsidR="00DA515E" w:rsidRDefault="00DA515E" w:rsidP="00DA515E">
      <w:pPr>
        <w:pStyle w:val="Standard"/>
        <w:rPr>
          <w:lang w:val="ru-RU"/>
        </w:rPr>
      </w:pPr>
      <w:r>
        <w:rPr>
          <w:lang w:val="ru-RU"/>
        </w:rPr>
        <w:tab/>
        <w:t>по-английски</w:t>
      </w:r>
    </w:p>
    <w:p w:rsidR="00DA515E" w:rsidRDefault="00DA515E" w:rsidP="00DA515E">
      <w:pPr>
        <w:pStyle w:val="Standard"/>
        <w:rPr>
          <w:lang w:val="ru-RU"/>
        </w:rPr>
      </w:pPr>
      <w:r>
        <w:rPr>
          <w:lang w:val="ru-RU"/>
        </w:rPr>
        <w:tab/>
        <w:t>по-словацки</w:t>
      </w:r>
    </w:p>
    <w:p w:rsidR="00DA515E" w:rsidRDefault="00DA515E" w:rsidP="00DA515E">
      <w:pPr>
        <w:pStyle w:val="Standard"/>
        <w:rPr>
          <w:lang w:val="ru-RU"/>
        </w:rPr>
      </w:pPr>
    </w:p>
    <w:p w:rsidR="00DA515E" w:rsidRDefault="00DA515E" w:rsidP="00DA515E">
      <w:pPr>
        <w:pStyle w:val="Standard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Знать:</w:t>
      </w:r>
    </w:p>
    <w:p w:rsidR="00DA515E" w:rsidRDefault="00DA515E" w:rsidP="00DA515E">
      <w:pPr>
        <w:pStyle w:val="Standard"/>
        <w:rPr>
          <w:lang w:val="ru-RU"/>
        </w:rPr>
      </w:pPr>
    </w:p>
    <w:p w:rsidR="00DA515E" w:rsidRDefault="00DA515E" w:rsidP="00DA515E">
      <w:pPr>
        <w:pStyle w:val="Standard"/>
        <w:rPr>
          <w:lang w:val="ru-RU"/>
        </w:rPr>
      </w:pPr>
      <w:r>
        <w:rPr>
          <w:lang w:val="ru-RU"/>
        </w:rPr>
        <w:tab/>
        <w:t>Русский язык</w:t>
      </w:r>
    </w:p>
    <w:p w:rsidR="00DA515E" w:rsidRDefault="00DA515E" w:rsidP="00DA515E">
      <w:pPr>
        <w:pStyle w:val="Standard"/>
        <w:rPr>
          <w:lang w:val="ru-RU"/>
        </w:rPr>
      </w:pPr>
      <w:r>
        <w:rPr>
          <w:lang w:val="ru-RU"/>
        </w:rPr>
        <w:tab/>
        <w:t>Немецкий язык</w:t>
      </w:r>
    </w:p>
    <w:p w:rsidR="00DA515E" w:rsidRDefault="00DA515E" w:rsidP="00DA515E">
      <w:pPr>
        <w:pStyle w:val="Standard"/>
        <w:rPr>
          <w:lang w:val="ru-RU"/>
        </w:rPr>
      </w:pPr>
      <w:r>
        <w:rPr>
          <w:lang w:val="ru-RU"/>
        </w:rPr>
        <w:tab/>
        <w:t>Чешский язык</w:t>
      </w:r>
    </w:p>
    <w:p w:rsidR="00DA515E" w:rsidRDefault="00DA515E" w:rsidP="00DA515E">
      <w:pPr>
        <w:pStyle w:val="Standard"/>
        <w:rPr>
          <w:lang w:val="ru-RU"/>
        </w:rPr>
      </w:pPr>
      <w:r>
        <w:rPr>
          <w:lang w:val="ru-RU"/>
        </w:rPr>
        <w:tab/>
        <w:t>Английский язык</w:t>
      </w:r>
    </w:p>
    <w:p w:rsidR="00DA515E" w:rsidRDefault="00DA515E" w:rsidP="00DA515E">
      <w:pPr>
        <w:pStyle w:val="Standard"/>
        <w:rPr>
          <w:lang w:val="ru-RU"/>
        </w:rPr>
      </w:pPr>
      <w:r>
        <w:rPr>
          <w:lang w:val="ru-RU"/>
        </w:rPr>
        <w:tab/>
        <w:t>Словацкий язык</w:t>
      </w:r>
    </w:p>
    <w:p w:rsidR="00DA515E" w:rsidRDefault="00DA515E" w:rsidP="00DA515E">
      <w:pPr>
        <w:widowControl/>
        <w:suppressAutoHyphens w:val="0"/>
        <w:autoSpaceDN/>
        <w:rPr>
          <w:lang w:val="ru-RU"/>
        </w:rPr>
        <w:sectPr w:rsidR="00DA515E">
          <w:pgSz w:w="11906" w:h="16838"/>
          <w:pgMar w:top="1134" w:right="1130" w:bottom="1134" w:left="2268" w:header="708" w:footer="708" w:gutter="0"/>
          <w:cols w:space="708"/>
        </w:sectPr>
      </w:pPr>
    </w:p>
    <w:p w:rsidR="00DA515E" w:rsidRDefault="00DA515E" w:rsidP="00DA515E">
      <w:pPr>
        <w:pStyle w:val="Standard"/>
      </w:pPr>
    </w:p>
    <w:p w:rsidR="00DA515E" w:rsidRDefault="00DA515E" w:rsidP="00DA515E">
      <w:pPr>
        <w:pStyle w:val="Standard"/>
      </w:pPr>
    </w:p>
    <w:p w:rsidR="00DA515E" w:rsidRDefault="00DA515E" w:rsidP="00DA515E">
      <w:pPr>
        <w:pStyle w:val="Standard"/>
      </w:pPr>
    </w:p>
    <w:tbl>
      <w:tblPr>
        <w:tblW w:w="8430" w:type="dxa"/>
        <w:tblInd w:w="-5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06"/>
        <w:gridCol w:w="2106"/>
        <w:gridCol w:w="2106"/>
        <w:gridCol w:w="2112"/>
      </w:tblGrid>
      <w:tr w:rsidR="00DA515E" w:rsidTr="00DA515E"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Země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Národnost</w:t>
            </w: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(muž</w:t>
            </w:r>
          </w:p>
          <w:p w:rsidR="00DA515E" w:rsidRDefault="00DA515E">
            <w:pPr>
              <w:pStyle w:val="TableContents"/>
              <w:spacing w:line="256" w:lineRule="auto"/>
              <w:jc w:val="center"/>
            </w:pPr>
            <w:r>
              <w:rPr>
                <w:i/>
                <w:iCs/>
                <w:sz w:val="18"/>
                <w:szCs w:val="18"/>
              </w:rPr>
              <w:t>žen</w:t>
            </w:r>
            <w:r>
              <w:rPr>
                <w:i/>
                <w:iCs/>
                <w:sz w:val="18"/>
                <w:szCs w:val="18"/>
                <w:lang w:val="ru-RU"/>
              </w:rPr>
              <w:t>а</w:t>
            </w: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mn. </w:t>
            </w:r>
            <w:proofErr w:type="gramStart"/>
            <w:r>
              <w:rPr>
                <w:i/>
                <w:iCs/>
                <w:sz w:val="18"/>
                <w:szCs w:val="18"/>
              </w:rPr>
              <w:t>č.</w:t>
            </w:r>
            <w:proofErr w:type="gramEnd"/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Jazyk</w:t>
            </w:r>
          </w:p>
          <w:p w:rsidR="00DA515E" w:rsidRDefault="00DA515E">
            <w:pPr>
              <w:pStyle w:val="TableContents"/>
              <w:spacing w:line="256" w:lineRule="auto"/>
              <w:jc w:val="center"/>
            </w:pPr>
            <w:r>
              <w:rPr>
                <w:sz w:val="20"/>
                <w:szCs w:val="20"/>
                <w:lang w:val="ru-RU"/>
              </w:rPr>
              <w:t>Он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ru-RU"/>
              </w:rPr>
              <w:t>она знает …</w:t>
            </w: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Они знают …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Mluví</w:t>
            </w:r>
          </w:p>
          <w:p w:rsidR="00DA515E" w:rsidRDefault="00DA515E">
            <w:pPr>
              <w:pStyle w:val="TableContents"/>
              <w:spacing w:line="256" w:lineRule="auto"/>
              <w:jc w:val="center"/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ru-RU"/>
              </w:rPr>
              <w:t>н/она говорит …</w:t>
            </w:r>
          </w:p>
          <w:p w:rsidR="00DA515E" w:rsidRDefault="00DA515E">
            <w:pPr>
              <w:pStyle w:val="TableContents"/>
              <w:spacing w:line="256" w:lineRule="auto"/>
              <w:jc w:val="center"/>
            </w:pPr>
            <w:r>
              <w:rPr>
                <w:sz w:val="20"/>
                <w:szCs w:val="20"/>
                <w:lang w:val="ru-RU"/>
              </w:rPr>
              <w:t>Они говорят …</w:t>
            </w:r>
          </w:p>
        </w:tc>
      </w:tr>
      <w:tr w:rsidR="00DA515E" w:rsidTr="00DA515E"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Чехия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чех</w:t>
            </w: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чешка</w:t>
            </w: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чехи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чешский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по-чешски</w:t>
            </w:r>
          </w:p>
        </w:tc>
      </w:tr>
      <w:tr w:rsidR="00DA515E" w:rsidTr="00DA515E"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Словакия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словак</w:t>
            </w: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словачка</w:t>
            </w: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словаки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словацкий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по-словацки</w:t>
            </w:r>
          </w:p>
        </w:tc>
      </w:tr>
      <w:tr w:rsidR="00DA515E" w:rsidTr="00DA515E"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русская</w:t>
            </w: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русские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по-русски</w:t>
            </w:r>
          </w:p>
        </w:tc>
      </w:tr>
      <w:tr w:rsidR="00DA515E" w:rsidTr="00DA515E"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Германия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немец</w:t>
            </w: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немка</w:t>
            </w: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немцы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немецкий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по-немецки</w:t>
            </w:r>
          </w:p>
        </w:tc>
      </w:tr>
      <w:tr w:rsidR="00DA515E" w:rsidTr="00DA515E"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Англия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англичанин</w:t>
            </w: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англичанка</w:t>
            </w: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англичане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английский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по-английски</w:t>
            </w:r>
          </w:p>
        </w:tc>
      </w:tr>
      <w:tr w:rsidR="00DA515E" w:rsidTr="00DA515E"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Франция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француз</w:t>
            </w: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француженка</w:t>
            </w:r>
          </w:p>
          <w:p w:rsidR="00DA515E" w:rsidRDefault="00DA515E">
            <w:pPr>
              <w:pStyle w:val="TableContents"/>
              <w:spacing w:line="256" w:lineRule="auto"/>
              <w:jc w:val="center"/>
            </w:pPr>
            <w:proofErr w:type="spellStart"/>
            <w:r>
              <w:t>фрaнцузы</w:t>
            </w:r>
            <w:proofErr w:type="spellEnd"/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французский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по-французски</w:t>
            </w:r>
          </w:p>
        </w:tc>
      </w:tr>
      <w:tr w:rsidR="00DA515E" w:rsidTr="00DA515E"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Испания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испанец</w:t>
            </w: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испанка</w:t>
            </w: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испанцы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испанский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по-испански</w:t>
            </w:r>
          </w:p>
        </w:tc>
      </w:tr>
      <w:tr w:rsidR="00DA515E" w:rsidTr="00DA515E"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Италия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итальянец</w:t>
            </w: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итальянка</w:t>
            </w: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итальянцы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итальянский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по-итальянски</w:t>
            </w:r>
          </w:p>
        </w:tc>
      </w:tr>
      <w:tr w:rsidR="00DA515E" w:rsidTr="00DA515E"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Польша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поляк</w:t>
            </w: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полька</w:t>
            </w: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поляки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польский</w:t>
            </w:r>
          </w:p>
        </w:tc>
        <w:tc>
          <w:tcPr>
            <w:tcW w:w="2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15E" w:rsidRDefault="00DA515E">
            <w:pPr>
              <w:pStyle w:val="TableContents"/>
              <w:snapToGrid w:val="0"/>
              <w:spacing w:line="256" w:lineRule="auto"/>
              <w:jc w:val="center"/>
            </w:pPr>
          </w:p>
          <w:p w:rsidR="00DA515E" w:rsidRDefault="00DA515E">
            <w:pPr>
              <w:pStyle w:val="TableContents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по-польски</w:t>
            </w:r>
          </w:p>
        </w:tc>
      </w:tr>
    </w:tbl>
    <w:p w:rsidR="00DA515E" w:rsidRDefault="00DA515E" w:rsidP="00DA515E">
      <w:pPr>
        <w:widowControl/>
        <w:suppressAutoHyphens w:val="0"/>
        <w:autoSpaceDN/>
        <w:rPr>
          <w:szCs w:val="21"/>
        </w:rPr>
        <w:sectPr w:rsidR="00DA515E">
          <w:pgSz w:w="11906" w:h="16838"/>
          <w:pgMar w:top="1134" w:right="1130" w:bottom="1134" w:left="2436" w:header="708" w:footer="708" w:gutter="0"/>
          <w:cols w:space="708"/>
        </w:sectPr>
      </w:pPr>
    </w:p>
    <w:p w:rsidR="00622E47" w:rsidRDefault="00622E47"/>
    <w:sectPr w:rsidR="00622E47" w:rsidSect="00622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DA515E"/>
    <w:rsid w:val="00622E47"/>
    <w:rsid w:val="00DA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515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A515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A515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</cp:revision>
  <dcterms:created xsi:type="dcterms:W3CDTF">2019-09-23T11:43:00Z</dcterms:created>
  <dcterms:modified xsi:type="dcterms:W3CDTF">2019-09-23T11:43:00Z</dcterms:modified>
</cp:coreProperties>
</file>