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5DFC7" w14:textId="7CAAE8A3" w:rsidR="00836815" w:rsidRPr="00115679" w:rsidRDefault="006B366B">
      <w:pPr>
        <w:rPr>
          <w:b/>
          <w:bCs/>
        </w:rPr>
      </w:pPr>
      <w:r w:rsidRPr="00115679">
        <w:rPr>
          <w:b/>
          <w:bCs/>
          <w:sz w:val="24"/>
          <w:szCs w:val="24"/>
        </w:rPr>
        <w:t xml:space="preserve">Draft k sociální studii Situace absolventů v podmínkách </w:t>
      </w:r>
      <w:proofErr w:type="spellStart"/>
      <w:r w:rsidRPr="00115679">
        <w:rPr>
          <w:b/>
          <w:bCs/>
          <w:sz w:val="24"/>
          <w:szCs w:val="24"/>
        </w:rPr>
        <w:t>postmasového</w:t>
      </w:r>
      <w:proofErr w:type="spellEnd"/>
      <w:r w:rsidRPr="00115679">
        <w:rPr>
          <w:b/>
          <w:bCs/>
          <w:sz w:val="24"/>
          <w:szCs w:val="24"/>
        </w:rPr>
        <w:t xml:space="preserve"> vysokoškolského vzdělávání: Stále je reprodukce elit?</w:t>
      </w:r>
    </w:p>
    <w:p w14:paraId="423A1267" w14:textId="77777777" w:rsidR="00D3068E" w:rsidRDefault="00D3068E" w:rsidP="00D3068E">
      <w:pPr>
        <w:pStyle w:val="Odstavecseseznamem"/>
        <w:numPr>
          <w:ilvl w:val="0"/>
          <w:numId w:val="1"/>
        </w:numPr>
      </w:pPr>
      <w:r>
        <w:t xml:space="preserve">Vysoká škola a její </w:t>
      </w:r>
      <w:proofErr w:type="spellStart"/>
      <w:r>
        <w:t>absolvence</w:t>
      </w:r>
      <w:proofErr w:type="spellEnd"/>
      <w:r>
        <w:t xml:space="preserve"> je spojovaná s osobními i společenskými benefity (prestiž, výdělek, inovace).</w:t>
      </w:r>
    </w:p>
    <w:p w14:paraId="58B3406B" w14:textId="7B940033" w:rsidR="00D3068E" w:rsidRDefault="00D3068E" w:rsidP="00D3068E">
      <w:pPr>
        <w:pStyle w:val="Odstavecseseznamem"/>
        <w:numPr>
          <w:ilvl w:val="0"/>
          <w:numId w:val="1"/>
        </w:numPr>
      </w:pPr>
      <w:r>
        <w:t>Absolventi jsou spokojeni obecně s kvalitou výuky, výběrem oboru a možnosti pracovního uplatnění, i přes fakt, že jsou limitováni v praktické přípravě, zejména v oblasti pracovního uplatnění (např. podnikání).</w:t>
      </w:r>
      <w:r w:rsidR="00DF3A9A">
        <w:t xml:space="preserve"> </w:t>
      </w:r>
    </w:p>
    <w:p w14:paraId="77D8907F" w14:textId="02391AD4" w:rsidR="00D3068E" w:rsidRDefault="00D3068E" w:rsidP="00D3068E">
      <w:pPr>
        <w:pStyle w:val="Odstavecseseznamem"/>
        <w:numPr>
          <w:ilvl w:val="0"/>
          <w:numId w:val="1"/>
        </w:numPr>
      </w:pPr>
      <w:r>
        <w:t>Nevíme však, jestli se míra spokojenosti odvíjí od společenského statusu jednotlivce.</w:t>
      </w:r>
    </w:p>
    <w:p w14:paraId="63C6DEF3" w14:textId="3C6B1EEF" w:rsidR="00D3068E" w:rsidRDefault="00D3068E" w:rsidP="00D3068E">
      <w:pPr>
        <w:pStyle w:val="Odstavecseseznamem"/>
        <w:numPr>
          <w:ilvl w:val="0"/>
          <w:numId w:val="1"/>
        </w:numPr>
      </w:pPr>
      <w:r>
        <w:t>Měření SES (socioekonomický status) je výsledek několika faktorů – ekonomického, kulturního, materiálního a sociálního zázemí jed</w:t>
      </w:r>
      <w:r w:rsidR="0090480F">
        <w:t xml:space="preserve">ince, finanční situace rodiny, vzdělání rodičů a zaměstnaneckého </w:t>
      </w:r>
      <w:proofErr w:type="spellStart"/>
      <w:r w:rsidR="0090480F">
        <w:t>statu</w:t>
      </w:r>
      <w:proofErr w:type="spellEnd"/>
      <w:r w:rsidR="0090480F">
        <w:t>.</w:t>
      </w:r>
    </w:p>
    <w:p w14:paraId="748E9382" w14:textId="52A55881" w:rsidR="0090480F" w:rsidRDefault="0090480F" w:rsidP="00D3068E">
      <w:pPr>
        <w:pStyle w:val="Odstavecseseznamem"/>
        <w:numPr>
          <w:ilvl w:val="0"/>
          <w:numId w:val="1"/>
        </w:numPr>
      </w:pPr>
      <w:r>
        <w:t>Studovat vysokou školu je považované za významné pro uplatnění se v životě včetně výše výdělku, obzvláště v dnešní době, kdy je doba inovací potřebných pro společnost. Důraz na výzkum, služby a produkty s vysokou přidanou hodnotou napomohl k expanzi přístupu k vysokoškolskému vzdělání.</w:t>
      </w:r>
    </w:p>
    <w:p w14:paraId="2C41419A" w14:textId="30C94018" w:rsidR="0090480F" w:rsidRDefault="0090480F" w:rsidP="00D3068E">
      <w:pPr>
        <w:pStyle w:val="Odstavecseseznamem"/>
        <w:numPr>
          <w:ilvl w:val="0"/>
          <w:numId w:val="1"/>
        </w:numPr>
      </w:pPr>
      <w:r>
        <w:t>Školský systém v ČR je označován za výrazně selektivní a stratifikovaný – jedním z důvodu je existence víceletých gymnázií, které „garantují výchovu elit“.</w:t>
      </w:r>
    </w:p>
    <w:p w14:paraId="33ACB7E1" w14:textId="51BC6E66" w:rsidR="0090480F" w:rsidRDefault="0090480F" w:rsidP="00D3068E">
      <w:pPr>
        <w:pStyle w:val="Odstavecseseznamem"/>
        <w:numPr>
          <w:ilvl w:val="0"/>
          <w:numId w:val="1"/>
        </w:numPr>
      </w:pPr>
      <w:r>
        <w:t>Během tří dekád se počet vysokoškolských studentů téměř zčtyřnásobil.</w:t>
      </w:r>
    </w:p>
    <w:p w14:paraId="44E42D46" w14:textId="5F21B86C" w:rsidR="0090480F" w:rsidRDefault="0090480F" w:rsidP="0090480F">
      <w:r>
        <w:t>Výzkum Absolvent 2018 napomohl k této sociologické studii. Z výzkumu vytáhli tyto údaje:</w:t>
      </w:r>
    </w:p>
    <w:p w14:paraId="625B7FD8" w14:textId="77777777" w:rsidR="00DB3793" w:rsidRDefault="00115679" w:rsidP="0090480F">
      <w:pPr>
        <w:pStyle w:val="Odstavecseseznamem"/>
        <w:numPr>
          <w:ilvl w:val="0"/>
          <w:numId w:val="2"/>
        </w:numPr>
      </w:pPr>
      <w:r>
        <w:t>Nejvyšší dosažené vzdělání otce nebo matky (či pěstounů)</w:t>
      </w:r>
    </w:p>
    <w:p w14:paraId="5966D7DA" w14:textId="77777777" w:rsidR="00DB3793" w:rsidRDefault="00115679" w:rsidP="0090480F">
      <w:pPr>
        <w:pStyle w:val="Odstavecseseznamem"/>
        <w:numPr>
          <w:ilvl w:val="0"/>
          <w:numId w:val="2"/>
        </w:numPr>
      </w:pPr>
      <w:r>
        <w:t>Ekonomické zabezpečení rodiny v době, kdy absolvent/</w:t>
      </w:r>
      <w:proofErr w:type="spellStart"/>
      <w:r>
        <w:t>ka</w:t>
      </w:r>
      <w:proofErr w:type="spellEnd"/>
      <w:r>
        <w:t xml:space="preserve"> studoval/a první ročník svého studijního programu</w:t>
      </w:r>
    </w:p>
    <w:p w14:paraId="64DB7605" w14:textId="77777777" w:rsidR="00DB3793" w:rsidRDefault="00115679" w:rsidP="0090480F">
      <w:pPr>
        <w:pStyle w:val="Odstavecseseznamem"/>
        <w:numPr>
          <w:ilvl w:val="0"/>
          <w:numId w:val="2"/>
        </w:numPr>
      </w:pPr>
      <w:r>
        <w:t>Typ povolání otce a matky dle klasifikace zaměstnání CZ-ISCO</w:t>
      </w:r>
    </w:p>
    <w:p w14:paraId="644F908B" w14:textId="4450A51F" w:rsidR="00115679" w:rsidRDefault="00115679" w:rsidP="0090480F">
      <w:pPr>
        <w:pStyle w:val="Odstavecseseznamem"/>
        <w:numPr>
          <w:ilvl w:val="0"/>
          <w:numId w:val="2"/>
        </w:numPr>
      </w:pPr>
      <w:r>
        <w:t>Typ středoškolského vzdělání (studium gymnázia)</w:t>
      </w:r>
    </w:p>
    <w:p w14:paraId="2E23A3A4" w14:textId="05D16845" w:rsidR="00DB3793" w:rsidRDefault="00DB3793">
      <w:r>
        <w:t>Formulace 4 hypotéz:</w:t>
      </w:r>
    </w:p>
    <w:p w14:paraId="3A6BF6CC" w14:textId="77777777" w:rsidR="00DB3793" w:rsidRDefault="00115679" w:rsidP="00DB3793">
      <w:pPr>
        <w:pStyle w:val="Odstavecseseznamem"/>
        <w:numPr>
          <w:ilvl w:val="0"/>
          <w:numId w:val="3"/>
        </w:numPr>
      </w:pPr>
      <w:r>
        <w:t xml:space="preserve">Vyšší socioekonomické zabezpečení rodiny absolventa – tj. </w:t>
      </w:r>
      <w:r w:rsidRPr="00DB3793">
        <w:rPr>
          <w:i/>
          <w:iCs/>
        </w:rPr>
        <w:t>ekonomické zabezpečení rodiny a nejvyšší dosažené vzdělání otce nebo matky</w:t>
      </w:r>
      <w:r>
        <w:t xml:space="preserve"> – je spjato s vyššími finančními příjmy absolventa.</w:t>
      </w:r>
    </w:p>
    <w:p w14:paraId="605FEBB5" w14:textId="77777777" w:rsidR="00DB3793" w:rsidRDefault="00115679" w:rsidP="00DB3793">
      <w:pPr>
        <w:pStyle w:val="Odstavecseseznamem"/>
        <w:numPr>
          <w:ilvl w:val="0"/>
          <w:numId w:val="3"/>
        </w:numPr>
      </w:pPr>
      <w:r>
        <w:t>Vyšší finanční zabezpečení absolventa napomáhá k vyšší životní spokojenosti.</w:t>
      </w:r>
    </w:p>
    <w:p w14:paraId="34558E72" w14:textId="77777777" w:rsidR="00DB3793" w:rsidRDefault="00115679" w:rsidP="00DB3793">
      <w:pPr>
        <w:pStyle w:val="Odstavecseseznamem"/>
        <w:numPr>
          <w:ilvl w:val="0"/>
          <w:numId w:val="3"/>
        </w:numPr>
      </w:pPr>
      <w:r>
        <w:t>Lépe finančně zabezpečení absolventi by byli spíše ochotni zvolit si znovu stejný studijní program, pokud by měli studium hypoteticky opakovat.</w:t>
      </w:r>
    </w:p>
    <w:p w14:paraId="3D1A5F3F" w14:textId="17A6F4FB" w:rsidR="00115679" w:rsidRDefault="00115679" w:rsidP="00DB3793">
      <w:pPr>
        <w:pStyle w:val="Odstavecseseznamem"/>
        <w:numPr>
          <w:ilvl w:val="0"/>
          <w:numId w:val="3"/>
        </w:numPr>
      </w:pPr>
      <w:r>
        <w:t xml:space="preserve">Socioekonomické zázemí absolventů – tj. </w:t>
      </w:r>
      <w:r w:rsidRPr="00DB3793">
        <w:rPr>
          <w:i/>
          <w:iCs/>
        </w:rPr>
        <w:t>ekonomické zabezpečení rodiny, nejvyšší dosažené vzdělání otce/matky, typ povolání rodičů, typ absolvované střední školy absolventa</w:t>
      </w:r>
      <w:r>
        <w:t xml:space="preserve"> – se liší mezi oborovými skupinami, a to tak, že obory považované za prestižní (právo a lékařství, zdravotnictví a farmacie) zahrnují vysoký podíl absolventů s vysokým socioekonomickým statusem.</w:t>
      </w:r>
    </w:p>
    <w:p w14:paraId="5F045549" w14:textId="58527D7C" w:rsidR="00DF3A9A" w:rsidRDefault="00BE78E4">
      <w:r>
        <w:t>Výzkumná zjištění:</w:t>
      </w:r>
    </w:p>
    <w:p w14:paraId="6FA4EDFD" w14:textId="105CE624" w:rsidR="00BE78E4" w:rsidRDefault="00BE78E4" w:rsidP="00BE78E4">
      <w:pPr>
        <w:pStyle w:val="Odstavecseseznamem"/>
        <w:numPr>
          <w:ilvl w:val="0"/>
          <w:numId w:val="4"/>
        </w:numPr>
      </w:pPr>
      <w:r>
        <w:t>Příjmy tedy vykazují poměrně vysoký podíl odmítnutí odpovědi – v případě souboru Absolvent 2018 jde o 25 %. Vzdělání obou rodičů má v tomto vztahu téměř totožný vliv. Ačkoli je studium gymnázia podstatným determinantem přechodu na vysokou školu (a s ním spjatých vyšších šancí na dosažení vysokého socioekonomického statusu), samo o sobě se v celé populaci absolventů vysokých škol nejeví jako zásadní pro výši příjmů.</w:t>
      </w:r>
    </w:p>
    <w:p w14:paraId="56F59D00" w14:textId="63622F86" w:rsidR="00BE78E4" w:rsidRDefault="00BE78E4" w:rsidP="00BE78E4">
      <w:pPr>
        <w:pStyle w:val="Odstavecseseznamem"/>
        <w:numPr>
          <w:ilvl w:val="0"/>
          <w:numId w:val="4"/>
        </w:numPr>
      </w:pPr>
      <w:r>
        <w:lastRenderedPageBreak/>
        <w:t xml:space="preserve">Poznamenejme, že životní spokojenost absolventů je obecně poměrně vysoká – rozložení hodnocení je výrazně zešikmené zleva, průměrná hodnota na desetibodové škále činí 7,4; mediánová hodnota je 8. </w:t>
      </w:r>
      <w:r w:rsidR="0086288F">
        <w:rPr>
          <w:noProof/>
        </w:rPr>
        <w:drawing>
          <wp:inline distT="0" distB="0" distL="0" distR="0" wp14:anchorId="33C83DC7" wp14:editId="4B8FB6BC">
            <wp:extent cx="4788146" cy="254013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8146" cy="2540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610BB" w14:textId="38FAC919" w:rsidR="0086288F" w:rsidRDefault="0086288F" w:rsidP="00BE78E4">
      <w:pPr>
        <w:pStyle w:val="Odstavecseseznamem"/>
        <w:numPr>
          <w:ilvl w:val="0"/>
          <w:numId w:val="4"/>
        </w:numPr>
      </w:pPr>
      <w:r>
        <w:t>Více než dvě třetiny (68 %) respondentů by si znovu vybraly přesně ten samý obor na téže fakultě i škole. Zbývající respondenti by pak změnili alespoň jeden aspekt – např. by studovali jiný studijní program na téže fakultě (7 %) nebo na téže škole, ale jiné fakultě (7 %), rozhodli by se pro zásadní změnu a zvolili by zcela jiný obor na jiné škole (11 %) apod.</w:t>
      </w:r>
    </w:p>
    <w:p w14:paraId="0801A232" w14:textId="769D727E" w:rsidR="0086288F" w:rsidRDefault="0086288F" w:rsidP="00BE78E4">
      <w:pPr>
        <w:pStyle w:val="Odstavecseseznamem"/>
        <w:numPr>
          <w:ilvl w:val="0"/>
          <w:numId w:val="4"/>
        </w:numPr>
      </w:pPr>
      <w:r>
        <w:t>. Podíl lékařů je sice nejvyšší v nejlépe zajištěných rodinách a klesá směrem k rodinám průměrným, pak ale opět s horším zabezpečením zpět narůstá. V případě absolventů práv vztah prakticky neexistuje kromě obecně málo početné nejnižší kategorie. Absolventi gymnázií mají v základu téměř sedminásobně vyšší šanci na to, že vystudují práva, než absolventi jiných typů středních škol, v případě lékařů jde pak dokonce o téměř patnáctinásobek.</w:t>
      </w:r>
      <w:r w:rsidR="00D374DA">
        <w:t xml:space="preserve"> Pro oba obory platí, že rodiče, z nichž alespoň jeden vystudoval vysokou školu, dovedou děti k prestižním oborům spíše než rodiče s maturitou, u nichž je zase vyšší šance než u rodičů se středním vzděláním bez maturity či s výučním listem. Pro obě sledované oborové skupiny platí předpokládané vazby – za prvé, podíl absolventů obou oborů se zvyšuje se stoupajícím stupněm vzdělání rodičů, za druhé, výrazně znatelnější skok se projevuje, má-li za sebou absolvent studium gymnázia.</w:t>
      </w:r>
    </w:p>
    <w:p w14:paraId="113E4F80" w14:textId="605447EE" w:rsidR="00D374DA" w:rsidRDefault="00D374DA" w:rsidP="00D374DA">
      <w:r>
        <w:t>Závěr:</w:t>
      </w:r>
    </w:p>
    <w:p w14:paraId="4965F865" w14:textId="73EDEA4F" w:rsidR="00D374DA" w:rsidRDefault="00D374DA" w:rsidP="00D374DA">
      <w:pPr>
        <w:rPr>
          <w:i/>
          <w:iCs/>
        </w:rPr>
      </w:pPr>
      <w:r w:rsidRPr="00D374DA">
        <w:rPr>
          <w:i/>
          <w:iCs/>
        </w:rPr>
        <w:t>„Výsledky výzkumu potvrzují zejména přetrvávající význam vzdělání rodičů absolventů vysokých škol na jejich socioekonomický status oproti finančnímu zajištění rodiny (výši příjmů) [srov. Matějů, Procházková, Burdová 2006; Matějů, Řeháková, Simonová 2007]. Příjmové zajištění absolventů má jistý vliv na jejich životní spokojenost, nikoliv však na opakovanou volbu oboru studia. Významné je i zjištění, že 86 % absolventů práv a 94 % absolventů lékařství vystudovalo gymnázium, což dokládá saturaci oboru právo a lékařsky zaměřených oborů absolventy z řad elit. Toto zjištění tak, dle teorie MMI, naznačuje určité snížení nerovnosti v participaci na univerzálním vysokoškolském vzdělávání v ČR (s ohledem na nízkou míru zastoupení absolventů těchto oborů na celkovém vzorku).“</w:t>
      </w:r>
    </w:p>
    <w:p w14:paraId="0942C68C" w14:textId="61C7A76C" w:rsidR="00E81DC8" w:rsidRDefault="00E81DC8" w:rsidP="00D374DA">
      <w:pPr>
        <w:rPr>
          <w:i/>
          <w:iCs/>
        </w:rPr>
      </w:pPr>
    </w:p>
    <w:p w14:paraId="436ECDC6" w14:textId="0CD90238" w:rsidR="00E81DC8" w:rsidRDefault="00E81DC8" w:rsidP="00D374DA">
      <w:pPr>
        <w:rPr>
          <w:i/>
          <w:iCs/>
        </w:rPr>
      </w:pPr>
    </w:p>
    <w:p w14:paraId="7C36D749" w14:textId="2863DFA1" w:rsidR="00E81DC8" w:rsidRPr="00E81DC8" w:rsidRDefault="00E81DC8" w:rsidP="00D374DA">
      <w:hyperlink r:id="rId8" w:history="1">
        <w:r>
          <w:rPr>
            <w:rStyle w:val="Hypertextovodkaz"/>
            <w:rFonts w:ascii="Calibri" w:hAnsi="Calibri" w:cs="Calibri"/>
            <w:b/>
            <w:bCs/>
            <w:sz w:val="21"/>
            <w:szCs w:val="21"/>
            <w:bdr w:val="none" w:sz="0" w:space="0" w:color="auto" w:frame="1"/>
            <w:shd w:val="clear" w:color="auto" w:fill="FFFFFF"/>
          </w:rPr>
          <w:t xml:space="preserve">Sociologický časopis / Czech </w:t>
        </w:r>
        <w:proofErr w:type="spellStart"/>
        <w:r>
          <w:rPr>
            <w:rStyle w:val="Hypertextovodkaz"/>
            <w:rFonts w:ascii="Calibri" w:hAnsi="Calibri" w:cs="Calibri"/>
            <w:b/>
            <w:bCs/>
            <w:sz w:val="21"/>
            <w:szCs w:val="21"/>
            <w:bdr w:val="none" w:sz="0" w:space="0" w:color="auto" w:frame="1"/>
            <w:shd w:val="clear" w:color="auto" w:fill="FFFFFF"/>
          </w:rPr>
          <w:t>Sociological</w:t>
        </w:r>
        <w:proofErr w:type="spellEnd"/>
        <w:r>
          <w:rPr>
            <w:rStyle w:val="Hypertextovodkaz"/>
            <w:rFonts w:ascii="Calibri" w:hAnsi="Calibri" w:cs="Calibri"/>
            <w:b/>
            <w:bCs/>
            <w:sz w:val="21"/>
            <w:szCs w:val="21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>
          <w:rPr>
            <w:rStyle w:val="Hypertextovodkaz"/>
            <w:rFonts w:ascii="Calibri" w:hAnsi="Calibri" w:cs="Calibri"/>
            <w:b/>
            <w:bCs/>
            <w:sz w:val="21"/>
            <w:szCs w:val="21"/>
            <w:bdr w:val="none" w:sz="0" w:space="0" w:color="auto" w:frame="1"/>
            <w:shd w:val="clear" w:color="auto" w:fill="FFFFFF"/>
          </w:rPr>
          <w:t>Review</w:t>
        </w:r>
        <w:proofErr w:type="spellEnd"/>
        <w:r>
          <w:rPr>
            <w:rStyle w:val="Hypertextovodkaz"/>
            <w:rFonts w:ascii="Calibri" w:hAnsi="Calibri" w:cs="Calibri"/>
            <w:b/>
            <w:bCs/>
            <w:sz w:val="21"/>
            <w:szCs w:val="21"/>
            <w:bdr w:val="none" w:sz="0" w:space="0" w:color="auto" w:frame="1"/>
            <w:shd w:val="clear" w:color="auto" w:fill="FFFFFF"/>
          </w:rPr>
          <w:t xml:space="preserve"> 2021, 57(1)</w:t>
        </w:r>
      </w:hyperlink>
      <w:r>
        <w:rPr>
          <w:rFonts w:ascii="Calibri" w:hAnsi="Calibri" w:cs="Calibri"/>
          <w:b/>
          <w:bCs/>
          <w:color w:val="AAAAAA"/>
          <w:sz w:val="21"/>
          <w:szCs w:val="21"/>
          <w:shd w:val="clear" w:color="auto" w:fill="FFFFFF"/>
        </w:rPr>
        <w:t>: 47-74</w:t>
      </w:r>
      <w:r>
        <w:rPr>
          <w:rStyle w:val="clightest"/>
          <w:rFonts w:ascii="Calibri" w:hAnsi="Calibri" w:cs="Calibri"/>
          <w:b/>
          <w:bCs/>
          <w:color w:val="CCCCCC"/>
          <w:sz w:val="21"/>
          <w:szCs w:val="21"/>
          <w:bdr w:val="none" w:sz="0" w:space="0" w:color="auto" w:frame="1"/>
          <w:shd w:val="clear" w:color="auto" w:fill="FFFFFF"/>
        </w:rPr>
        <w:t> | </w:t>
      </w:r>
      <w:r>
        <w:rPr>
          <w:rStyle w:val="doi"/>
          <w:rFonts w:ascii="Calibri" w:hAnsi="Calibri" w:cs="Calibri"/>
          <w:b/>
          <w:bCs/>
          <w:color w:val="888888"/>
          <w:sz w:val="21"/>
          <w:szCs w:val="21"/>
          <w:bdr w:val="none" w:sz="0" w:space="0" w:color="auto" w:frame="1"/>
          <w:shd w:val="clear" w:color="auto" w:fill="FFFFFF"/>
        </w:rPr>
        <w:t>DOI: 10.13060/csr.2021.002</w:t>
      </w:r>
    </w:p>
    <w:sectPr w:rsidR="00E81DC8" w:rsidRPr="00E81DC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F9C65" w14:textId="77777777" w:rsidR="00864BBC" w:rsidRDefault="00864BBC" w:rsidP="006B366B">
      <w:pPr>
        <w:spacing w:after="0" w:line="240" w:lineRule="auto"/>
      </w:pPr>
      <w:r>
        <w:separator/>
      </w:r>
    </w:p>
  </w:endnote>
  <w:endnote w:type="continuationSeparator" w:id="0">
    <w:p w14:paraId="3B4016D0" w14:textId="77777777" w:rsidR="00864BBC" w:rsidRDefault="00864BBC" w:rsidP="006B3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39AA4" w14:textId="77777777" w:rsidR="00864BBC" w:rsidRDefault="00864BBC" w:rsidP="006B366B">
      <w:pPr>
        <w:spacing w:after="0" w:line="240" w:lineRule="auto"/>
      </w:pPr>
      <w:r>
        <w:separator/>
      </w:r>
    </w:p>
  </w:footnote>
  <w:footnote w:type="continuationSeparator" w:id="0">
    <w:p w14:paraId="5496D4B1" w14:textId="77777777" w:rsidR="00864BBC" w:rsidRDefault="00864BBC" w:rsidP="006B3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1F60B" w14:textId="74A11961" w:rsidR="006B366B" w:rsidRDefault="006B366B">
    <w:pPr>
      <w:pStyle w:val="Zhlav"/>
    </w:pPr>
    <w:r>
      <w:t>SEBASTIAN KOMÍNEK, 482020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E3A30"/>
    <w:multiLevelType w:val="hybridMultilevel"/>
    <w:tmpl w:val="286AF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A4625"/>
    <w:multiLevelType w:val="hybridMultilevel"/>
    <w:tmpl w:val="5C34C0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92AC3"/>
    <w:multiLevelType w:val="hybridMultilevel"/>
    <w:tmpl w:val="7D0A9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C2611"/>
    <w:multiLevelType w:val="hybridMultilevel"/>
    <w:tmpl w:val="2C4E0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66B"/>
    <w:rsid w:val="00113216"/>
    <w:rsid w:val="00115679"/>
    <w:rsid w:val="0016706D"/>
    <w:rsid w:val="006B366B"/>
    <w:rsid w:val="00836815"/>
    <w:rsid w:val="0086288F"/>
    <w:rsid w:val="00864BBC"/>
    <w:rsid w:val="0090480F"/>
    <w:rsid w:val="00BE78E4"/>
    <w:rsid w:val="00D3068E"/>
    <w:rsid w:val="00D374DA"/>
    <w:rsid w:val="00DB3793"/>
    <w:rsid w:val="00DF3A9A"/>
    <w:rsid w:val="00E8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5F102"/>
  <w15:chartTrackingRefBased/>
  <w15:docId w15:val="{321C467A-97C1-41B3-8650-CABD16A7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3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366B"/>
  </w:style>
  <w:style w:type="paragraph" w:styleId="Zpat">
    <w:name w:val="footer"/>
    <w:basedOn w:val="Normln"/>
    <w:link w:val="ZpatChar"/>
    <w:uiPriority w:val="99"/>
    <w:unhideWhenUsed/>
    <w:rsid w:val="006B3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366B"/>
  </w:style>
  <w:style w:type="paragraph" w:styleId="Odstavecseseznamem">
    <w:name w:val="List Paragraph"/>
    <w:basedOn w:val="Normln"/>
    <w:uiPriority w:val="34"/>
    <w:qFormat/>
    <w:rsid w:val="00D3068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E81DC8"/>
    <w:rPr>
      <w:color w:val="0000FF"/>
      <w:u w:val="single"/>
    </w:rPr>
  </w:style>
  <w:style w:type="character" w:customStyle="1" w:styleId="clightest">
    <w:name w:val="clightest"/>
    <w:basedOn w:val="Standardnpsmoodstavce"/>
    <w:rsid w:val="00E81DC8"/>
  </w:style>
  <w:style w:type="character" w:customStyle="1" w:styleId="doi">
    <w:name w:val="doi"/>
    <w:basedOn w:val="Standardnpsmoodstavce"/>
    <w:rsid w:val="00E81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eview.soc.cas.cz/magno/csr/2021/mn1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763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Komínek</dc:creator>
  <cp:keywords/>
  <dc:description/>
  <cp:lastModifiedBy>Sebastian Komínek</cp:lastModifiedBy>
  <cp:revision>4</cp:revision>
  <dcterms:created xsi:type="dcterms:W3CDTF">2021-11-26T21:52:00Z</dcterms:created>
  <dcterms:modified xsi:type="dcterms:W3CDTF">2021-11-26T22:42:00Z</dcterms:modified>
</cp:coreProperties>
</file>