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24"/>
          <w:szCs w:val="24"/>
        </w:rPr>
      </w:pPr>
      <w:bookmarkStart w:colFirst="0" w:colLast="0" w:name="_kq5oqalgu9t6" w:id="0"/>
      <w:bookmarkEnd w:id="0"/>
      <w:r w:rsidDel="00000000" w:rsidR="00000000" w:rsidRPr="00000000">
        <w:rPr>
          <w:sz w:val="24"/>
          <w:szCs w:val="24"/>
          <w:rtl w:val="0"/>
        </w:rPr>
        <w:t xml:space="preserve">Strategie měření socioekonomického statusu a zdraví v sociologických publikacích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Martin Kreidl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Lucie Hošková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Kreidl, M., &amp; Hošková, L. (2008). Strategie měření socioekonomického statusu a zdraví v sociologických publikacích.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Data a výzkum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2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(2), 131-154.</w:t>
      </w:r>
    </w:p>
    <w:p w:rsidR="00000000" w:rsidDel="00000000" w:rsidP="00000000" w:rsidRDefault="00000000" w:rsidRPr="00000000" w14:paraId="0000000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Metodologie výzkumu</w:t>
        <w:br w:type="textWrapping"/>
      </w:r>
    </w:p>
    <w:p w:rsidR="00000000" w:rsidDel="00000000" w:rsidP="00000000" w:rsidRDefault="00000000" w:rsidRPr="00000000" w14:paraId="0000000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Cílem výzkumu je analýza obsahu nedávno publikovaných prací o vztahu (vztazích) mezi socioekonomickým statusem a zdravím.</w:t>
      </w:r>
    </w:p>
    <w:p w:rsidR="00000000" w:rsidDel="00000000" w:rsidP="00000000" w:rsidRDefault="00000000" w:rsidRPr="00000000" w14:paraId="0000000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zkoumaný vzorek: články z let 1994-2006 z časopisu Journal of health and social Behavior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metoda výzkumu: obsahová analýza</w:t>
        <w:br w:type="textWrapping"/>
      </w:r>
    </w:p>
    <w:p w:rsidR="00000000" w:rsidDel="00000000" w:rsidP="00000000" w:rsidRDefault="00000000" w:rsidRPr="00000000" w14:paraId="0000000C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Výsledky v tabulce č.1 shrnují základní výsledky ohledně výskytu statusových proměnných v článcích. Procenta udávají, v kolika procentech textů se daná proměnná (vzdělání, sociální třída, prestiž povolání, příjem, chudoba, majetek … )</w:t>
      </w:r>
    </w:p>
    <w:p w:rsidR="00000000" w:rsidDel="00000000" w:rsidP="00000000" w:rsidRDefault="00000000" w:rsidRPr="00000000" w14:paraId="0000000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Tabulka č.2 shrnuje procentuální distribuci počtu proměnných použitých v analýze jako indikátory socioekonomického statusu podle typu základní populace.</w:t>
      </w:r>
    </w:p>
    <w:p w:rsidR="00000000" w:rsidDel="00000000" w:rsidP="00000000" w:rsidRDefault="00000000" w:rsidRPr="00000000" w14:paraId="0000000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Výskyt jednotlivých statusových proměnných u sociologických a ne-sociologických textů je zachycen v tabulce č. 3</w:t>
      </w:r>
    </w:p>
    <w:p w:rsidR="00000000" w:rsidDel="00000000" w:rsidP="00000000" w:rsidRDefault="00000000" w:rsidRPr="00000000" w14:paraId="0000001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 tabulce č. 4 vidíme, jak se odlišuje strategie měření SES* podle použité závisle proměnné.</w:t>
      </w:r>
    </w:p>
    <w:p w:rsidR="00000000" w:rsidDel="00000000" w:rsidP="00000000" w:rsidRDefault="00000000" w:rsidRPr="00000000" w14:paraId="0000001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Měření zdraví probíhá prostřednictvím 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subjektivních dotazníkových otázek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objektivních dotazníkových otázek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jednoduchých testů zdatnosti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sběr biologických vzorků a zjišťování tělesných parametrů </w:t>
      </w:r>
    </w:p>
    <w:p w:rsidR="00000000" w:rsidDel="00000000" w:rsidP="00000000" w:rsidRDefault="00000000" w:rsidRPr="00000000" w14:paraId="00000019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* SES =socioekonomiský status</w:t>
      </w:r>
    </w:p>
    <w:p w:rsidR="00000000" w:rsidDel="00000000" w:rsidP="00000000" w:rsidRDefault="00000000" w:rsidRPr="00000000" w14:paraId="0000001C">
      <w:pPr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