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03" w:rsidRPr="003C6ADB" w:rsidRDefault="001B3003" w:rsidP="001B3003">
      <w:pPr>
        <w:pStyle w:val="Nadpis1"/>
        <w:shd w:val="clear" w:color="auto" w:fill="FFFFFF"/>
        <w:rPr>
          <w:b w:val="0"/>
          <w:color w:val="auto"/>
          <w:sz w:val="24"/>
          <w:szCs w:val="24"/>
        </w:rPr>
      </w:pPr>
      <w:r w:rsidRPr="003C6ADB">
        <w:rPr>
          <w:b w:val="0"/>
          <w:color w:val="auto"/>
          <w:sz w:val="24"/>
          <w:szCs w:val="24"/>
        </w:rPr>
        <w:t xml:space="preserve">ZDROJ: </w:t>
      </w:r>
      <w:proofErr w:type="spellStart"/>
      <w:r w:rsidRPr="003C6ADB">
        <w:rPr>
          <w:b w:val="0"/>
          <w:color w:val="auto"/>
          <w:sz w:val="24"/>
          <w:szCs w:val="24"/>
        </w:rPr>
        <w:t>Padělková</w:t>
      </w:r>
      <w:proofErr w:type="spellEnd"/>
      <w:r w:rsidRPr="003C6ADB">
        <w:rPr>
          <w:b w:val="0"/>
          <w:color w:val="auto"/>
          <w:sz w:val="24"/>
          <w:szCs w:val="24"/>
        </w:rPr>
        <w:t xml:space="preserve">, Jana (2012). </w:t>
      </w:r>
      <w:r w:rsidRPr="003C6ADB">
        <w:rPr>
          <w:b w:val="0"/>
          <w:bCs/>
          <w:color w:val="auto"/>
          <w:sz w:val="24"/>
          <w:szCs w:val="24"/>
        </w:rPr>
        <w:t xml:space="preserve">Využití </w:t>
      </w:r>
      <w:proofErr w:type="spellStart"/>
      <w:r w:rsidRPr="003C6ADB">
        <w:rPr>
          <w:b w:val="0"/>
          <w:bCs/>
          <w:color w:val="auto"/>
          <w:sz w:val="24"/>
          <w:szCs w:val="24"/>
        </w:rPr>
        <w:t>SignWritingu</w:t>
      </w:r>
      <w:proofErr w:type="spellEnd"/>
      <w:r w:rsidRPr="003C6ADB">
        <w:rPr>
          <w:b w:val="0"/>
          <w:bCs/>
          <w:color w:val="auto"/>
          <w:sz w:val="24"/>
          <w:szCs w:val="24"/>
        </w:rPr>
        <w:t xml:space="preserve"> ve výuce znakového jazyka. Brno: </w:t>
      </w:r>
      <w:proofErr w:type="gramStart"/>
      <w:r w:rsidRPr="003C6ADB">
        <w:rPr>
          <w:b w:val="0"/>
          <w:bCs/>
          <w:color w:val="auto"/>
          <w:sz w:val="24"/>
          <w:szCs w:val="24"/>
        </w:rPr>
        <w:t>MU</w:t>
      </w:r>
      <w:proofErr w:type="gramEnd"/>
      <w:r w:rsidRPr="003C6ADB">
        <w:rPr>
          <w:b w:val="0"/>
          <w:bCs/>
          <w:color w:val="auto"/>
          <w:sz w:val="24"/>
          <w:szCs w:val="24"/>
        </w:rPr>
        <w:t>. Diplomová práce.</w:t>
      </w:r>
    </w:p>
    <w:p w:rsidR="001B3003" w:rsidRDefault="00A96AD4" w:rsidP="001B3003">
      <w:pPr>
        <w:pStyle w:val="Nadpis2"/>
      </w:pPr>
      <w:r>
        <w:t>Historie</w:t>
      </w:r>
      <w:r w:rsidR="001B3003">
        <w:t xml:space="preserve"> zápisu </w:t>
      </w:r>
      <w:r w:rsidR="001B3003">
        <w:t xml:space="preserve">znakových jazyků </w:t>
      </w:r>
    </w:p>
    <w:p w:rsidR="001B3003" w:rsidRDefault="00A96AD4" w:rsidP="001B3003">
      <w:pPr>
        <w:ind w:firstLine="708"/>
        <w:rPr>
          <w:b w:val="0"/>
        </w:rPr>
      </w:pPr>
      <w:r>
        <w:rPr>
          <w:b w:val="0"/>
        </w:rPr>
        <w:t>Znakový jazyk je</w:t>
      </w:r>
      <w:r w:rsidR="001B3003">
        <w:rPr>
          <w:b w:val="0"/>
        </w:rPr>
        <w:t xml:space="preserve"> vizuálně-motorický jazyk a je produkován v prostoru, nemá</w:t>
      </w:r>
      <w:r>
        <w:rPr>
          <w:b w:val="0"/>
        </w:rPr>
        <w:t xml:space="preserve"> tak</w:t>
      </w:r>
      <w:r w:rsidR="001B3003">
        <w:rPr>
          <w:b w:val="0"/>
        </w:rPr>
        <w:t xml:space="preserve"> na rozdíl od většiny mluvených jazyků psanou podobu. Lidé však měli snahu znakový jazyk nějakým způsobem zachytit. První pokus o zápis znakového jazyka provedl již v roce 1786 </w:t>
      </w:r>
      <w:r w:rsidR="001B3003" w:rsidRPr="00A96AD4">
        <w:t xml:space="preserve">Charles Michel de </w:t>
      </w:r>
      <w:proofErr w:type="spellStart"/>
      <w:r w:rsidR="001B3003" w:rsidRPr="00A96AD4">
        <w:t>l’Epée</w:t>
      </w:r>
      <w:proofErr w:type="spellEnd"/>
      <w:r w:rsidR="001B3003">
        <w:rPr>
          <w:b w:val="0"/>
        </w:rPr>
        <w:t xml:space="preserve">. Následovaly další pokusy, u kterých bylo převážně využíváno </w:t>
      </w:r>
      <w:r w:rsidR="001B3003" w:rsidRPr="00A96AD4">
        <w:rPr>
          <w:b w:val="0"/>
          <w:i/>
          <w:color w:val="000000" w:themeColor="text1"/>
          <w:u w:val="single"/>
        </w:rPr>
        <w:t>slovního popisu znaku</w:t>
      </w:r>
      <w:r w:rsidR="001B3003">
        <w:rPr>
          <w:b w:val="0"/>
        </w:rPr>
        <w:t xml:space="preserve">. Teprve v roce 1854 byla otevřena nová cesta, jak zachytit znaky: obrázkem. </w:t>
      </w:r>
      <w:r w:rsidR="001B3003" w:rsidRPr="00A96AD4">
        <w:rPr>
          <w:b w:val="0"/>
          <w:i/>
          <w:u w:val="single"/>
        </w:rPr>
        <w:t>První slovník s obrázky znaků</w:t>
      </w:r>
      <w:r w:rsidR="001B3003">
        <w:rPr>
          <w:b w:val="0"/>
        </w:rPr>
        <w:t xml:space="preserve"> vytvořila </w:t>
      </w:r>
      <w:proofErr w:type="spellStart"/>
      <w:r w:rsidR="001B3003">
        <w:rPr>
          <w:b w:val="0"/>
        </w:rPr>
        <w:t>Joséphine</w:t>
      </w:r>
      <w:proofErr w:type="spellEnd"/>
      <w:r w:rsidR="001B3003">
        <w:rPr>
          <w:b w:val="0"/>
        </w:rPr>
        <w:t xml:space="preserve"> </w:t>
      </w:r>
      <w:proofErr w:type="spellStart"/>
      <w:r w:rsidR="001B3003">
        <w:rPr>
          <w:b w:val="0"/>
        </w:rPr>
        <w:t>Brouland</w:t>
      </w:r>
      <w:proofErr w:type="spellEnd"/>
      <w:r w:rsidR="001B3003">
        <w:rPr>
          <w:b w:val="0"/>
        </w:rPr>
        <w:t xml:space="preserve"> (Slánská Bímová, P., </w:t>
      </w:r>
      <w:proofErr w:type="spellStart"/>
      <w:r w:rsidR="001B3003">
        <w:rPr>
          <w:b w:val="0"/>
        </w:rPr>
        <w:t>Okrouhlíková</w:t>
      </w:r>
      <w:proofErr w:type="spellEnd"/>
      <w:r w:rsidR="001B3003">
        <w:rPr>
          <w:b w:val="0"/>
        </w:rPr>
        <w:t xml:space="preserve">, L. 2008). </w:t>
      </w:r>
    </w:p>
    <w:p w:rsidR="001B3003" w:rsidRDefault="001B3003" w:rsidP="001B3003">
      <w:pPr>
        <w:keepNext/>
        <w:ind w:left="708"/>
      </w:pPr>
      <w:r>
        <w:rPr>
          <w:b w:val="0"/>
          <w:noProof/>
          <w:lang w:eastAsia="cs-CZ"/>
        </w:rPr>
        <w:drawing>
          <wp:inline distT="0" distB="0" distL="0" distR="0" wp14:anchorId="2E7E0B5A" wp14:editId="34863C6F">
            <wp:extent cx="2847975" cy="1152062"/>
            <wp:effectExtent l="19050" t="0" r="9525" b="0"/>
            <wp:docPr id="10" name="Obrázek 9" descr="skenovat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3.jpg"/>
                    <pic:cNvPicPr/>
                  </pic:nvPicPr>
                  <pic:blipFill>
                    <a:blip r:embed="rId5" cstate="print"/>
                    <a:stretch>
                      <a:fillRect/>
                    </a:stretch>
                  </pic:blipFill>
                  <pic:spPr>
                    <a:xfrm>
                      <a:off x="0" y="0"/>
                      <a:ext cx="2854195" cy="1154578"/>
                    </a:xfrm>
                    <a:prstGeom prst="rect">
                      <a:avLst/>
                    </a:prstGeom>
                  </pic:spPr>
                </pic:pic>
              </a:graphicData>
            </a:graphic>
          </wp:inline>
        </w:drawing>
      </w:r>
    </w:p>
    <w:p w:rsidR="001B3003" w:rsidRPr="004F5684" w:rsidRDefault="00A96AD4" w:rsidP="001B3003">
      <w:pPr>
        <w:pStyle w:val="Titulek"/>
        <w:ind w:left="708"/>
        <w:rPr>
          <w:b/>
          <w:color w:val="auto"/>
          <w:sz w:val="20"/>
          <w:szCs w:val="20"/>
        </w:rPr>
      </w:pPr>
      <w:r>
        <w:rPr>
          <w:color w:val="auto"/>
          <w:sz w:val="20"/>
          <w:szCs w:val="20"/>
        </w:rPr>
        <w:t xml:space="preserve">Obr. 4: </w:t>
      </w:r>
      <w:r w:rsidR="001B3003" w:rsidRPr="004F5684">
        <w:rPr>
          <w:color w:val="auto"/>
          <w:sz w:val="20"/>
          <w:szCs w:val="20"/>
        </w:rPr>
        <w:t xml:space="preserve">Obrázky znaků podle </w:t>
      </w:r>
      <w:proofErr w:type="spellStart"/>
      <w:r w:rsidR="001B3003" w:rsidRPr="004F5684">
        <w:rPr>
          <w:color w:val="auto"/>
          <w:sz w:val="20"/>
          <w:szCs w:val="20"/>
        </w:rPr>
        <w:t>Joséphine</w:t>
      </w:r>
      <w:proofErr w:type="spellEnd"/>
      <w:r w:rsidR="001B3003" w:rsidRPr="004F5684">
        <w:rPr>
          <w:color w:val="auto"/>
          <w:sz w:val="20"/>
          <w:szCs w:val="20"/>
        </w:rPr>
        <w:t xml:space="preserve"> </w:t>
      </w:r>
      <w:proofErr w:type="spellStart"/>
      <w:r w:rsidR="001B3003" w:rsidRPr="004F5684">
        <w:rPr>
          <w:color w:val="auto"/>
          <w:sz w:val="20"/>
          <w:szCs w:val="20"/>
        </w:rPr>
        <w:t>Brouland</w:t>
      </w:r>
      <w:proofErr w:type="spellEnd"/>
      <w:r w:rsidR="001B3003" w:rsidRPr="004F5684">
        <w:rPr>
          <w:color w:val="auto"/>
          <w:sz w:val="20"/>
          <w:szCs w:val="20"/>
        </w:rPr>
        <w:t xml:space="preserve"> (</w:t>
      </w:r>
      <w:proofErr w:type="spellStart"/>
      <w:r w:rsidR="001B3003" w:rsidRPr="004F5684">
        <w:rPr>
          <w:color w:val="auto"/>
          <w:sz w:val="20"/>
          <w:szCs w:val="20"/>
        </w:rPr>
        <w:t>Renadr</w:t>
      </w:r>
      <w:proofErr w:type="spellEnd"/>
      <w:r w:rsidR="001B3003" w:rsidRPr="004F5684">
        <w:rPr>
          <w:color w:val="auto"/>
          <w:sz w:val="20"/>
          <w:szCs w:val="20"/>
        </w:rPr>
        <w:t xml:space="preserve">, M. – </w:t>
      </w:r>
      <w:proofErr w:type="spellStart"/>
      <w:r w:rsidR="001B3003" w:rsidRPr="004F5684">
        <w:rPr>
          <w:color w:val="auto"/>
          <w:sz w:val="20"/>
          <w:szCs w:val="20"/>
        </w:rPr>
        <w:t>Delaporte</w:t>
      </w:r>
      <w:proofErr w:type="spellEnd"/>
      <w:r w:rsidR="001B3003" w:rsidRPr="004F5684">
        <w:rPr>
          <w:color w:val="auto"/>
          <w:sz w:val="20"/>
          <w:szCs w:val="20"/>
        </w:rPr>
        <w:t xml:space="preserve">, Y. 2004, In Slánská Bímová, P., </w:t>
      </w:r>
      <w:proofErr w:type="spellStart"/>
      <w:r w:rsidR="001B3003" w:rsidRPr="004F5684">
        <w:rPr>
          <w:color w:val="auto"/>
          <w:sz w:val="20"/>
          <w:szCs w:val="20"/>
        </w:rPr>
        <w:t>Okrouhlíková</w:t>
      </w:r>
      <w:proofErr w:type="spellEnd"/>
      <w:r w:rsidR="001B3003" w:rsidRPr="004F5684">
        <w:rPr>
          <w:color w:val="auto"/>
          <w:sz w:val="20"/>
          <w:szCs w:val="20"/>
        </w:rPr>
        <w:t>, L. 2008, s. 81)</w:t>
      </w:r>
    </w:p>
    <w:p w:rsidR="001B3003" w:rsidRPr="00486DAA" w:rsidRDefault="001B3003" w:rsidP="001B3003">
      <w:pPr>
        <w:ind w:firstLine="708"/>
      </w:pPr>
    </w:p>
    <w:p w:rsidR="001B3003" w:rsidRDefault="001B3003" w:rsidP="001B3003">
      <w:pPr>
        <w:pStyle w:val="Nadpis2"/>
      </w:pPr>
      <w:bookmarkStart w:id="0" w:name="_Toc322277800"/>
      <w:r>
        <w:t>Základní možnosti záznamu znakových jazyků</w:t>
      </w:r>
      <w:bookmarkEnd w:id="0"/>
    </w:p>
    <w:p w:rsidR="001B3003" w:rsidRDefault="001B3003" w:rsidP="001B3003">
      <w:pPr>
        <w:ind w:firstLine="709"/>
        <w:rPr>
          <w:b w:val="0"/>
        </w:rPr>
      </w:pPr>
      <w:r>
        <w:rPr>
          <w:b w:val="0"/>
        </w:rPr>
        <w:t xml:space="preserve">Jak uvádí ve své publikaci L. </w:t>
      </w:r>
      <w:proofErr w:type="spellStart"/>
      <w:r>
        <w:rPr>
          <w:b w:val="0"/>
        </w:rPr>
        <w:t>Okrouhlíková</w:t>
      </w:r>
      <w:proofErr w:type="spellEnd"/>
      <w:r>
        <w:rPr>
          <w:b w:val="0"/>
        </w:rPr>
        <w:t xml:space="preserve"> (2008), v současné době již pomocí moderních technologií není problém využívat k uchování dat ve znakovém jazyce různé fotografie, videokazety, CD-</w:t>
      </w:r>
      <w:proofErr w:type="spellStart"/>
      <w:r>
        <w:rPr>
          <w:b w:val="0"/>
        </w:rPr>
        <w:t>ROMy</w:t>
      </w:r>
      <w:proofErr w:type="spellEnd"/>
      <w:r>
        <w:rPr>
          <w:b w:val="0"/>
        </w:rPr>
        <w:t xml:space="preserve">, DVD nebo počítače, což ale ještě nedávno nebylo možné pro každého. Proto vznikaly různé </w:t>
      </w:r>
      <w:r w:rsidRPr="00A96AD4">
        <w:rPr>
          <w:u w:val="single"/>
        </w:rPr>
        <w:t>notační systémy</w:t>
      </w:r>
      <w:r>
        <w:rPr>
          <w:b w:val="0"/>
        </w:rPr>
        <w:t xml:space="preserve">, které budou nyní podrobněji popsány. </w:t>
      </w:r>
    </w:p>
    <w:p w:rsidR="001B3003" w:rsidRDefault="001B3003" w:rsidP="001B3003">
      <w:pPr>
        <w:pStyle w:val="Odstavecseseznamem"/>
        <w:numPr>
          <w:ilvl w:val="0"/>
          <w:numId w:val="1"/>
        </w:numPr>
        <w:rPr>
          <w:b w:val="0"/>
        </w:rPr>
      </w:pPr>
      <w:r w:rsidRPr="00C67746">
        <w:t>Transkripce glosami</w:t>
      </w:r>
      <w:r>
        <w:rPr>
          <w:b w:val="0"/>
        </w:rPr>
        <w:t xml:space="preserve"> slouží k reprodukování obsahu znakového projevu. Glosy jsou vlastně slova napsaná velkými tiskacími písmeny, která vyjadřují co nejblíže význam daného znaku. Nastává zde však problém, že </w:t>
      </w:r>
      <w:r w:rsidRPr="00A96AD4">
        <w:rPr>
          <w:b w:val="0"/>
          <w:i/>
        </w:rPr>
        <w:t>jedno slovo v českém jazyce nemůže vystihnout význam znaku ve všech jeho kontextech</w:t>
      </w:r>
      <w:r>
        <w:rPr>
          <w:b w:val="0"/>
        </w:rPr>
        <w:t xml:space="preserve">. Současně s glosami se často pomocí různých zkratek zapisují významy nemanuální složky znakového jazyka nebo i orální a mluvní komponenty.  </w:t>
      </w:r>
    </w:p>
    <w:p w:rsidR="001B3003" w:rsidRDefault="001B3003" w:rsidP="001B3003">
      <w:pPr>
        <w:pStyle w:val="Odstavecseseznamem"/>
        <w:keepNext/>
        <w:ind w:left="1068"/>
      </w:pPr>
      <w:r>
        <w:rPr>
          <w:noProof/>
          <w:lang w:eastAsia="cs-CZ"/>
        </w:rPr>
        <w:lastRenderedPageBreak/>
        <w:drawing>
          <wp:inline distT="0" distB="0" distL="0" distR="0" wp14:anchorId="1CC945C5" wp14:editId="70864911">
            <wp:extent cx="2066544" cy="1527048"/>
            <wp:effectExtent l="19050" t="0" r="0" b="0"/>
            <wp:docPr id="8" name="Obrázek 7" descr="skenovat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5.jpg"/>
                    <pic:cNvPicPr/>
                  </pic:nvPicPr>
                  <pic:blipFill>
                    <a:blip r:embed="rId6" cstate="print"/>
                    <a:stretch>
                      <a:fillRect/>
                    </a:stretch>
                  </pic:blipFill>
                  <pic:spPr>
                    <a:xfrm>
                      <a:off x="0" y="0"/>
                      <a:ext cx="2066544" cy="1527048"/>
                    </a:xfrm>
                    <a:prstGeom prst="rect">
                      <a:avLst/>
                    </a:prstGeom>
                  </pic:spPr>
                </pic:pic>
              </a:graphicData>
            </a:graphic>
          </wp:inline>
        </w:drawing>
      </w:r>
    </w:p>
    <w:p w:rsidR="001B3003" w:rsidRPr="00AD0C24" w:rsidRDefault="001B3003" w:rsidP="001B3003">
      <w:pPr>
        <w:pStyle w:val="Titulek"/>
        <w:ind w:left="708" w:firstLine="708"/>
        <w:rPr>
          <w:color w:val="auto"/>
          <w:sz w:val="20"/>
          <w:szCs w:val="20"/>
        </w:rPr>
      </w:pPr>
      <w:r w:rsidRPr="00AD0C24">
        <w:rPr>
          <w:color w:val="auto"/>
          <w:sz w:val="20"/>
          <w:szCs w:val="20"/>
        </w:rPr>
        <w:t>Obr. 5: Příklad transkripce glosami</w:t>
      </w:r>
    </w:p>
    <w:p w:rsidR="001B3003" w:rsidRPr="0011255A" w:rsidRDefault="001B3003" w:rsidP="001B3003">
      <w:pPr>
        <w:pStyle w:val="Odstavecseseznamem"/>
        <w:ind w:left="1068"/>
        <w:rPr>
          <w:b w:val="0"/>
        </w:rPr>
      </w:pPr>
    </w:p>
    <w:p w:rsidR="001B3003" w:rsidRDefault="001B3003" w:rsidP="001B3003">
      <w:pPr>
        <w:pStyle w:val="Odstavecseseznamem"/>
        <w:numPr>
          <w:ilvl w:val="0"/>
          <w:numId w:val="1"/>
        </w:numPr>
        <w:rPr>
          <w:b w:val="0"/>
        </w:rPr>
      </w:pPr>
      <w:r w:rsidRPr="00C67746">
        <w:t xml:space="preserve">Slovní popis </w:t>
      </w:r>
      <w:r w:rsidRPr="00221701">
        <w:rPr>
          <w:b w:val="0"/>
        </w:rPr>
        <w:t>znamená</w:t>
      </w:r>
      <w:r>
        <w:rPr>
          <w:b w:val="0"/>
        </w:rPr>
        <w:t xml:space="preserve">, že slovně </w:t>
      </w:r>
      <w:r w:rsidRPr="00A96AD4">
        <w:rPr>
          <w:b w:val="0"/>
          <w:i/>
        </w:rPr>
        <w:t>popíšeme produkci znaku</w:t>
      </w:r>
      <w:r>
        <w:rPr>
          <w:b w:val="0"/>
        </w:rPr>
        <w:t xml:space="preserve">. Může se využít i jako doplnění fotografie znaku, kde není možné přesně zachytit obrázkem pohyb. Slovní popis je však obtížný, velmi dlouhý, zabere hodně místa a nemusí se nám povést znak přesně popsat. </w:t>
      </w:r>
    </w:p>
    <w:p w:rsidR="00A96AD4" w:rsidRDefault="001B3003" w:rsidP="001B3003">
      <w:pPr>
        <w:keepNext/>
        <w:ind w:left="360" w:firstLine="708"/>
      </w:pPr>
      <w:r>
        <w:rPr>
          <w:b w:val="0"/>
          <w:noProof/>
          <w:lang w:eastAsia="cs-CZ"/>
        </w:rPr>
        <w:drawing>
          <wp:anchor distT="0" distB="0" distL="114300" distR="114300" simplePos="0" relativeHeight="251658240" behindDoc="0" locked="0" layoutInCell="1" allowOverlap="1">
            <wp:simplePos x="1600200" y="4352925"/>
            <wp:positionH relativeFrom="column">
              <wp:align>left</wp:align>
            </wp:positionH>
            <wp:positionV relativeFrom="paragraph">
              <wp:align>top</wp:align>
            </wp:positionV>
            <wp:extent cx="1911096" cy="1600200"/>
            <wp:effectExtent l="0" t="0" r="0" b="0"/>
            <wp:wrapSquare wrapText="bothSides"/>
            <wp:docPr id="9" name="Obrázek 8" descr="skenovat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096" cy="1600200"/>
                    </a:xfrm>
                    <a:prstGeom prst="rect">
                      <a:avLst/>
                    </a:prstGeom>
                  </pic:spPr>
                </pic:pic>
              </a:graphicData>
            </a:graphic>
          </wp:anchor>
        </w:drawing>
      </w:r>
    </w:p>
    <w:p w:rsidR="00A96AD4" w:rsidRDefault="00A96AD4" w:rsidP="001B3003">
      <w:pPr>
        <w:keepNext/>
        <w:ind w:left="360" w:firstLine="708"/>
      </w:pPr>
    </w:p>
    <w:p w:rsidR="001B3003" w:rsidRDefault="00A96AD4" w:rsidP="001B3003">
      <w:pPr>
        <w:keepNext/>
        <w:ind w:left="360" w:firstLine="708"/>
      </w:pPr>
      <w:r>
        <w:br w:type="textWrapping" w:clear="all"/>
      </w:r>
    </w:p>
    <w:p w:rsidR="001B3003" w:rsidRPr="00AD0C24" w:rsidRDefault="001B3003" w:rsidP="001B3003">
      <w:pPr>
        <w:pStyle w:val="Titulek"/>
        <w:ind w:left="360" w:firstLine="708"/>
        <w:rPr>
          <w:color w:val="auto"/>
          <w:sz w:val="20"/>
          <w:szCs w:val="20"/>
        </w:rPr>
      </w:pPr>
      <w:r w:rsidRPr="00AD0C24">
        <w:rPr>
          <w:color w:val="auto"/>
          <w:sz w:val="20"/>
          <w:szCs w:val="20"/>
        </w:rPr>
        <w:t>Obr. 6:  Fotografie znaku „znak“ doprovázená slovním popisem</w:t>
      </w:r>
    </w:p>
    <w:p w:rsidR="001B3003" w:rsidRDefault="001B3003" w:rsidP="001B3003">
      <w:pPr>
        <w:pStyle w:val="Odstavecseseznamem"/>
        <w:ind w:left="1068"/>
        <w:rPr>
          <w:b w:val="0"/>
          <w:i/>
        </w:rPr>
      </w:pPr>
    </w:p>
    <w:p w:rsidR="001B3003" w:rsidRDefault="001B3003" w:rsidP="001B3003">
      <w:pPr>
        <w:pStyle w:val="Odstavecseseznamem"/>
        <w:ind w:left="1068"/>
        <w:rPr>
          <w:b w:val="0"/>
          <w:i/>
        </w:rPr>
      </w:pPr>
      <w:r>
        <w:rPr>
          <w:b w:val="0"/>
          <w:i/>
        </w:rPr>
        <w:t xml:space="preserve">Dlaň pasivní ruky (dlaň ruky je otevřená; ukazovák, prostředník, prsteník a malík jsou natažené ve vzpřímené poloze a navzájem se podélně dotýkají; palec je natažený a vstrčený do strany) směřuje doprava a prsty směřují od těla; aktivní ruka (prsteník a malík jsou ohnuty do dlaně a dotýkají se jí; palec je před ohnutými prsty a dotýká se jich; ukazovák a prostředník jsou mírně ohnuty ve druhém a třetím kloubu od dlaně a roztaženy od sebe), jejíž dlaň směřuje k tělu a prsty směřují doleva, vykonává pohyb doleva s koncovým kontaktem na dlani pasivní ruky. </w:t>
      </w:r>
    </w:p>
    <w:p w:rsidR="001B3003" w:rsidRDefault="001B3003" w:rsidP="001B3003">
      <w:pPr>
        <w:pStyle w:val="Odstavecseseznamem"/>
        <w:ind w:left="1068"/>
        <w:rPr>
          <w:b w:val="0"/>
          <w:i/>
        </w:rPr>
      </w:pPr>
    </w:p>
    <w:p w:rsidR="001B3003" w:rsidRDefault="001B3003" w:rsidP="001B3003">
      <w:pPr>
        <w:pStyle w:val="Odstavecseseznamem"/>
        <w:numPr>
          <w:ilvl w:val="0"/>
          <w:numId w:val="1"/>
        </w:numPr>
        <w:rPr>
          <w:b w:val="0"/>
        </w:rPr>
      </w:pPr>
      <w:r w:rsidRPr="00EE6757">
        <w:t>Notační (transkripční) systémy</w:t>
      </w:r>
      <w:r>
        <w:rPr>
          <w:b w:val="0"/>
        </w:rPr>
        <w:t xml:space="preserve"> usilují o </w:t>
      </w:r>
      <w:r w:rsidRPr="00A96AD4">
        <w:rPr>
          <w:b w:val="0"/>
          <w:i/>
        </w:rPr>
        <w:t>zapsání jednotlivých složek znaku pomocí různých typů symbolů</w:t>
      </w:r>
      <w:r>
        <w:rPr>
          <w:b w:val="0"/>
        </w:rPr>
        <w:t xml:space="preserve">, které jsou více či méně ikonické. Některé notace se zaměřují i na nemanuální složku znaku, většina však pouze na manuální složku znaku. </w:t>
      </w:r>
      <w:r>
        <w:rPr>
          <w:b w:val="0"/>
        </w:rPr>
        <w:lastRenderedPageBreak/>
        <w:t xml:space="preserve">V notacích se můžeme setkat se zachycením všech nebo pouze některých z následujících komponentů a charakteristik znaku: </w:t>
      </w:r>
    </w:p>
    <w:p w:rsidR="001B3003" w:rsidRDefault="001B3003" w:rsidP="001B3003">
      <w:pPr>
        <w:pStyle w:val="Odstavecseseznamem"/>
        <w:ind w:left="1068"/>
        <w:rPr>
          <w:b w:val="0"/>
        </w:rPr>
      </w:pPr>
    </w:p>
    <w:tbl>
      <w:tblPr>
        <w:tblStyle w:val="Mkatabulky"/>
        <w:tblW w:w="0" w:type="auto"/>
        <w:tblInd w:w="426" w:type="dxa"/>
        <w:tblLook w:val="04A0" w:firstRow="1" w:lastRow="0" w:firstColumn="1" w:lastColumn="0" w:noHBand="0" w:noVBand="1"/>
      </w:tblPr>
      <w:tblGrid>
        <w:gridCol w:w="2895"/>
        <w:gridCol w:w="2872"/>
        <w:gridCol w:w="2869"/>
      </w:tblGrid>
      <w:tr w:rsidR="001B3003" w:rsidTr="00D7016F">
        <w:tc>
          <w:tcPr>
            <w:tcW w:w="8862" w:type="dxa"/>
            <w:gridSpan w:val="3"/>
            <w:shd w:val="clear" w:color="auto" w:fill="BFBFBF" w:themeFill="background1" w:themeFillShade="BF"/>
            <w:vAlign w:val="center"/>
          </w:tcPr>
          <w:p w:rsidR="001B3003" w:rsidRDefault="001B3003" w:rsidP="00D7016F">
            <w:pPr>
              <w:pStyle w:val="Odstavecseseznamem"/>
              <w:ind w:left="0"/>
              <w:jc w:val="left"/>
              <w:rPr>
                <w:b w:val="0"/>
              </w:rPr>
            </w:pPr>
            <w:r>
              <w:rPr>
                <w:b w:val="0"/>
              </w:rPr>
              <w:t>Manuální složka znakového jazyka</w:t>
            </w:r>
          </w:p>
        </w:tc>
      </w:tr>
      <w:tr w:rsidR="001B3003" w:rsidTr="00D7016F">
        <w:tc>
          <w:tcPr>
            <w:tcW w:w="2982" w:type="dxa"/>
            <w:vAlign w:val="center"/>
          </w:tcPr>
          <w:p w:rsidR="001B3003" w:rsidRDefault="001B3003" w:rsidP="00D7016F">
            <w:pPr>
              <w:pStyle w:val="Odstavecseseznamem"/>
              <w:ind w:left="0"/>
              <w:jc w:val="left"/>
              <w:rPr>
                <w:b w:val="0"/>
              </w:rPr>
            </w:pPr>
            <w:r>
              <w:rPr>
                <w:b w:val="0"/>
              </w:rPr>
              <w:t>ruce</w:t>
            </w:r>
          </w:p>
        </w:tc>
        <w:tc>
          <w:tcPr>
            <w:tcW w:w="2940" w:type="dxa"/>
            <w:vAlign w:val="center"/>
          </w:tcPr>
          <w:p w:rsidR="001B3003" w:rsidRDefault="001B3003" w:rsidP="00D7016F">
            <w:pPr>
              <w:pStyle w:val="Odstavecseseznamem"/>
              <w:ind w:left="0"/>
              <w:jc w:val="left"/>
              <w:rPr>
                <w:b w:val="0"/>
              </w:rPr>
            </w:pPr>
            <w:r>
              <w:rPr>
                <w:b w:val="0"/>
              </w:rPr>
              <w:t>jednoruční znaky</w:t>
            </w:r>
          </w:p>
        </w:tc>
        <w:tc>
          <w:tcPr>
            <w:tcW w:w="2940" w:type="dxa"/>
            <w:vAlign w:val="center"/>
          </w:tcPr>
          <w:p w:rsidR="001B3003" w:rsidRDefault="001B3003" w:rsidP="00D7016F">
            <w:pPr>
              <w:pStyle w:val="Odstavecseseznamem"/>
              <w:ind w:left="0"/>
              <w:jc w:val="left"/>
              <w:rPr>
                <w:b w:val="0"/>
              </w:rPr>
            </w:pPr>
            <w:r>
              <w:rPr>
                <w:b w:val="0"/>
              </w:rPr>
              <w:t>místo artikulace</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dvouruční znaky symetrické</w:t>
            </w:r>
          </w:p>
        </w:tc>
        <w:tc>
          <w:tcPr>
            <w:tcW w:w="2940" w:type="dxa"/>
            <w:vAlign w:val="center"/>
          </w:tcPr>
          <w:p w:rsidR="001B3003" w:rsidRDefault="001B3003" w:rsidP="00D7016F">
            <w:pPr>
              <w:pStyle w:val="Odstavecseseznamem"/>
              <w:ind w:left="0"/>
              <w:jc w:val="left"/>
              <w:rPr>
                <w:b w:val="0"/>
              </w:rPr>
            </w:pPr>
            <w:r>
              <w:rPr>
                <w:b w:val="0"/>
              </w:rPr>
              <w:t>tvar ruky/rukou</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dvouruční znaky asymetrické</w:t>
            </w:r>
          </w:p>
        </w:tc>
        <w:tc>
          <w:tcPr>
            <w:tcW w:w="2940" w:type="dxa"/>
            <w:vAlign w:val="center"/>
          </w:tcPr>
          <w:p w:rsidR="001B3003" w:rsidRDefault="001B3003" w:rsidP="00D7016F">
            <w:pPr>
              <w:pStyle w:val="Odstavecseseznamem"/>
              <w:ind w:left="0"/>
              <w:jc w:val="left"/>
              <w:rPr>
                <w:b w:val="0"/>
              </w:rPr>
            </w:pPr>
            <w:r>
              <w:rPr>
                <w:b w:val="0"/>
              </w:rPr>
              <w:t>orientace (dlaně a prstů) ruky/rukou</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složené znaky</w:t>
            </w:r>
          </w:p>
        </w:tc>
        <w:tc>
          <w:tcPr>
            <w:tcW w:w="2940" w:type="dxa"/>
            <w:vAlign w:val="center"/>
          </w:tcPr>
          <w:p w:rsidR="001B3003" w:rsidRDefault="001B3003" w:rsidP="00D7016F">
            <w:pPr>
              <w:pStyle w:val="Odstavecseseznamem"/>
              <w:ind w:left="0"/>
              <w:jc w:val="left"/>
              <w:rPr>
                <w:b w:val="0"/>
              </w:rPr>
            </w:pPr>
            <w:r>
              <w:rPr>
                <w:b w:val="0"/>
              </w:rPr>
              <w:t>vzájemná poloha rukou</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pohyb</w:t>
            </w:r>
          </w:p>
        </w:tc>
      </w:tr>
      <w:tr w:rsidR="001B3003" w:rsidTr="00D7016F">
        <w:tc>
          <w:tcPr>
            <w:tcW w:w="8862" w:type="dxa"/>
            <w:gridSpan w:val="3"/>
            <w:shd w:val="clear" w:color="auto" w:fill="BFBFBF" w:themeFill="background1" w:themeFillShade="BF"/>
            <w:vAlign w:val="center"/>
          </w:tcPr>
          <w:p w:rsidR="001B3003" w:rsidRDefault="001B3003" w:rsidP="00D7016F">
            <w:pPr>
              <w:pStyle w:val="Odstavecseseznamem"/>
              <w:ind w:left="0"/>
              <w:jc w:val="left"/>
              <w:rPr>
                <w:b w:val="0"/>
              </w:rPr>
            </w:pPr>
            <w:r>
              <w:rPr>
                <w:b w:val="0"/>
              </w:rPr>
              <w:t>Nemanuální složka znakového jazyka</w:t>
            </w:r>
          </w:p>
        </w:tc>
      </w:tr>
      <w:tr w:rsidR="001B3003" w:rsidTr="00D7016F">
        <w:tc>
          <w:tcPr>
            <w:tcW w:w="2982" w:type="dxa"/>
            <w:vAlign w:val="center"/>
          </w:tcPr>
          <w:p w:rsidR="001B3003" w:rsidRDefault="001B3003" w:rsidP="00D7016F">
            <w:pPr>
              <w:pStyle w:val="Odstavecseseznamem"/>
              <w:ind w:left="0"/>
              <w:jc w:val="left"/>
              <w:rPr>
                <w:b w:val="0"/>
              </w:rPr>
            </w:pPr>
            <w:r>
              <w:rPr>
                <w:b w:val="0"/>
              </w:rPr>
              <w:t>tvář-mimika</w:t>
            </w:r>
          </w:p>
        </w:tc>
        <w:tc>
          <w:tcPr>
            <w:tcW w:w="2940" w:type="dxa"/>
            <w:vAlign w:val="center"/>
          </w:tcPr>
          <w:p w:rsidR="001B3003" w:rsidRDefault="00A96AD4" w:rsidP="00D7016F">
            <w:pPr>
              <w:pStyle w:val="Odstavecseseznamem"/>
              <w:ind w:left="0"/>
              <w:jc w:val="left"/>
              <w:rPr>
                <w:b w:val="0"/>
              </w:rPr>
            </w:pPr>
            <w:r>
              <w:rPr>
                <w:b w:val="0"/>
              </w:rPr>
              <w:t>O</w:t>
            </w:r>
            <w:r w:rsidR="001B3003">
              <w:rPr>
                <w:b w:val="0"/>
              </w:rPr>
              <w:t>bočí</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O</w:t>
            </w:r>
            <w:r w:rsidR="001B3003">
              <w:rPr>
                <w:b w:val="0"/>
              </w:rPr>
              <w:t>či</w:t>
            </w:r>
          </w:p>
        </w:tc>
        <w:tc>
          <w:tcPr>
            <w:tcW w:w="2940" w:type="dxa"/>
            <w:vAlign w:val="center"/>
          </w:tcPr>
          <w:p w:rsidR="001B3003" w:rsidRDefault="001B3003" w:rsidP="00D7016F">
            <w:pPr>
              <w:pStyle w:val="Odstavecseseznamem"/>
              <w:ind w:left="0"/>
              <w:jc w:val="left"/>
              <w:rPr>
                <w:b w:val="0"/>
              </w:rPr>
            </w:pPr>
            <w:r>
              <w:rPr>
                <w:b w:val="0"/>
              </w:rPr>
              <w:t>rozevření očí</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směr pohledu</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N</w:t>
            </w:r>
            <w:r w:rsidR="001B3003">
              <w:rPr>
                <w:b w:val="0"/>
              </w:rPr>
              <w:t>os</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Ú</w:t>
            </w:r>
            <w:r w:rsidR="001B3003">
              <w:rPr>
                <w:b w:val="0"/>
              </w:rPr>
              <w:t>sta</w:t>
            </w:r>
          </w:p>
        </w:tc>
        <w:tc>
          <w:tcPr>
            <w:tcW w:w="2940" w:type="dxa"/>
            <w:vAlign w:val="center"/>
          </w:tcPr>
          <w:p w:rsidR="001B3003" w:rsidRDefault="001B3003" w:rsidP="00D7016F">
            <w:pPr>
              <w:pStyle w:val="Odstavecseseznamem"/>
              <w:ind w:left="0"/>
              <w:jc w:val="left"/>
              <w:rPr>
                <w:b w:val="0"/>
              </w:rPr>
            </w:pPr>
            <w:r>
              <w:rPr>
                <w:b w:val="0"/>
              </w:rPr>
              <w:t>orální komponent</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mluvní komponent</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proud vzduchu</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J</w:t>
            </w:r>
            <w:r w:rsidR="001B3003">
              <w:rPr>
                <w:b w:val="0"/>
              </w:rPr>
              <w:t>azyk</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Z</w:t>
            </w:r>
            <w:r w:rsidR="001B3003">
              <w:rPr>
                <w:b w:val="0"/>
              </w:rPr>
              <w:t>uby</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T</w:t>
            </w:r>
            <w:r w:rsidR="001B3003">
              <w:rPr>
                <w:b w:val="0"/>
              </w:rPr>
              <w:t>váře</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B</w:t>
            </w:r>
            <w:r w:rsidR="001B3003">
              <w:rPr>
                <w:b w:val="0"/>
              </w:rPr>
              <w:t>rada</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r>
              <w:rPr>
                <w:b w:val="0"/>
              </w:rPr>
              <w:t>pozice hlavy a těla</w:t>
            </w:r>
          </w:p>
        </w:tc>
        <w:tc>
          <w:tcPr>
            <w:tcW w:w="2940" w:type="dxa"/>
            <w:vAlign w:val="center"/>
          </w:tcPr>
          <w:p w:rsidR="001B3003" w:rsidRDefault="00A96AD4" w:rsidP="00D7016F">
            <w:pPr>
              <w:pStyle w:val="Odstavecseseznamem"/>
              <w:ind w:left="0"/>
              <w:jc w:val="left"/>
              <w:rPr>
                <w:b w:val="0"/>
              </w:rPr>
            </w:pPr>
            <w:r>
              <w:rPr>
                <w:b w:val="0"/>
              </w:rPr>
              <w:t>H</w:t>
            </w:r>
            <w:r w:rsidR="001B3003">
              <w:rPr>
                <w:b w:val="0"/>
              </w:rPr>
              <w:t>lava</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A96AD4" w:rsidP="00D7016F">
            <w:pPr>
              <w:pStyle w:val="Odstavecseseznamem"/>
              <w:ind w:left="0"/>
              <w:jc w:val="left"/>
              <w:rPr>
                <w:b w:val="0"/>
              </w:rPr>
            </w:pPr>
            <w:r>
              <w:rPr>
                <w:b w:val="0"/>
              </w:rPr>
              <w:t>R</w:t>
            </w:r>
            <w:r w:rsidR="001B3003">
              <w:rPr>
                <w:b w:val="0"/>
              </w:rPr>
              <w:t>amena</w:t>
            </w:r>
          </w:p>
        </w:tc>
        <w:tc>
          <w:tcPr>
            <w:tcW w:w="2940" w:type="dxa"/>
            <w:vAlign w:val="center"/>
          </w:tcPr>
          <w:p w:rsidR="001B3003" w:rsidRDefault="001B3003" w:rsidP="00D7016F">
            <w:pPr>
              <w:pStyle w:val="Odstavecseseznamem"/>
              <w:ind w:left="0"/>
              <w:jc w:val="left"/>
              <w:rPr>
                <w:b w:val="0"/>
              </w:rPr>
            </w:pPr>
          </w:p>
        </w:tc>
      </w:tr>
      <w:tr w:rsidR="001B3003" w:rsidTr="00D7016F">
        <w:tc>
          <w:tcPr>
            <w:tcW w:w="8862" w:type="dxa"/>
            <w:gridSpan w:val="3"/>
            <w:shd w:val="clear" w:color="auto" w:fill="BFBFBF" w:themeFill="background1" w:themeFillShade="BF"/>
            <w:vAlign w:val="center"/>
          </w:tcPr>
          <w:p w:rsidR="001B3003" w:rsidRDefault="001B3003" w:rsidP="00D7016F">
            <w:pPr>
              <w:pStyle w:val="Odstavecseseznamem"/>
              <w:ind w:left="0"/>
              <w:jc w:val="left"/>
              <w:rPr>
                <w:b w:val="0"/>
              </w:rPr>
            </w:pPr>
            <w:r>
              <w:rPr>
                <w:b w:val="0"/>
              </w:rPr>
              <w:t>Neverbální složka projevu ve znakovém jazyce</w:t>
            </w:r>
          </w:p>
        </w:tc>
      </w:tr>
      <w:tr w:rsidR="001B3003" w:rsidTr="00D7016F">
        <w:tc>
          <w:tcPr>
            <w:tcW w:w="2982"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r>
              <w:rPr>
                <w:b w:val="0"/>
              </w:rPr>
              <w:t>horní část trupu</w:t>
            </w: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A96AD4" w:rsidP="00D7016F">
            <w:pPr>
              <w:pStyle w:val="Odstavecseseznamem"/>
              <w:ind w:left="0"/>
              <w:jc w:val="left"/>
              <w:rPr>
                <w:b w:val="0"/>
              </w:rPr>
            </w:pPr>
            <w:r>
              <w:rPr>
                <w:b w:val="0"/>
              </w:rPr>
              <w:t>M</w:t>
            </w:r>
            <w:r w:rsidR="001B3003">
              <w:rPr>
                <w:b w:val="0"/>
              </w:rPr>
              <w:t>imika</w:t>
            </w: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ind w:left="0"/>
              <w:jc w:val="left"/>
              <w:rPr>
                <w:b w:val="0"/>
              </w:rPr>
            </w:pPr>
          </w:p>
        </w:tc>
      </w:tr>
      <w:tr w:rsidR="001B3003" w:rsidTr="00D7016F">
        <w:tc>
          <w:tcPr>
            <w:tcW w:w="2982" w:type="dxa"/>
            <w:vAlign w:val="center"/>
          </w:tcPr>
          <w:p w:rsidR="001B3003" w:rsidRDefault="00A96AD4" w:rsidP="00D7016F">
            <w:pPr>
              <w:pStyle w:val="Odstavecseseznamem"/>
              <w:ind w:left="0"/>
              <w:jc w:val="left"/>
              <w:rPr>
                <w:b w:val="0"/>
              </w:rPr>
            </w:pPr>
            <w:r>
              <w:rPr>
                <w:b w:val="0"/>
              </w:rPr>
              <w:t>G</w:t>
            </w:r>
            <w:r w:rsidR="001B3003">
              <w:rPr>
                <w:b w:val="0"/>
              </w:rPr>
              <w:t>esta</w:t>
            </w:r>
          </w:p>
        </w:tc>
        <w:tc>
          <w:tcPr>
            <w:tcW w:w="2940" w:type="dxa"/>
            <w:vAlign w:val="center"/>
          </w:tcPr>
          <w:p w:rsidR="001B3003" w:rsidRDefault="001B3003" w:rsidP="00D7016F">
            <w:pPr>
              <w:pStyle w:val="Odstavecseseznamem"/>
              <w:ind w:left="0"/>
              <w:jc w:val="left"/>
              <w:rPr>
                <w:b w:val="0"/>
              </w:rPr>
            </w:pPr>
          </w:p>
        </w:tc>
        <w:tc>
          <w:tcPr>
            <w:tcW w:w="2940" w:type="dxa"/>
            <w:vAlign w:val="center"/>
          </w:tcPr>
          <w:p w:rsidR="001B3003" w:rsidRDefault="001B3003" w:rsidP="00D7016F">
            <w:pPr>
              <w:pStyle w:val="Odstavecseseznamem"/>
              <w:keepNext/>
              <w:ind w:left="0"/>
              <w:jc w:val="left"/>
              <w:rPr>
                <w:b w:val="0"/>
              </w:rPr>
            </w:pPr>
          </w:p>
        </w:tc>
      </w:tr>
    </w:tbl>
    <w:p w:rsidR="001B3003" w:rsidRDefault="001B3003" w:rsidP="001B3003">
      <w:pPr>
        <w:pStyle w:val="Titulek"/>
        <w:rPr>
          <w:color w:val="auto"/>
        </w:rPr>
      </w:pPr>
    </w:p>
    <w:p w:rsidR="001B3003" w:rsidRPr="00AD0C24" w:rsidRDefault="001B3003" w:rsidP="001B3003">
      <w:pPr>
        <w:pStyle w:val="Titulek"/>
        <w:rPr>
          <w:b/>
          <w:color w:val="auto"/>
          <w:sz w:val="20"/>
          <w:szCs w:val="20"/>
        </w:rPr>
      </w:pPr>
      <w:r>
        <w:rPr>
          <w:color w:val="auto"/>
        </w:rPr>
        <w:t xml:space="preserve">      </w:t>
      </w:r>
      <w:r w:rsidRPr="00AD0C24">
        <w:rPr>
          <w:color w:val="auto"/>
          <w:sz w:val="20"/>
          <w:szCs w:val="20"/>
        </w:rPr>
        <w:t>Tab. 1: Manuální a nemanuální složky znakového jazyka (</w:t>
      </w:r>
      <w:proofErr w:type="spellStart"/>
      <w:r w:rsidRPr="00AD0C24">
        <w:rPr>
          <w:color w:val="auto"/>
          <w:sz w:val="20"/>
          <w:szCs w:val="20"/>
        </w:rPr>
        <w:t>Okrouhlíková</w:t>
      </w:r>
      <w:proofErr w:type="spellEnd"/>
      <w:r w:rsidRPr="00AD0C24">
        <w:rPr>
          <w:color w:val="auto"/>
          <w:sz w:val="20"/>
          <w:szCs w:val="20"/>
        </w:rPr>
        <w:t>, L. 2008, s. 10-11)</w:t>
      </w:r>
    </w:p>
    <w:p w:rsidR="001B3003" w:rsidRPr="00E047D2" w:rsidRDefault="001B3003" w:rsidP="001B3003">
      <w:pPr>
        <w:pStyle w:val="Odstavecseseznamem"/>
        <w:ind w:left="426"/>
        <w:rPr>
          <w:b w:val="0"/>
        </w:rPr>
      </w:pPr>
    </w:p>
    <w:p w:rsidR="001B3003" w:rsidRDefault="001B3003" w:rsidP="001B3003">
      <w:pPr>
        <w:spacing w:line="276" w:lineRule="auto"/>
        <w:jc w:val="left"/>
        <w:rPr>
          <w:rFonts w:eastAsiaTheme="majorEastAsia" w:cstheme="majorBidi"/>
          <w:bCs/>
          <w:sz w:val="28"/>
          <w:szCs w:val="26"/>
        </w:rPr>
      </w:pPr>
      <w:r>
        <w:br w:type="page"/>
      </w:r>
    </w:p>
    <w:p w:rsidR="001B3003" w:rsidRDefault="001B3003" w:rsidP="001B3003">
      <w:pPr>
        <w:pStyle w:val="Nadpis2"/>
      </w:pPr>
      <w:bookmarkStart w:id="1" w:name="_Toc322277801"/>
      <w:r>
        <w:lastRenderedPageBreak/>
        <w:t>3.3 Notační systémy</w:t>
      </w:r>
      <w:bookmarkEnd w:id="1"/>
    </w:p>
    <w:p w:rsidR="001B3003" w:rsidRPr="00486DAA" w:rsidRDefault="001B3003" w:rsidP="001B3003">
      <w:pPr>
        <w:ind w:firstLine="708"/>
        <w:rPr>
          <w:b w:val="0"/>
        </w:rPr>
      </w:pPr>
      <w:r w:rsidRPr="00486DAA">
        <w:rPr>
          <w:b w:val="0"/>
        </w:rPr>
        <w:t>Notace je důležitá především pro výzkum českého znakového jazyka a slouží převážně k lingvistickým účelům. Mohou ji však využívat i Neslyšící a pomocí notací zachycovat svůj znakový jazyk v průběhu historického vývoje, aby neupadly v zapomnění znaky používané staršími generacemi. Také pro studenty znakového jazyka má notace velký význam, mohou si tak zachytit nově naučené znaky, aby se k nim později mohli vracet (Slánská Bímová</w:t>
      </w:r>
      <w:r>
        <w:rPr>
          <w:b w:val="0"/>
        </w:rPr>
        <w:t>, P. 2002,</w:t>
      </w:r>
      <w:r w:rsidRPr="00486DAA">
        <w:rPr>
          <w:b w:val="0"/>
        </w:rPr>
        <w:t xml:space="preserve"> In Potměšil</w:t>
      </w:r>
      <w:r>
        <w:rPr>
          <w:b w:val="0"/>
        </w:rPr>
        <w:t>, M.</w:t>
      </w:r>
      <w:r w:rsidRPr="00486DAA">
        <w:rPr>
          <w:b w:val="0"/>
        </w:rPr>
        <w:t xml:space="preserve"> 2002). </w:t>
      </w:r>
    </w:p>
    <w:p w:rsidR="001B3003" w:rsidRPr="00A96AD4" w:rsidRDefault="001B3003" w:rsidP="001B3003">
      <w:pPr>
        <w:ind w:firstLine="708"/>
        <w:rPr>
          <w:b w:val="0"/>
          <w:i/>
          <w:u w:val="single"/>
        </w:rPr>
      </w:pPr>
      <w:r>
        <w:rPr>
          <w:b w:val="0"/>
        </w:rPr>
        <w:t xml:space="preserve">L. </w:t>
      </w:r>
      <w:proofErr w:type="spellStart"/>
      <w:r>
        <w:rPr>
          <w:b w:val="0"/>
        </w:rPr>
        <w:t>Okrouhlíková</w:t>
      </w:r>
      <w:proofErr w:type="spellEnd"/>
      <w:r>
        <w:rPr>
          <w:b w:val="0"/>
        </w:rPr>
        <w:t xml:space="preserve"> (2008) ve své publikaci charakterizuje nejznámější notační systémy. Patří sem </w:t>
      </w:r>
      <w:proofErr w:type="spellStart"/>
      <w:r w:rsidRPr="00A96AD4">
        <w:rPr>
          <w:b w:val="0"/>
          <w:i/>
          <w:u w:val="single"/>
        </w:rPr>
        <w:t>Stokoeho</w:t>
      </w:r>
      <w:proofErr w:type="spellEnd"/>
      <w:r w:rsidRPr="00A96AD4">
        <w:rPr>
          <w:b w:val="0"/>
          <w:i/>
          <w:u w:val="single"/>
        </w:rPr>
        <w:t xml:space="preserve"> notační systém (SNS), různé modifikace SNS, Hamburský notační systém, notační systém A. Macurové, K. Beneše, notační systém </w:t>
      </w:r>
      <w:proofErr w:type="spellStart"/>
      <w:r w:rsidRPr="00A96AD4">
        <w:rPr>
          <w:b w:val="0"/>
          <w:i/>
          <w:u w:val="single"/>
        </w:rPr>
        <w:t>SignWriting</w:t>
      </w:r>
      <w:proofErr w:type="spellEnd"/>
      <w:r w:rsidRPr="00A96AD4">
        <w:rPr>
          <w:b w:val="0"/>
          <w:i/>
          <w:u w:val="single"/>
        </w:rPr>
        <w:t xml:space="preserve"> a Edinburský nemanuální notační systém. </w:t>
      </w:r>
    </w:p>
    <w:p w:rsidR="001B3003" w:rsidRPr="00486DAA" w:rsidRDefault="001B3003" w:rsidP="001B3003">
      <w:pPr>
        <w:ind w:firstLine="708"/>
        <w:rPr>
          <w:b w:val="0"/>
        </w:rPr>
      </w:pPr>
      <w:proofErr w:type="spellStart"/>
      <w:r w:rsidRPr="00AC3B57">
        <w:t>Stokoeho</w:t>
      </w:r>
      <w:proofErr w:type="spellEnd"/>
      <w:r w:rsidRPr="00AC3B57">
        <w:t xml:space="preserve"> notační systém</w:t>
      </w:r>
      <w:r>
        <w:rPr>
          <w:b w:val="0"/>
        </w:rPr>
        <w:t xml:space="preserve"> (SNS) byl vytvořený v roce 1960 americkým lingvistou Williamem </w:t>
      </w:r>
      <w:proofErr w:type="spellStart"/>
      <w:r>
        <w:rPr>
          <w:b w:val="0"/>
        </w:rPr>
        <w:t>Stokoem</w:t>
      </w:r>
      <w:proofErr w:type="spellEnd"/>
      <w:r>
        <w:rPr>
          <w:b w:val="0"/>
        </w:rPr>
        <w:t xml:space="preserve">. Ten rozdělil znak na systematicky strukturované části – místo artikulace, tvar ruky a pohyb, přičemž každý komponent je reprezentovaný soustavou symbolů a mnemotechnickými rysy (např. symboly pro tvar ruky mají inspiraci v prstové abecedě apod.). </w:t>
      </w:r>
      <w:r w:rsidRPr="00486DAA">
        <w:rPr>
          <w:b w:val="0"/>
        </w:rPr>
        <w:t xml:space="preserve">Jeho notační systém obsahoval 12 symbolů pro TAB, 19 pro </w:t>
      </w:r>
      <w:proofErr w:type="gramStart"/>
      <w:r w:rsidRPr="00486DAA">
        <w:rPr>
          <w:b w:val="0"/>
        </w:rPr>
        <w:t>DEZ</w:t>
      </w:r>
      <w:proofErr w:type="gramEnd"/>
      <w:r w:rsidRPr="00486DAA">
        <w:rPr>
          <w:b w:val="0"/>
        </w:rPr>
        <w:t xml:space="preserve"> a 24 pro SIG (Slánská Bímová</w:t>
      </w:r>
      <w:r>
        <w:rPr>
          <w:b w:val="0"/>
        </w:rPr>
        <w:t>, P. 2002,</w:t>
      </w:r>
      <w:r w:rsidRPr="00486DAA">
        <w:rPr>
          <w:b w:val="0"/>
        </w:rPr>
        <w:t xml:space="preserve"> In Potměšil,</w:t>
      </w:r>
      <w:r>
        <w:rPr>
          <w:b w:val="0"/>
        </w:rPr>
        <w:t xml:space="preserve"> M.</w:t>
      </w:r>
      <w:r w:rsidRPr="00486DAA">
        <w:rPr>
          <w:b w:val="0"/>
        </w:rPr>
        <w:t xml:space="preserve"> 2002). </w:t>
      </w:r>
    </w:p>
    <w:p w:rsidR="001B3003" w:rsidRDefault="001B3003" w:rsidP="001B3003">
      <w:pPr>
        <w:ind w:firstLine="708"/>
        <w:rPr>
          <w:b w:val="0"/>
        </w:rPr>
      </w:pPr>
      <w:r>
        <w:rPr>
          <w:b w:val="0"/>
        </w:rPr>
        <w:t xml:space="preserve">Ze </w:t>
      </w:r>
      <w:proofErr w:type="spellStart"/>
      <w:r>
        <w:rPr>
          <w:b w:val="0"/>
        </w:rPr>
        <w:t>Stokoeho</w:t>
      </w:r>
      <w:proofErr w:type="spellEnd"/>
      <w:r>
        <w:rPr>
          <w:b w:val="0"/>
        </w:rPr>
        <w:t xml:space="preserve"> notačního systému vycházelo mnoho dalších notací, a proto byla inspirací pro další, například pro britské autory, kteří vytvořili v roce 1980 </w:t>
      </w:r>
      <w:r w:rsidRPr="00AC3B57">
        <w:t>modifikaci pro britský znakový jazyk</w:t>
      </w:r>
      <w:r>
        <w:rPr>
          <w:b w:val="0"/>
        </w:rPr>
        <w:t xml:space="preserve">. </w:t>
      </w:r>
    </w:p>
    <w:p w:rsidR="001B3003" w:rsidRDefault="001B3003" w:rsidP="001B3003">
      <w:pPr>
        <w:ind w:firstLine="708"/>
        <w:rPr>
          <w:b w:val="0"/>
        </w:rPr>
      </w:pPr>
      <w:r>
        <w:rPr>
          <w:b w:val="0"/>
        </w:rPr>
        <w:t xml:space="preserve">V roce 1987 v Německu vytvořil výzkumník </w:t>
      </w:r>
      <w:proofErr w:type="spellStart"/>
      <w:r>
        <w:rPr>
          <w:b w:val="0"/>
        </w:rPr>
        <w:t>Siegmund</w:t>
      </w:r>
      <w:proofErr w:type="spellEnd"/>
      <w:r>
        <w:rPr>
          <w:b w:val="0"/>
        </w:rPr>
        <w:t xml:space="preserve"> </w:t>
      </w:r>
      <w:proofErr w:type="spellStart"/>
      <w:r>
        <w:rPr>
          <w:b w:val="0"/>
        </w:rPr>
        <w:t>Prilwitz</w:t>
      </w:r>
      <w:proofErr w:type="spellEnd"/>
      <w:r>
        <w:rPr>
          <w:b w:val="0"/>
        </w:rPr>
        <w:t xml:space="preserve"> ve spolupráci se svým týmem </w:t>
      </w:r>
      <w:r w:rsidRPr="00456F0B">
        <w:t>Hamburský notační systém</w:t>
      </w:r>
      <w:r>
        <w:rPr>
          <w:b w:val="0"/>
        </w:rPr>
        <w:t xml:space="preserve"> (</w:t>
      </w:r>
      <w:proofErr w:type="spellStart"/>
      <w:r>
        <w:rPr>
          <w:b w:val="0"/>
        </w:rPr>
        <w:t>HamNoSys</w:t>
      </w:r>
      <w:proofErr w:type="spellEnd"/>
      <w:r>
        <w:rPr>
          <w:b w:val="0"/>
        </w:rPr>
        <w:t xml:space="preserve">). Je založený na modifikaci </w:t>
      </w:r>
      <w:proofErr w:type="spellStart"/>
      <w:r>
        <w:rPr>
          <w:b w:val="0"/>
        </w:rPr>
        <w:t>Stokoeho</w:t>
      </w:r>
      <w:proofErr w:type="spellEnd"/>
      <w:r>
        <w:rPr>
          <w:b w:val="0"/>
        </w:rPr>
        <w:t xml:space="preserve"> notačního systému a je to fonetický mezinárodní transkripční systém, to znamená, že může být použitý na jakýkoliv národní znakový jazyk. Tato notace je spolu s SNS ve světě nejvíce užívaná.  </w:t>
      </w:r>
    </w:p>
    <w:p w:rsidR="001B3003" w:rsidRDefault="001B3003" w:rsidP="001B3003">
      <w:pPr>
        <w:keepNext/>
        <w:ind w:firstLine="708"/>
      </w:pPr>
      <w:r>
        <w:rPr>
          <w:b w:val="0"/>
          <w:noProof/>
          <w:lang w:eastAsia="cs-CZ"/>
        </w:rPr>
        <w:drawing>
          <wp:inline distT="0" distB="0" distL="0" distR="0" wp14:anchorId="52D9130D" wp14:editId="6CBCA8C5">
            <wp:extent cx="2933700" cy="1160220"/>
            <wp:effectExtent l="19050" t="0" r="0" b="0"/>
            <wp:docPr id="4" name="Obrázek 3" descr="skenovat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1.jpg"/>
                    <pic:cNvPicPr/>
                  </pic:nvPicPr>
                  <pic:blipFill>
                    <a:blip r:embed="rId8" cstate="print"/>
                    <a:stretch>
                      <a:fillRect/>
                    </a:stretch>
                  </pic:blipFill>
                  <pic:spPr>
                    <a:xfrm>
                      <a:off x="0" y="0"/>
                      <a:ext cx="2933700" cy="1160220"/>
                    </a:xfrm>
                    <a:prstGeom prst="rect">
                      <a:avLst/>
                    </a:prstGeom>
                  </pic:spPr>
                </pic:pic>
              </a:graphicData>
            </a:graphic>
          </wp:inline>
        </w:drawing>
      </w:r>
    </w:p>
    <w:p w:rsidR="001B3003" w:rsidRPr="00AD0C24" w:rsidRDefault="001B3003" w:rsidP="001B3003">
      <w:pPr>
        <w:pStyle w:val="Titulek"/>
        <w:rPr>
          <w:b/>
          <w:color w:val="auto"/>
          <w:sz w:val="20"/>
          <w:szCs w:val="20"/>
        </w:rPr>
      </w:pPr>
      <w:r>
        <w:rPr>
          <w:color w:val="auto"/>
        </w:rPr>
        <w:t xml:space="preserve">                  </w:t>
      </w:r>
      <w:r w:rsidRPr="00AD0C24">
        <w:rPr>
          <w:color w:val="auto"/>
          <w:sz w:val="20"/>
          <w:szCs w:val="20"/>
        </w:rPr>
        <w:t xml:space="preserve">Obr. 7:  Ukázka zápisu znaku OHEŇ v </w:t>
      </w:r>
      <w:proofErr w:type="spellStart"/>
      <w:r w:rsidRPr="00AD0C24">
        <w:rPr>
          <w:color w:val="auto"/>
          <w:sz w:val="20"/>
          <w:szCs w:val="20"/>
        </w:rPr>
        <w:t>HamNoSys</w:t>
      </w:r>
      <w:proofErr w:type="spellEnd"/>
    </w:p>
    <w:p w:rsidR="001B3003" w:rsidRDefault="001B3003" w:rsidP="001B3003">
      <w:pPr>
        <w:ind w:firstLine="709"/>
        <w:rPr>
          <w:b w:val="0"/>
        </w:rPr>
      </w:pPr>
      <w:r>
        <w:rPr>
          <w:b w:val="0"/>
        </w:rPr>
        <w:lastRenderedPageBreak/>
        <w:t xml:space="preserve">Notační systém, který vytvořila v roce 1996 profesorka </w:t>
      </w:r>
      <w:r w:rsidRPr="00433AB6">
        <w:t>Alena Macurová</w:t>
      </w:r>
      <w:r>
        <w:rPr>
          <w:b w:val="0"/>
        </w:rPr>
        <w:t xml:space="preserve">, vychází také z jedné z modifikací </w:t>
      </w:r>
      <w:proofErr w:type="spellStart"/>
      <w:r>
        <w:rPr>
          <w:b w:val="0"/>
        </w:rPr>
        <w:t>Stokoeho</w:t>
      </w:r>
      <w:proofErr w:type="spellEnd"/>
      <w:r>
        <w:rPr>
          <w:b w:val="0"/>
        </w:rPr>
        <w:t xml:space="preserve"> notačního systému a zachycuje manuální složku znaku z fonetického hlediska. Můžeme se s ním setkat např. ve Všeobecném slovníku českého znakového jazyka (Macurová, A. 1996). </w:t>
      </w:r>
    </w:p>
    <w:p w:rsidR="001B3003" w:rsidRDefault="001B3003" w:rsidP="001B3003">
      <w:pPr>
        <w:ind w:firstLine="708"/>
        <w:rPr>
          <w:b w:val="0"/>
        </w:rPr>
      </w:pPr>
    </w:p>
    <w:p w:rsidR="001B3003" w:rsidRDefault="001B3003" w:rsidP="001B3003">
      <w:pPr>
        <w:keepNext/>
        <w:ind w:firstLine="708"/>
      </w:pPr>
      <w:r>
        <w:rPr>
          <w:b w:val="0"/>
          <w:noProof/>
          <w:lang w:eastAsia="cs-CZ"/>
        </w:rPr>
        <w:drawing>
          <wp:inline distT="0" distB="0" distL="0" distR="0" wp14:anchorId="1CA37F9C" wp14:editId="476348D5">
            <wp:extent cx="2266950" cy="1565573"/>
            <wp:effectExtent l="19050" t="0" r="0" b="0"/>
            <wp:docPr id="12" name="Obrázek 11" descr="skenovat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7.jpg"/>
                    <pic:cNvPicPr/>
                  </pic:nvPicPr>
                  <pic:blipFill>
                    <a:blip r:embed="rId9" cstate="print"/>
                    <a:stretch>
                      <a:fillRect/>
                    </a:stretch>
                  </pic:blipFill>
                  <pic:spPr>
                    <a:xfrm>
                      <a:off x="0" y="0"/>
                      <a:ext cx="2266950" cy="1565573"/>
                    </a:xfrm>
                    <a:prstGeom prst="rect">
                      <a:avLst/>
                    </a:prstGeom>
                  </pic:spPr>
                </pic:pic>
              </a:graphicData>
            </a:graphic>
          </wp:inline>
        </w:drawing>
      </w:r>
    </w:p>
    <w:p w:rsidR="001B3003" w:rsidRPr="00AD0C24" w:rsidRDefault="001B3003" w:rsidP="001B3003">
      <w:pPr>
        <w:pStyle w:val="Titulek"/>
        <w:tabs>
          <w:tab w:val="left" w:pos="284"/>
          <w:tab w:val="left" w:pos="567"/>
        </w:tabs>
        <w:rPr>
          <w:b/>
          <w:color w:val="auto"/>
          <w:sz w:val="20"/>
          <w:szCs w:val="20"/>
        </w:rPr>
      </w:pPr>
      <w:r>
        <w:rPr>
          <w:color w:val="auto"/>
        </w:rPr>
        <w:t xml:space="preserve">          </w:t>
      </w:r>
      <w:r w:rsidRPr="00AD0C24">
        <w:rPr>
          <w:color w:val="auto"/>
          <w:sz w:val="20"/>
          <w:szCs w:val="20"/>
        </w:rPr>
        <w:t>Obr. 8:  Ukázka notačního systému Aleny Macurové</w:t>
      </w:r>
    </w:p>
    <w:p w:rsidR="001B3003" w:rsidRDefault="001B3003" w:rsidP="001B3003">
      <w:pPr>
        <w:ind w:firstLine="708"/>
        <w:rPr>
          <w:b w:val="0"/>
        </w:rPr>
      </w:pPr>
    </w:p>
    <w:p w:rsidR="001B3003" w:rsidRDefault="001B3003" w:rsidP="001B3003">
      <w:pPr>
        <w:ind w:firstLine="708"/>
        <w:rPr>
          <w:b w:val="0"/>
        </w:rPr>
      </w:pPr>
      <w:r>
        <w:rPr>
          <w:b w:val="0"/>
        </w:rPr>
        <w:t xml:space="preserve">Na systém A. Macurové navázal v roce 2003 </w:t>
      </w:r>
      <w:r w:rsidRPr="00456F0B">
        <w:t>Karel Beneš</w:t>
      </w:r>
      <w:r>
        <w:rPr>
          <w:b w:val="0"/>
        </w:rPr>
        <w:t xml:space="preserve"> a snažil se odstranit některé jeho nepřesnosti. Cílem byl také co nejpodrobnější fonetický popis manuální složky znaků. Znaky jsou rozděleny podle typů a zapisují se dle vzorců. Na ukázku, jak si jsou oba notační systémy podobné je i u tohoto systému uvedený příklad znaku „hrát si“. </w:t>
      </w:r>
    </w:p>
    <w:p w:rsidR="001B3003" w:rsidRDefault="001B3003" w:rsidP="001B3003">
      <w:pPr>
        <w:keepNext/>
        <w:ind w:firstLine="708"/>
      </w:pPr>
      <w:r>
        <w:rPr>
          <w:noProof/>
          <w:lang w:eastAsia="cs-CZ"/>
        </w:rPr>
        <w:drawing>
          <wp:inline distT="0" distB="0" distL="0" distR="0" wp14:anchorId="46EDDFF5" wp14:editId="2EB585E8">
            <wp:extent cx="2404872" cy="1805940"/>
            <wp:effectExtent l="19050" t="0" r="0" b="0"/>
            <wp:docPr id="3" name="Obrázek 2" descr="skenovat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1 (2).jpg"/>
                    <pic:cNvPicPr/>
                  </pic:nvPicPr>
                  <pic:blipFill>
                    <a:blip r:embed="rId10" cstate="print"/>
                    <a:stretch>
                      <a:fillRect/>
                    </a:stretch>
                  </pic:blipFill>
                  <pic:spPr>
                    <a:xfrm>
                      <a:off x="0" y="0"/>
                      <a:ext cx="2404872" cy="1805940"/>
                    </a:xfrm>
                    <a:prstGeom prst="rect">
                      <a:avLst/>
                    </a:prstGeom>
                  </pic:spPr>
                </pic:pic>
              </a:graphicData>
            </a:graphic>
          </wp:inline>
        </w:drawing>
      </w:r>
    </w:p>
    <w:p w:rsidR="001B3003" w:rsidRPr="00AD0C24" w:rsidRDefault="001B3003" w:rsidP="001B3003">
      <w:pPr>
        <w:pStyle w:val="Titulek"/>
        <w:rPr>
          <w:b/>
          <w:color w:val="auto"/>
          <w:sz w:val="20"/>
          <w:szCs w:val="20"/>
        </w:rPr>
      </w:pPr>
      <w:r>
        <w:rPr>
          <w:color w:val="auto"/>
        </w:rPr>
        <w:t xml:space="preserve">          </w:t>
      </w:r>
      <w:r w:rsidRPr="00AD0C24">
        <w:rPr>
          <w:color w:val="auto"/>
          <w:sz w:val="20"/>
          <w:szCs w:val="20"/>
        </w:rPr>
        <w:t>Obr. 9:  Ukázka notačního systému Karla Beneše</w:t>
      </w:r>
    </w:p>
    <w:p w:rsidR="001B3003" w:rsidRDefault="001B3003" w:rsidP="001B3003">
      <w:pPr>
        <w:ind w:firstLine="708"/>
        <w:rPr>
          <w:b w:val="0"/>
        </w:rPr>
      </w:pPr>
    </w:p>
    <w:p w:rsidR="001B3003" w:rsidRDefault="001B3003" w:rsidP="001B3003">
      <w:pPr>
        <w:ind w:firstLine="708"/>
        <w:rPr>
          <w:b w:val="0"/>
        </w:rPr>
      </w:pPr>
      <w:r>
        <w:rPr>
          <w:b w:val="0"/>
        </w:rPr>
        <w:t xml:space="preserve">Poslední z více využívaných notací, </w:t>
      </w:r>
      <w:proofErr w:type="spellStart"/>
      <w:r>
        <w:rPr>
          <w:b w:val="0"/>
        </w:rPr>
        <w:t>SignWriting</w:t>
      </w:r>
      <w:proofErr w:type="spellEnd"/>
      <w:r>
        <w:rPr>
          <w:b w:val="0"/>
        </w:rPr>
        <w:t xml:space="preserve">, který je tématem této diplomové práce, bude podrobně popsán v následující podkapitole. </w:t>
      </w:r>
    </w:p>
    <w:p w:rsidR="001B3003" w:rsidRDefault="001B3003" w:rsidP="001B3003">
      <w:pPr>
        <w:pStyle w:val="Nadpis2"/>
      </w:pPr>
      <w:bookmarkStart w:id="2" w:name="_Toc322277802"/>
      <w:r>
        <w:lastRenderedPageBreak/>
        <w:t xml:space="preserve">Notační systém </w:t>
      </w:r>
      <w:proofErr w:type="spellStart"/>
      <w:r>
        <w:t>SignWriting</w:t>
      </w:r>
      <w:bookmarkEnd w:id="2"/>
      <w:proofErr w:type="spellEnd"/>
    </w:p>
    <w:p w:rsidR="001B3003" w:rsidRPr="00890BCF" w:rsidRDefault="001B3003" w:rsidP="001B3003">
      <w:pPr>
        <w:ind w:firstLine="708"/>
        <w:rPr>
          <w:b w:val="0"/>
        </w:rPr>
      </w:pPr>
      <w:proofErr w:type="spellStart"/>
      <w:r>
        <w:rPr>
          <w:b w:val="0"/>
        </w:rPr>
        <w:t>SignWriting</w:t>
      </w:r>
      <w:proofErr w:type="spellEnd"/>
      <w:r>
        <w:rPr>
          <w:b w:val="0"/>
        </w:rPr>
        <w:t>, neboli česky „</w:t>
      </w:r>
      <w:proofErr w:type="spellStart"/>
      <w:r>
        <w:rPr>
          <w:b w:val="0"/>
        </w:rPr>
        <w:t>znakopis</w:t>
      </w:r>
      <w:proofErr w:type="spellEnd"/>
      <w:r>
        <w:rPr>
          <w:b w:val="0"/>
        </w:rPr>
        <w:t>“ je vizuální zápisový systém, který umožňuje zapsat a přečíst jakýkoliv znakový jazyk na světě. Využívá vizuálních symbolů pro zápis tvarů ruky, pohybů a mimiky libovolného znakového jazyka (</w:t>
      </w:r>
      <w:proofErr w:type="gramStart"/>
      <w:r>
        <w:rPr>
          <w:b w:val="0"/>
        </w:rPr>
        <w:t>www</w:t>
      </w:r>
      <w:proofErr w:type="gramEnd"/>
      <w:r>
        <w:rPr>
          <w:b w:val="0"/>
        </w:rPr>
        <w:t>.</w:t>
      </w:r>
      <w:proofErr w:type="gramStart"/>
      <w:r>
        <w:rPr>
          <w:b w:val="0"/>
        </w:rPr>
        <w:t>ruce</w:t>
      </w:r>
      <w:proofErr w:type="gramEnd"/>
      <w:r>
        <w:rPr>
          <w:b w:val="0"/>
        </w:rPr>
        <w:t xml:space="preserve">.cz). </w:t>
      </w:r>
    </w:p>
    <w:p w:rsidR="001B3003" w:rsidRDefault="001B3003" w:rsidP="001B3003">
      <w:pPr>
        <w:ind w:firstLine="708"/>
        <w:rPr>
          <w:b w:val="0"/>
        </w:rPr>
      </w:pPr>
      <w:proofErr w:type="spellStart"/>
      <w:r>
        <w:rPr>
          <w:b w:val="0"/>
        </w:rPr>
        <w:t>SignWriting</w:t>
      </w:r>
      <w:proofErr w:type="spellEnd"/>
      <w:r>
        <w:rPr>
          <w:b w:val="0"/>
        </w:rPr>
        <w:t xml:space="preserve"> vytvořila baletka </w:t>
      </w:r>
      <w:r w:rsidRPr="00B82790">
        <w:t xml:space="preserve">Valerie </w:t>
      </w:r>
      <w:proofErr w:type="spellStart"/>
      <w:r w:rsidRPr="00B82790">
        <w:t>Suttonová</w:t>
      </w:r>
      <w:proofErr w:type="spellEnd"/>
      <w:r>
        <w:rPr>
          <w:b w:val="0"/>
        </w:rPr>
        <w:t xml:space="preserve"> v roce </w:t>
      </w:r>
      <w:r w:rsidRPr="00B82790">
        <w:t>1974</w:t>
      </w:r>
      <w:r>
        <w:rPr>
          <w:b w:val="0"/>
        </w:rPr>
        <w:t>. Základem pro jeho vytvoření se stal její vlastní systém pro zápis baletního tance (</w:t>
      </w:r>
      <w:proofErr w:type="spellStart"/>
      <w:r>
        <w:rPr>
          <w:b w:val="0"/>
        </w:rPr>
        <w:t>DanceWriting</w:t>
      </w:r>
      <w:proofErr w:type="spellEnd"/>
      <w:r>
        <w:rPr>
          <w:b w:val="0"/>
        </w:rPr>
        <w:t xml:space="preserve">), který sama </w:t>
      </w:r>
      <w:proofErr w:type="spellStart"/>
      <w:r>
        <w:rPr>
          <w:b w:val="0"/>
        </w:rPr>
        <w:t>Suttonová</w:t>
      </w:r>
      <w:proofErr w:type="spellEnd"/>
      <w:r>
        <w:rPr>
          <w:b w:val="0"/>
        </w:rPr>
        <w:t xml:space="preserve"> vymyslela a začala používat pro zápis tanečních kroků. V té době ji oslovili dánští odborníci pod vedením Larse von der </w:t>
      </w:r>
      <w:proofErr w:type="spellStart"/>
      <w:r>
        <w:rPr>
          <w:b w:val="0"/>
        </w:rPr>
        <w:t>Leitha</w:t>
      </w:r>
      <w:proofErr w:type="spellEnd"/>
      <w:r>
        <w:rPr>
          <w:b w:val="0"/>
        </w:rPr>
        <w:t xml:space="preserve"> a požádali ji, zda by vytvořila systém pro zápis dánského znakového jazyka. Tak vznikl </w:t>
      </w:r>
      <w:proofErr w:type="spellStart"/>
      <w:r>
        <w:rPr>
          <w:b w:val="0"/>
        </w:rPr>
        <w:t>SignWriting</w:t>
      </w:r>
      <w:proofErr w:type="spellEnd"/>
      <w:r>
        <w:rPr>
          <w:b w:val="0"/>
        </w:rPr>
        <w:t xml:space="preserve">. Valerie </w:t>
      </w:r>
      <w:proofErr w:type="spellStart"/>
      <w:r>
        <w:rPr>
          <w:b w:val="0"/>
        </w:rPr>
        <w:t>Suttonová</w:t>
      </w:r>
      <w:proofErr w:type="spellEnd"/>
      <w:r>
        <w:rPr>
          <w:b w:val="0"/>
        </w:rPr>
        <w:t xml:space="preserve"> poté začala spolupracovat i s výzkumníky z Národního technického institutu pro neslyšící v New Yorku, a tím došlo na konci sedmdesátých let k rozšíření </w:t>
      </w:r>
      <w:proofErr w:type="spellStart"/>
      <w:r>
        <w:rPr>
          <w:b w:val="0"/>
        </w:rPr>
        <w:t>SignWritingu</w:t>
      </w:r>
      <w:proofErr w:type="spellEnd"/>
      <w:r>
        <w:rPr>
          <w:b w:val="0"/>
        </w:rPr>
        <w:t xml:space="preserve"> do USA a poté do dalších zemí (</w:t>
      </w:r>
      <w:proofErr w:type="spellStart"/>
      <w:r>
        <w:rPr>
          <w:b w:val="0"/>
        </w:rPr>
        <w:t>Okrouhlíková</w:t>
      </w:r>
      <w:proofErr w:type="spellEnd"/>
      <w:r>
        <w:rPr>
          <w:b w:val="0"/>
        </w:rPr>
        <w:t>, L. 2008).</w:t>
      </w:r>
    </w:p>
    <w:p w:rsidR="001B3003" w:rsidRDefault="001B3003" w:rsidP="001B3003">
      <w:pPr>
        <w:ind w:firstLine="708"/>
        <w:rPr>
          <w:b w:val="0"/>
        </w:rPr>
      </w:pPr>
      <w:r>
        <w:rPr>
          <w:b w:val="0"/>
        </w:rPr>
        <w:t xml:space="preserve">Opravdovým startem pro rozvoj </w:t>
      </w:r>
      <w:proofErr w:type="spellStart"/>
      <w:r>
        <w:rPr>
          <w:b w:val="0"/>
        </w:rPr>
        <w:t>SignWritingu</w:t>
      </w:r>
      <w:proofErr w:type="spellEnd"/>
      <w:r>
        <w:rPr>
          <w:b w:val="0"/>
        </w:rPr>
        <w:t xml:space="preserve"> bylo vydávání novin </w:t>
      </w:r>
      <w:proofErr w:type="spellStart"/>
      <w:r>
        <w:rPr>
          <w:b w:val="0"/>
        </w:rPr>
        <w:t>SignWriter</w:t>
      </w:r>
      <w:proofErr w:type="spellEnd"/>
      <w:r>
        <w:rPr>
          <w:b w:val="0"/>
        </w:rPr>
        <w:t xml:space="preserve"> </w:t>
      </w:r>
      <w:proofErr w:type="spellStart"/>
      <w:r>
        <w:rPr>
          <w:b w:val="0"/>
        </w:rPr>
        <w:t>Newspaper</w:t>
      </w:r>
      <w:proofErr w:type="spellEnd"/>
      <w:r>
        <w:rPr>
          <w:b w:val="0"/>
        </w:rPr>
        <w:t xml:space="preserve"> v letech 1981-1984, které výrazně přispěly k jeho zdokonalení a byly vůbec první publikací vydávanou ve </w:t>
      </w:r>
      <w:proofErr w:type="spellStart"/>
      <w:r>
        <w:rPr>
          <w:b w:val="0"/>
        </w:rPr>
        <w:t>znakopise</w:t>
      </w:r>
      <w:proofErr w:type="spellEnd"/>
      <w:r>
        <w:rPr>
          <w:b w:val="0"/>
        </w:rPr>
        <w:t xml:space="preserve">. V průběhu dalších let prošel </w:t>
      </w:r>
      <w:proofErr w:type="spellStart"/>
      <w:r>
        <w:rPr>
          <w:b w:val="0"/>
        </w:rPr>
        <w:t>SignWriting</w:t>
      </w:r>
      <w:proofErr w:type="spellEnd"/>
      <w:r>
        <w:rPr>
          <w:b w:val="0"/>
        </w:rPr>
        <w:t xml:space="preserve"> velkým vývojem a rozšířil se do několika desítek zemí světa. Dnes se používá např. v Austrálii, Saudské Arábii, Belgii, Polsku, Velké Británii, Itálii, Švýcarsku, Kanadě, Mexiku, Malajsii, Jihoafrické republice, České republice a v mnoha dalších zemích </w:t>
      </w:r>
      <w:r w:rsidRPr="00322457">
        <w:rPr>
          <w:b w:val="0"/>
        </w:rPr>
        <w:t>(</w:t>
      </w:r>
      <w:proofErr w:type="gramStart"/>
      <w:r>
        <w:rPr>
          <w:b w:val="0"/>
        </w:rPr>
        <w:t>www</w:t>
      </w:r>
      <w:proofErr w:type="gramEnd"/>
      <w:r>
        <w:rPr>
          <w:b w:val="0"/>
        </w:rPr>
        <w:t>.</w:t>
      </w:r>
      <w:proofErr w:type="gramStart"/>
      <w:r>
        <w:rPr>
          <w:b w:val="0"/>
        </w:rPr>
        <w:t>ruce</w:t>
      </w:r>
      <w:proofErr w:type="gramEnd"/>
      <w:r>
        <w:rPr>
          <w:b w:val="0"/>
        </w:rPr>
        <w:t>.cz).</w:t>
      </w:r>
    </w:p>
    <w:p w:rsidR="001B3003" w:rsidRDefault="001B3003" w:rsidP="001B3003">
      <w:pPr>
        <w:ind w:firstLine="708"/>
        <w:rPr>
          <w:b w:val="0"/>
        </w:rPr>
      </w:pPr>
      <w:r w:rsidRPr="00322457">
        <w:rPr>
          <w:b w:val="0"/>
        </w:rPr>
        <w:t xml:space="preserve"> </w:t>
      </w:r>
    </w:p>
    <w:p w:rsidR="001B3003" w:rsidRDefault="001B3003" w:rsidP="001B3003">
      <w:pPr>
        <w:keepNext/>
        <w:ind w:firstLine="708"/>
      </w:pPr>
      <w:r>
        <w:rPr>
          <w:b w:val="0"/>
          <w:noProof/>
          <w:lang w:eastAsia="cs-CZ"/>
        </w:rPr>
        <w:drawing>
          <wp:inline distT="0" distB="0" distL="0" distR="0" wp14:anchorId="461E88A9" wp14:editId="1C6D9EFA">
            <wp:extent cx="3086100" cy="1549908"/>
            <wp:effectExtent l="19050" t="0" r="0" b="0"/>
            <wp:docPr id="1" name="Obrázek 0" descr="who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04.gif"/>
                    <pic:cNvPicPr/>
                  </pic:nvPicPr>
                  <pic:blipFill>
                    <a:blip r:embed="rId11" cstate="print"/>
                    <a:stretch>
                      <a:fillRect/>
                    </a:stretch>
                  </pic:blipFill>
                  <pic:spPr>
                    <a:xfrm>
                      <a:off x="0" y="0"/>
                      <a:ext cx="3086100" cy="1549908"/>
                    </a:xfrm>
                    <a:prstGeom prst="rect">
                      <a:avLst/>
                    </a:prstGeom>
                  </pic:spPr>
                </pic:pic>
              </a:graphicData>
            </a:graphic>
          </wp:inline>
        </w:drawing>
      </w:r>
    </w:p>
    <w:p w:rsidR="001B3003" w:rsidRPr="00AD0C24" w:rsidRDefault="001B3003" w:rsidP="001B3003">
      <w:pPr>
        <w:pStyle w:val="Titulek"/>
        <w:ind w:left="708"/>
        <w:rPr>
          <w:color w:val="auto"/>
          <w:sz w:val="20"/>
          <w:szCs w:val="20"/>
        </w:rPr>
      </w:pPr>
      <w:r w:rsidRPr="00AD0C24">
        <w:rPr>
          <w:color w:val="auto"/>
          <w:sz w:val="20"/>
          <w:szCs w:val="20"/>
        </w:rPr>
        <w:t xml:space="preserve">      Obr. 10:  Země, ve kterých se </w:t>
      </w:r>
      <w:proofErr w:type="spellStart"/>
      <w:r w:rsidRPr="00AD0C24">
        <w:rPr>
          <w:color w:val="auto"/>
          <w:sz w:val="20"/>
          <w:szCs w:val="20"/>
        </w:rPr>
        <w:t>SignWriting</w:t>
      </w:r>
      <w:proofErr w:type="spellEnd"/>
      <w:r w:rsidRPr="00AD0C24">
        <w:rPr>
          <w:color w:val="auto"/>
          <w:sz w:val="20"/>
          <w:szCs w:val="20"/>
        </w:rPr>
        <w:t xml:space="preserve"> používá (</w:t>
      </w:r>
      <w:proofErr w:type="gramStart"/>
      <w:r w:rsidRPr="00AD0C24">
        <w:rPr>
          <w:color w:val="auto"/>
          <w:sz w:val="20"/>
          <w:szCs w:val="20"/>
        </w:rPr>
        <w:t>www</w:t>
      </w:r>
      <w:proofErr w:type="gramEnd"/>
      <w:r w:rsidRPr="00AD0C24">
        <w:rPr>
          <w:color w:val="auto"/>
          <w:sz w:val="20"/>
          <w:szCs w:val="20"/>
        </w:rPr>
        <w:t>.</w:t>
      </w:r>
      <w:proofErr w:type="gramStart"/>
      <w:r w:rsidRPr="00AD0C24">
        <w:rPr>
          <w:color w:val="auto"/>
          <w:sz w:val="20"/>
          <w:szCs w:val="20"/>
        </w:rPr>
        <w:t>ruce</w:t>
      </w:r>
      <w:proofErr w:type="gramEnd"/>
      <w:r w:rsidRPr="00AD0C24">
        <w:rPr>
          <w:color w:val="auto"/>
          <w:sz w:val="20"/>
          <w:szCs w:val="20"/>
        </w:rPr>
        <w:t>.cz, 2006)</w:t>
      </w:r>
    </w:p>
    <w:p w:rsidR="001B3003" w:rsidRDefault="001B3003" w:rsidP="001B3003">
      <w:pPr>
        <w:ind w:firstLine="708"/>
        <w:rPr>
          <w:b w:val="0"/>
        </w:rPr>
      </w:pPr>
    </w:p>
    <w:p w:rsidR="001B3003" w:rsidRDefault="001B3003" w:rsidP="001B3003">
      <w:pPr>
        <w:ind w:firstLine="708"/>
        <w:rPr>
          <w:b w:val="0"/>
        </w:rPr>
      </w:pPr>
      <w:r>
        <w:rPr>
          <w:b w:val="0"/>
        </w:rPr>
        <w:t xml:space="preserve">L. </w:t>
      </w:r>
      <w:proofErr w:type="spellStart"/>
      <w:r>
        <w:rPr>
          <w:b w:val="0"/>
        </w:rPr>
        <w:t>Okrouhlíková</w:t>
      </w:r>
      <w:proofErr w:type="spellEnd"/>
      <w:r>
        <w:rPr>
          <w:b w:val="0"/>
        </w:rPr>
        <w:t xml:space="preserve"> (2008) vysvětluje, že </w:t>
      </w:r>
      <w:proofErr w:type="spellStart"/>
      <w:r>
        <w:rPr>
          <w:b w:val="0"/>
        </w:rPr>
        <w:t>SignWriting</w:t>
      </w:r>
      <w:proofErr w:type="spellEnd"/>
      <w:r>
        <w:rPr>
          <w:b w:val="0"/>
        </w:rPr>
        <w:t xml:space="preserve"> se liší od jiných notačních systémů, které jsou používány převážně k vědeckým účelům, hlavně tím, že </w:t>
      </w:r>
      <w:proofErr w:type="spellStart"/>
      <w:r>
        <w:rPr>
          <w:b w:val="0"/>
        </w:rPr>
        <w:t>SignWriting</w:t>
      </w:r>
      <w:proofErr w:type="spellEnd"/>
      <w:r>
        <w:rPr>
          <w:b w:val="0"/>
        </w:rPr>
        <w:t xml:space="preserve"> reprezentuje sám sebe jako psanou podobu znakového jazyka, jsou v něm vydávány noviny, pohádky, knihy, </w:t>
      </w:r>
      <w:r>
        <w:rPr>
          <w:b w:val="0"/>
        </w:rPr>
        <w:lastRenderedPageBreak/>
        <w:t>slovníky a jiné publikace. V </w:t>
      </w:r>
      <w:proofErr w:type="spellStart"/>
      <w:r>
        <w:rPr>
          <w:b w:val="0"/>
        </w:rPr>
        <w:t>SignWritingu</w:t>
      </w:r>
      <w:proofErr w:type="spellEnd"/>
      <w:r>
        <w:rPr>
          <w:b w:val="0"/>
        </w:rPr>
        <w:t xml:space="preserve"> jsou zakreslovány jednotlivé fonetické rysy daného znaku, manuální i nemanuální, do „obrázků“, které reprezentují horní polovinu těla člověka, je možné v něm znázornit hlavu, ramena, paže, ruce i boky. </w:t>
      </w:r>
    </w:p>
    <w:p w:rsidR="001B3003" w:rsidRDefault="001B3003" w:rsidP="001B3003">
      <w:pPr>
        <w:keepNext/>
        <w:ind w:firstLine="708"/>
      </w:pPr>
      <w:r>
        <w:rPr>
          <w:b w:val="0"/>
          <w:noProof/>
          <w:lang w:eastAsia="cs-CZ"/>
        </w:rPr>
        <w:drawing>
          <wp:inline distT="0" distB="0" distL="0" distR="0" wp14:anchorId="34789FA8" wp14:editId="1291CAC6">
            <wp:extent cx="2903220" cy="1527048"/>
            <wp:effectExtent l="19050" t="0" r="0" b="0"/>
            <wp:docPr id="5" name="Obrázek 4" descr="skenovat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003 (2).jpg"/>
                    <pic:cNvPicPr/>
                  </pic:nvPicPr>
                  <pic:blipFill>
                    <a:blip r:embed="rId12" cstate="print"/>
                    <a:stretch>
                      <a:fillRect/>
                    </a:stretch>
                  </pic:blipFill>
                  <pic:spPr>
                    <a:xfrm>
                      <a:off x="0" y="0"/>
                      <a:ext cx="2903220" cy="1527048"/>
                    </a:xfrm>
                    <a:prstGeom prst="rect">
                      <a:avLst/>
                    </a:prstGeom>
                  </pic:spPr>
                </pic:pic>
              </a:graphicData>
            </a:graphic>
          </wp:inline>
        </w:drawing>
      </w:r>
    </w:p>
    <w:p w:rsidR="001B3003" w:rsidRPr="00AD0C24" w:rsidRDefault="001B3003" w:rsidP="001B3003">
      <w:pPr>
        <w:pStyle w:val="Titulek"/>
        <w:ind w:firstLine="708"/>
        <w:rPr>
          <w:b/>
          <w:color w:val="auto"/>
          <w:sz w:val="20"/>
          <w:szCs w:val="20"/>
        </w:rPr>
      </w:pPr>
      <w:r>
        <w:rPr>
          <w:color w:val="auto"/>
        </w:rPr>
        <w:t xml:space="preserve">   </w:t>
      </w:r>
      <w:r w:rsidRPr="00AD0C24">
        <w:rPr>
          <w:color w:val="auto"/>
          <w:sz w:val="20"/>
          <w:szCs w:val="20"/>
        </w:rPr>
        <w:t xml:space="preserve">Obr. 11: Ukázka zápisu v </w:t>
      </w:r>
      <w:proofErr w:type="spellStart"/>
      <w:r w:rsidRPr="00AD0C24">
        <w:rPr>
          <w:color w:val="auto"/>
          <w:sz w:val="20"/>
          <w:szCs w:val="20"/>
        </w:rPr>
        <w:t>SignWritingu</w:t>
      </w:r>
      <w:proofErr w:type="spellEnd"/>
    </w:p>
    <w:p w:rsidR="001B3003" w:rsidRDefault="001B3003" w:rsidP="001B3003">
      <w:pPr>
        <w:ind w:firstLine="708"/>
        <w:rPr>
          <w:b w:val="0"/>
        </w:rPr>
      </w:pPr>
    </w:p>
    <w:p w:rsidR="001B3003" w:rsidRDefault="001B3003" w:rsidP="001B3003">
      <w:pPr>
        <w:ind w:firstLine="708"/>
        <w:rPr>
          <w:b w:val="0"/>
        </w:rPr>
      </w:pPr>
      <w:r>
        <w:rPr>
          <w:b w:val="0"/>
        </w:rPr>
        <w:t xml:space="preserve">Abeceda symbolů </w:t>
      </w:r>
      <w:proofErr w:type="spellStart"/>
      <w:r>
        <w:rPr>
          <w:b w:val="0"/>
        </w:rPr>
        <w:t>SignWritingu</w:t>
      </w:r>
      <w:proofErr w:type="spellEnd"/>
      <w:r>
        <w:rPr>
          <w:b w:val="0"/>
        </w:rPr>
        <w:t xml:space="preserve"> je srovnatelná s latinskou abecedou, ve které se zapisují mluvené jazyky. Latinské abecedě rozumí lidé v mnoha zemích světa. Stejně tak symboly v </w:t>
      </w:r>
      <w:proofErr w:type="spellStart"/>
      <w:r>
        <w:rPr>
          <w:b w:val="0"/>
        </w:rPr>
        <w:t>SignWritingu</w:t>
      </w:r>
      <w:proofErr w:type="spellEnd"/>
      <w:r>
        <w:rPr>
          <w:b w:val="0"/>
        </w:rPr>
        <w:t xml:space="preserve"> můžeme použít k zapsání libovolného národního znakového jazyka, existuje i mezinárodní abeceda symbolů IMWA (International </w:t>
      </w:r>
      <w:proofErr w:type="spellStart"/>
      <w:r>
        <w:rPr>
          <w:b w:val="0"/>
        </w:rPr>
        <w:t>Movement</w:t>
      </w:r>
      <w:proofErr w:type="spellEnd"/>
      <w:r>
        <w:rPr>
          <w:b w:val="0"/>
        </w:rPr>
        <w:t xml:space="preserve"> </w:t>
      </w:r>
      <w:proofErr w:type="spellStart"/>
      <w:r>
        <w:rPr>
          <w:b w:val="0"/>
        </w:rPr>
        <w:t>Writing</w:t>
      </w:r>
      <w:proofErr w:type="spellEnd"/>
      <w:r>
        <w:rPr>
          <w:b w:val="0"/>
        </w:rPr>
        <w:t xml:space="preserve"> </w:t>
      </w:r>
      <w:proofErr w:type="spellStart"/>
      <w:r>
        <w:rPr>
          <w:b w:val="0"/>
        </w:rPr>
        <w:t>Alphabet</w:t>
      </w:r>
      <w:proofErr w:type="spellEnd"/>
      <w:r>
        <w:rPr>
          <w:b w:val="0"/>
        </w:rPr>
        <w:t xml:space="preserve">). </w:t>
      </w:r>
    </w:p>
    <w:p w:rsidR="001B3003" w:rsidRPr="00290A98" w:rsidRDefault="001B3003" w:rsidP="001B3003">
      <w:pPr>
        <w:ind w:firstLine="708"/>
        <w:rPr>
          <w:b w:val="0"/>
        </w:rPr>
      </w:pPr>
      <w:proofErr w:type="spellStart"/>
      <w:r>
        <w:rPr>
          <w:b w:val="0"/>
        </w:rPr>
        <w:t>SignWriting</w:t>
      </w:r>
      <w:proofErr w:type="spellEnd"/>
      <w:r>
        <w:rPr>
          <w:b w:val="0"/>
        </w:rPr>
        <w:t xml:space="preserve"> zprostředkovává neslyšícím svět psané literatury, knihy, slovníky, noviny zapsané v jejich znakovém jazyce. Pomocí </w:t>
      </w:r>
      <w:proofErr w:type="spellStart"/>
      <w:r>
        <w:rPr>
          <w:b w:val="0"/>
        </w:rPr>
        <w:t>SignWritingu</w:t>
      </w:r>
      <w:proofErr w:type="spellEnd"/>
      <w:r>
        <w:rPr>
          <w:b w:val="0"/>
        </w:rPr>
        <w:t xml:space="preserve"> můžeme děti vyučovat všem předmětům ve škole a také znakovému jazyku. Ocenit ho mohou i studenti znakového jazyka na kurzech, kteří mají potíže se zapisováním nově </w:t>
      </w:r>
      <w:r w:rsidRPr="00290A98">
        <w:rPr>
          <w:b w:val="0"/>
        </w:rPr>
        <w:t xml:space="preserve">naučených znaků. Mohou si pomocí </w:t>
      </w:r>
      <w:proofErr w:type="spellStart"/>
      <w:r w:rsidRPr="00290A98">
        <w:rPr>
          <w:b w:val="0"/>
        </w:rPr>
        <w:t>SignWritingu</w:t>
      </w:r>
      <w:proofErr w:type="spellEnd"/>
      <w:r w:rsidRPr="00290A98">
        <w:rPr>
          <w:b w:val="0"/>
        </w:rPr>
        <w:t xml:space="preserve"> udělat vlastní jednoduchý zápis. Lidé, kteří mají dominantní levou ruku, mohou </w:t>
      </w:r>
      <w:proofErr w:type="spellStart"/>
      <w:r w:rsidRPr="00290A98">
        <w:rPr>
          <w:b w:val="0"/>
        </w:rPr>
        <w:t>SignWriting</w:t>
      </w:r>
      <w:proofErr w:type="spellEnd"/>
      <w:r w:rsidRPr="00290A98">
        <w:rPr>
          <w:b w:val="0"/>
        </w:rPr>
        <w:t xml:space="preserve"> zapisovat tak, jak sami znakují (</w:t>
      </w:r>
      <w:proofErr w:type="gramStart"/>
      <w:r w:rsidRPr="00290A98">
        <w:rPr>
          <w:b w:val="0"/>
        </w:rPr>
        <w:t>www</w:t>
      </w:r>
      <w:proofErr w:type="gramEnd"/>
      <w:r w:rsidRPr="00290A98">
        <w:rPr>
          <w:b w:val="0"/>
        </w:rPr>
        <w:t>.</w:t>
      </w:r>
      <w:proofErr w:type="gramStart"/>
      <w:r w:rsidRPr="00290A98">
        <w:rPr>
          <w:b w:val="0"/>
        </w:rPr>
        <w:t>ruce</w:t>
      </w:r>
      <w:proofErr w:type="gramEnd"/>
      <w:r w:rsidRPr="00290A98">
        <w:rPr>
          <w:b w:val="0"/>
        </w:rPr>
        <w:t xml:space="preserve">.cz). </w:t>
      </w:r>
    </w:p>
    <w:p w:rsidR="001B3003" w:rsidRDefault="001B3003" w:rsidP="001B3003">
      <w:pPr>
        <w:ind w:firstLine="708"/>
        <w:rPr>
          <w:b w:val="0"/>
        </w:rPr>
      </w:pPr>
      <w:r>
        <w:rPr>
          <w:b w:val="0"/>
        </w:rPr>
        <w:t xml:space="preserve">Někteří neslyšící lidé, i když často čtou i texty napsané v latince, musejí na to vynaložit velké úsilí, protože český mluvený jazyk je pro ně cizím jazykem, není tím jazykem, ve kterém myslí. Stejně je tomu i při psaní. Člověk potom musí použít jazyk, který se učí, není jeho mateřským a neovládá ho dokonale. Tyto problémy může </w:t>
      </w:r>
      <w:proofErr w:type="spellStart"/>
      <w:r>
        <w:rPr>
          <w:b w:val="0"/>
        </w:rPr>
        <w:t>SignWriting</w:t>
      </w:r>
      <w:proofErr w:type="spellEnd"/>
      <w:r>
        <w:rPr>
          <w:b w:val="0"/>
        </w:rPr>
        <w:t xml:space="preserve"> vyřešit. V mnoha bilingválních školách byl už tento systém zaveden a děti se již v předškolním věku seznamují s jednotlivými symboly stejně, jako se slyšící děti seznamují s písmeny. Jsou zpracovávány různé slabikáře, které umožňují dětem trénovat čtení a psaní </w:t>
      </w:r>
      <w:proofErr w:type="spellStart"/>
      <w:r>
        <w:rPr>
          <w:b w:val="0"/>
        </w:rPr>
        <w:t>znakopisu</w:t>
      </w:r>
      <w:proofErr w:type="spellEnd"/>
      <w:r>
        <w:rPr>
          <w:b w:val="0"/>
        </w:rPr>
        <w:t xml:space="preserve">. Poté poznávají jazyk většinové společnosti v psané podobě. Osvojení si </w:t>
      </w:r>
      <w:proofErr w:type="spellStart"/>
      <w:r>
        <w:rPr>
          <w:b w:val="0"/>
        </w:rPr>
        <w:t>SignWritingu</w:t>
      </w:r>
      <w:proofErr w:type="spellEnd"/>
      <w:r>
        <w:rPr>
          <w:b w:val="0"/>
        </w:rPr>
        <w:t xml:space="preserve"> dětem trvá přibližně stejně dlouho, jako osvojení si latinky slyšícím dítětem (</w:t>
      </w:r>
      <w:proofErr w:type="gramStart"/>
      <w:r>
        <w:rPr>
          <w:b w:val="0"/>
        </w:rPr>
        <w:t>www</w:t>
      </w:r>
      <w:proofErr w:type="gramEnd"/>
      <w:r>
        <w:rPr>
          <w:b w:val="0"/>
        </w:rPr>
        <w:t>.</w:t>
      </w:r>
      <w:proofErr w:type="gramStart"/>
      <w:r>
        <w:rPr>
          <w:b w:val="0"/>
        </w:rPr>
        <w:t>ruce</w:t>
      </w:r>
      <w:proofErr w:type="gramEnd"/>
      <w:r>
        <w:rPr>
          <w:b w:val="0"/>
        </w:rPr>
        <w:t xml:space="preserve">.cz). </w:t>
      </w:r>
    </w:p>
    <w:p w:rsidR="001B3003" w:rsidRDefault="001B3003" w:rsidP="001B3003">
      <w:pPr>
        <w:ind w:firstLine="708"/>
        <w:rPr>
          <w:b w:val="0"/>
        </w:rPr>
      </w:pPr>
      <w:r>
        <w:rPr>
          <w:b w:val="0"/>
        </w:rPr>
        <w:lastRenderedPageBreak/>
        <w:t>Čtení a psaní mateřského jazyka usnadňuje učení se dalšímu jazyku, uchovává historii, tradice i kulturu a má vliv na zbytek světa. Jazyk, který je psaný, se dostává na úroveň ostatních psaných jazyků, což potom přináší uznání, pozornost a respekt a dostává jeho uživatele do pozitivnějšího světla (</w:t>
      </w:r>
      <w:proofErr w:type="spellStart"/>
      <w:r>
        <w:rPr>
          <w:b w:val="0"/>
        </w:rPr>
        <w:t>Fikejs</w:t>
      </w:r>
      <w:proofErr w:type="spellEnd"/>
      <w:r>
        <w:rPr>
          <w:b w:val="0"/>
        </w:rPr>
        <w:t xml:space="preserve">, J. 2007). </w:t>
      </w:r>
    </w:p>
    <w:p w:rsidR="001B3003" w:rsidRDefault="001B3003" w:rsidP="001B3003">
      <w:pPr>
        <w:ind w:firstLine="708"/>
        <w:rPr>
          <w:b w:val="0"/>
        </w:rPr>
      </w:pPr>
      <w:r>
        <w:rPr>
          <w:b w:val="0"/>
        </w:rPr>
        <w:t xml:space="preserve">Na pozitivní přínos </w:t>
      </w:r>
      <w:proofErr w:type="spellStart"/>
      <w:r>
        <w:rPr>
          <w:b w:val="0"/>
        </w:rPr>
        <w:t>SignWritingu</w:t>
      </w:r>
      <w:proofErr w:type="spellEnd"/>
      <w:r>
        <w:rPr>
          <w:b w:val="0"/>
        </w:rPr>
        <w:t xml:space="preserve"> poukazují i v zahraničí. Například v Německu </w:t>
      </w:r>
      <w:r w:rsidRPr="00DC529A">
        <w:t xml:space="preserve">Stefan </w:t>
      </w:r>
      <w:proofErr w:type="spellStart"/>
      <w:r w:rsidRPr="00DC529A">
        <w:t>Wöhrmann</w:t>
      </w:r>
      <w:proofErr w:type="spellEnd"/>
      <w:r>
        <w:rPr>
          <w:b w:val="0"/>
        </w:rPr>
        <w:t xml:space="preserve"> a v Belgii </w:t>
      </w:r>
      <w:proofErr w:type="spellStart"/>
      <w:r w:rsidRPr="00DC529A">
        <w:t>Kathleen</w:t>
      </w:r>
      <w:proofErr w:type="spellEnd"/>
      <w:r w:rsidRPr="00DC529A">
        <w:t xml:space="preserve"> </w:t>
      </w:r>
      <w:proofErr w:type="spellStart"/>
      <w:r w:rsidRPr="00DC529A">
        <w:t>Heylen</w:t>
      </w:r>
      <w:proofErr w:type="spellEnd"/>
      <w:r>
        <w:rPr>
          <w:b w:val="0"/>
        </w:rPr>
        <w:t xml:space="preserve">. S. </w:t>
      </w:r>
      <w:proofErr w:type="spellStart"/>
      <w:r>
        <w:rPr>
          <w:b w:val="0"/>
        </w:rPr>
        <w:t>Wöhrmann</w:t>
      </w:r>
      <w:proofErr w:type="spellEnd"/>
      <w:r>
        <w:rPr>
          <w:b w:val="0"/>
        </w:rPr>
        <w:t xml:space="preserve"> se setkal se </w:t>
      </w:r>
      <w:proofErr w:type="spellStart"/>
      <w:r>
        <w:rPr>
          <w:b w:val="0"/>
        </w:rPr>
        <w:t>SignWritingem</w:t>
      </w:r>
      <w:proofErr w:type="spellEnd"/>
      <w:r>
        <w:rPr>
          <w:b w:val="0"/>
        </w:rPr>
        <w:t xml:space="preserve"> v roce 2001, kdy se jej začal učit a snažil se jej rozšířit po Německu. </w:t>
      </w:r>
      <w:r w:rsidRPr="00C841E6">
        <w:rPr>
          <w:b w:val="0"/>
        </w:rPr>
        <w:t xml:space="preserve">Využívá </w:t>
      </w:r>
      <w:proofErr w:type="spellStart"/>
      <w:r w:rsidRPr="00C841E6">
        <w:rPr>
          <w:b w:val="0"/>
        </w:rPr>
        <w:t>SignWriting</w:t>
      </w:r>
      <w:proofErr w:type="spellEnd"/>
      <w:r w:rsidRPr="00C841E6">
        <w:rPr>
          <w:b w:val="0"/>
        </w:rPr>
        <w:t xml:space="preserve"> při výuce neslyšících dětí. S. </w:t>
      </w:r>
      <w:proofErr w:type="spellStart"/>
      <w:r w:rsidRPr="00C841E6">
        <w:rPr>
          <w:b w:val="0"/>
        </w:rPr>
        <w:t>Wöhrmann</w:t>
      </w:r>
      <w:proofErr w:type="spellEnd"/>
      <w:r w:rsidRPr="00C841E6">
        <w:rPr>
          <w:b w:val="0"/>
        </w:rPr>
        <w:t xml:space="preserve"> (2007) poukazuje na to, že většina neslyšících dětí má slyšící rodiče, takže je pro ně „mateřským jazykem“ jazyk mluvený. To způsobuje nízkou gramotnost neslyšících lidí, protože svůj mateřský jazyk neslyší, vede to také k opožďování dětí za svými slyšícími vrstevníky.</w:t>
      </w:r>
      <w:r>
        <w:rPr>
          <w:b w:val="0"/>
        </w:rPr>
        <w:t xml:space="preserve"> </w:t>
      </w:r>
      <w:proofErr w:type="spellStart"/>
      <w:r>
        <w:rPr>
          <w:b w:val="0"/>
        </w:rPr>
        <w:t>SignWriting</w:t>
      </w:r>
      <w:proofErr w:type="spellEnd"/>
      <w:r>
        <w:rPr>
          <w:b w:val="0"/>
        </w:rPr>
        <w:t xml:space="preserve"> přispívá k tomu, aby si děti mohly zapisovat poznámky ve znakovém jazyce, a tím lze dosáhnout plnohodnotného bilingválního vzdělávání. S. </w:t>
      </w:r>
      <w:proofErr w:type="spellStart"/>
      <w:r>
        <w:rPr>
          <w:b w:val="0"/>
        </w:rPr>
        <w:t>Wöhrmann</w:t>
      </w:r>
      <w:proofErr w:type="spellEnd"/>
      <w:r>
        <w:rPr>
          <w:b w:val="0"/>
        </w:rPr>
        <w:t xml:space="preserve"> mimo to vytvořil i znakový slovník s více než 9000 symboly ve </w:t>
      </w:r>
      <w:proofErr w:type="spellStart"/>
      <w:r>
        <w:rPr>
          <w:b w:val="0"/>
        </w:rPr>
        <w:t>SignWritingu</w:t>
      </w:r>
      <w:proofErr w:type="spellEnd"/>
      <w:r>
        <w:rPr>
          <w:b w:val="0"/>
        </w:rPr>
        <w:t xml:space="preserve"> a je také autorem učebnice pro výuku </w:t>
      </w:r>
      <w:proofErr w:type="spellStart"/>
      <w:r>
        <w:rPr>
          <w:b w:val="0"/>
        </w:rPr>
        <w:t>SignWritingu</w:t>
      </w:r>
      <w:proofErr w:type="spellEnd"/>
      <w:r>
        <w:rPr>
          <w:b w:val="0"/>
        </w:rPr>
        <w:t xml:space="preserve">. </w:t>
      </w:r>
      <w:proofErr w:type="spellStart"/>
      <w:r>
        <w:rPr>
          <w:b w:val="0"/>
        </w:rPr>
        <w:t>Heylen</w:t>
      </w:r>
      <w:proofErr w:type="spellEnd"/>
      <w:r>
        <w:rPr>
          <w:b w:val="0"/>
        </w:rPr>
        <w:t xml:space="preserve"> je učitelka vlámského znakového jazyka na bilingvální škole v Belgii a začala se </w:t>
      </w:r>
      <w:proofErr w:type="spellStart"/>
      <w:r>
        <w:rPr>
          <w:b w:val="0"/>
        </w:rPr>
        <w:t>SignWritingu</w:t>
      </w:r>
      <w:proofErr w:type="spellEnd"/>
      <w:r>
        <w:rPr>
          <w:b w:val="0"/>
        </w:rPr>
        <w:t xml:space="preserve"> věnovat v roce 2004, když vyvstala potřeba vysvětlit dětem gramatiku znakového jazyka. Děti se </w:t>
      </w:r>
      <w:proofErr w:type="spellStart"/>
      <w:r>
        <w:rPr>
          <w:b w:val="0"/>
        </w:rPr>
        <w:t>SignWriting</w:t>
      </w:r>
      <w:proofErr w:type="spellEnd"/>
      <w:r>
        <w:rPr>
          <w:b w:val="0"/>
        </w:rPr>
        <w:t xml:space="preserve"> rychle naučily a mohly si zapisovat nové věci, aby nezapomínaly. Vede to i k poznání dětí, že znakový jazyk je stejně dobrý jako jazyk mluvený (</w:t>
      </w:r>
      <w:proofErr w:type="spellStart"/>
      <w:r>
        <w:rPr>
          <w:b w:val="0"/>
        </w:rPr>
        <w:t>Fikejs</w:t>
      </w:r>
      <w:proofErr w:type="spellEnd"/>
      <w:r>
        <w:rPr>
          <w:b w:val="0"/>
        </w:rPr>
        <w:t xml:space="preserve">, J. 2007). </w:t>
      </w:r>
    </w:p>
    <w:p w:rsidR="001B3003" w:rsidRPr="00C841E6" w:rsidRDefault="001B3003" w:rsidP="001B3003">
      <w:pPr>
        <w:ind w:firstLine="708"/>
        <w:rPr>
          <w:b w:val="0"/>
        </w:rPr>
      </w:pPr>
      <w:r>
        <w:rPr>
          <w:b w:val="0"/>
        </w:rPr>
        <w:t xml:space="preserve">M. Novák (2007) ve svém článku uvádí, že s postupným rozvojem </w:t>
      </w:r>
      <w:proofErr w:type="spellStart"/>
      <w:r>
        <w:rPr>
          <w:b w:val="0"/>
        </w:rPr>
        <w:t>SignWritingu</w:t>
      </w:r>
      <w:proofErr w:type="spellEnd"/>
      <w:r>
        <w:rPr>
          <w:b w:val="0"/>
        </w:rPr>
        <w:t xml:space="preserve"> byly vytvořeny počítačové programy, pomocí kterých bylo možné vytvářet texty ve </w:t>
      </w:r>
      <w:proofErr w:type="spellStart"/>
      <w:r>
        <w:rPr>
          <w:b w:val="0"/>
        </w:rPr>
        <w:t>znakopise</w:t>
      </w:r>
      <w:proofErr w:type="spellEnd"/>
      <w:r>
        <w:rPr>
          <w:b w:val="0"/>
        </w:rPr>
        <w:t xml:space="preserve">. Editory existují na různé operační systémy, například Macintosh, Windows, DOS apod. Podle J. </w:t>
      </w:r>
      <w:proofErr w:type="spellStart"/>
      <w:r>
        <w:rPr>
          <w:b w:val="0"/>
        </w:rPr>
        <w:t>Fikejse</w:t>
      </w:r>
      <w:proofErr w:type="spellEnd"/>
      <w:r>
        <w:rPr>
          <w:b w:val="0"/>
        </w:rPr>
        <w:t xml:space="preserve"> (2008) je v naší republice nejvíce využívaný editor </w:t>
      </w:r>
      <w:proofErr w:type="spellStart"/>
      <w:r>
        <w:rPr>
          <w:b w:val="0"/>
        </w:rPr>
        <w:t>SignPuddle</w:t>
      </w:r>
      <w:proofErr w:type="spellEnd"/>
      <w:r>
        <w:rPr>
          <w:b w:val="0"/>
        </w:rPr>
        <w:t xml:space="preserve"> (</w:t>
      </w:r>
      <w:r w:rsidRPr="0062503D">
        <w:rPr>
          <w:b w:val="0"/>
        </w:rPr>
        <w:t>http://www.signbank.org/</w:t>
      </w:r>
      <w:proofErr w:type="spellStart"/>
      <w:r w:rsidRPr="0062503D">
        <w:rPr>
          <w:b w:val="0"/>
        </w:rPr>
        <w:t>signpuddle</w:t>
      </w:r>
      <w:proofErr w:type="spellEnd"/>
      <w:r w:rsidRPr="0062503D">
        <w:rPr>
          <w:b w:val="0"/>
        </w:rPr>
        <w:t>/index.html</w:t>
      </w:r>
      <w:r>
        <w:rPr>
          <w:b w:val="0"/>
        </w:rPr>
        <w:t xml:space="preserve">), který je zároveň i největším elektronickým slovníkem. V tomto slovníku můžeme vyhledávat znaky a pojmy podle slov, částí slov i podle složek znaku – tvarů ruky, pohybu, kontaktu, mimiky. J. </w:t>
      </w:r>
      <w:proofErr w:type="spellStart"/>
      <w:r>
        <w:rPr>
          <w:b w:val="0"/>
        </w:rPr>
        <w:t>Fikejs</w:t>
      </w:r>
      <w:proofErr w:type="spellEnd"/>
      <w:r>
        <w:rPr>
          <w:b w:val="0"/>
        </w:rPr>
        <w:t xml:space="preserve"> (2008) spatřuje velkou výhodu slovníků </w:t>
      </w:r>
      <w:proofErr w:type="spellStart"/>
      <w:r>
        <w:rPr>
          <w:b w:val="0"/>
        </w:rPr>
        <w:t>SignWritigu</w:t>
      </w:r>
      <w:proofErr w:type="spellEnd"/>
      <w:r>
        <w:rPr>
          <w:b w:val="0"/>
        </w:rPr>
        <w:t xml:space="preserve"> v tom, že znaky mohou být seřazeny podle tvarů ruky a takto lze znaky i vyhledávat. Naproti tomu při použití jiných způsobů záznamu, například fotografií, musíme znaky seřazovat podle odpovídajícího slova v mluveném jazyce a tím se potom slovník váže na mluvený jazyk </w:t>
      </w:r>
      <w:r w:rsidRPr="00DA344D">
        <w:rPr>
          <w:b w:val="0"/>
        </w:rPr>
        <w:t>(</w:t>
      </w:r>
      <w:proofErr w:type="gramStart"/>
      <w:r w:rsidRPr="00C841E6">
        <w:rPr>
          <w:b w:val="0"/>
        </w:rPr>
        <w:t>www</w:t>
      </w:r>
      <w:proofErr w:type="gramEnd"/>
      <w:r w:rsidRPr="00C841E6">
        <w:rPr>
          <w:b w:val="0"/>
        </w:rPr>
        <w:t>.</w:t>
      </w:r>
      <w:proofErr w:type="gramStart"/>
      <w:r w:rsidRPr="00C841E6">
        <w:rPr>
          <w:b w:val="0"/>
        </w:rPr>
        <w:t>ruce</w:t>
      </w:r>
      <w:proofErr w:type="gramEnd"/>
      <w:r w:rsidRPr="00C841E6">
        <w:rPr>
          <w:b w:val="0"/>
        </w:rPr>
        <w:t>.cz).</w:t>
      </w:r>
    </w:p>
    <w:p w:rsidR="001B3003" w:rsidRPr="00C841E6" w:rsidRDefault="001B3003" w:rsidP="001B3003">
      <w:pPr>
        <w:ind w:firstLine="708"/>
        <w:rPr>
          <w:b w:val="0"/>
        </w:rPr>
      </w:pPr>
      <w:r w:rsidRPr="00C841E6">
        <w:rPr>
          <w:b w:val="0"/>
        </w:rPr>
        <w:t xml:space="preserve">Díky vývinu </w:t>
      </w:r>
      <w:r w:rsidRPr="00313B8A">
        <w:t xml:space="preserve">počítačových programů pro zápis </w:t>
      </w:r>
      <w:proofErr w:type="spellStart"/>
      <w:r w:rsidRPr="00313B8A">
        <w:t>SingWritingu</w:t>
      </w:r>
      <w:proofErr w:type="spellEnd"/>
      <w:r w:rsidRPr="00C841E6">
        <w:rPr>
          <w:b w:val="0"/>
        </w:rPr>
        <w:t xml:space="preserve"> mohl vzniknout i blog, který je celý psaný v tomto notačním systému. Blog vytvořil Adam </w:t>
      </w:r>
      <w:proofErr w:type="spellStart"/>
      <w:r w:rsidRPr="00C841E6">
        <w:rPr>
          <w:b w:val="0"/>
        </w:rPr>
        <w:t>Frost</w:t>
      </w:r>
      <w:proofErr w:type="spellEnd"/>
      <w:r w:rsidRPr="00C841E6">
        <w:rPr>
          <w:b w:val="0"/>
        </w:rPr>
        <w:t xml:space="preserve"> z USA, který je neslyšící. Nejprve si založil webové stránky psané latinkou a až později, když se naučil </w:t>
      </w:r>
      <w:proofErr w:type="spellStart"/>
      <w:r w:rsidRPr="00C841E6">
        <w:rPr>
          <w:b w:val="0"/>
        </w:rPr>
        <w:lastRenderedPageBreak/>
        <w:t>SignWriting</w:t>
      </w:r>
      <w:proofErr w:type="spellEnd"/>
      <w:r w:rsidRPr="00C841E6">
        <w:rPr>
          <w:b w:val="0"/>
        </w:rPr>
        <w:t>, začal na svůj blok vkládat jednotlivé znaky jako obrázky. Zpočátku to byla těžká práce, ale jeho kamarád vyvíjel software SWIS pro zápis znaků v </w:t>
      </w:r>
      <w:proofErr w:type="spellStart"/>
      <w:r w:rsidRPr="00C841E6">
        <w:rPr>
          <w:b w:val="0"/>
        </w:rPr>
        <w:t>SignWritingu</w:t>
      </w:r>
      <w:proofErr w:type="spellEnd"/>
      <w:r w:rsidRPr="00C841E6">
        <w:rPr>
          <w:b w:val="0"/>
        </w:rPr>
        <w:t xml:space="preserve"> a postupně začali na blogu tento software testovat a zdokonalovat. Software SWIS dokáže pracovat s daty uloženými v databázi a zobrazit je na webu už jako symboly správně poskládané do výsledných znaků. Frostův blog je možné nalézt na tomto odkazu: http://frostvillage.com/blog/lang/ase/ (</w:t>
      </w:r>
      <w:proofErr w:type="gramStart"/>
      <w:r w:rsidRPr="00C841E6">
        <w:rPr>
          <w:b w:val="0"/>
        </w:rPr>
        <w:t>www</w:t>
      </w:r>
      <w:proofErr w:type="gramEnd"/>
      <w:r w:rsidRPr="00C841E6">
        <w:rPr>
          <w:b w:val="0"/>
        </w:rPr>
        <w:t>.</w:t>
      </w:r>
      <w:proofErr w:type="gramStart"/>
      <w:r w:rsidRPr="00C841E6">
        <w:rPr>
          <w:b w:val="0"/>
        </w:rPr>
        <w:t>ruce</w:t>
      </w:r>
      <w:proofErr w:type="gramEnd"/>
      <w:r w:rsidRPr="00C841E6">
        <w:rPr>
          <w:b w:val="0"/>
        </w:rPr>
        <w:t xml:space="preserve">.cz). </w:t>
      </w:r>
    </w:p>
    <w:p w:rsidR="001B3003" w:rsidRDefault="001B3003" w:rsidP="001B3003">
      <w:pPr>
        <w:ind w:firstLine="708"/>
        <w:rPr>
          <w:b w:val="0"/>
        </w:rPr>
      </w:pPr>
      <w:r w:rsidRPr="00C841E6">
        <w:rPr>
          <w:b w:val="0"/>
        </w:rPr>
        <w:t xml:space="preserve">Pro zájemce o osvojení si </w:t>
      </w:r>
      <w:proofErr w:type="spellStart"/>
      <w:r w:rsidRPr="00C841E6">
        <w:rPr>
          <w:b w:val="0"/>
        </w:rPr>
        <w:t>SignWritingu</w:t>
      </w:r>
      <w:proofErr w:type="spellEnd"/>
      <w:r w:rsidRPr="00C841E6">
        <w:rPr>
          <w:b w:val="0"/>
        </w:rPr>
        <w:t xml:space="preserve"> proběhlo v České republice již několik workshopů. V roce 2006 to bylo v Praze, a v roce 2007 v Brně proběhly také navazující zdokonalovací kurzy. Kurzy vedl Jan </w:t>
      </w:r>
      <w:proofErr w:type="spellStart"/>
      <w:r w:rsidRPr="00C841E6">
        <w:rPr>
          <w:b w:val="0"/>
        </w:rPr>
        <w:t>Fikejs</w:t>
      </w:r>
      <w:proofErr w:type="spellEnd"/>
      <w:r w:rsidRPr="00C841E6">
        <w:rPr>
          <w:b w:val="0"/>
        </w:rPr>
        <w:t>, tlumočník českého znakového jazyka</w:t>
      </w:r>
      <w:r>
        <w:rPr>
          <w:b w:val="0"/>
        </w:rPr>
        <w:t>,</w:t>
      </w:r>
      <w:r w:rsidRPr="00C841E6">
        <w:rPr>
          <w:b w:val="0"/>
        </w:rPr>
        <w:t xml:space="preserve"> ve sp</w:t>
      </w:r>
      <w:r>
        <w:rPr>
          <w:b w:val="0"/>
        </w:rPr>
        <w:t xml:space="preserve">olupráci s </w:t>
      </w:r>
      <w:proofErr w:type="spellStart"/>
      <w:r>
        <w:rPr>
          <w:b w:val="0"/>
        </w:rPr>
        <w:t>Lucyndou</w:t>
      </w:r>
      <w:proofErr w:type="spellEnd"/>
      <w:r>
        <w:rPr>
          <w:b w:val="0"/>
        </w:rPr>
        <w:t xml:space="preserve"> </w:t>
      </w:r>
      <w:proofErr w:type="spellStart"/>
      <w:r>
        <w:rPr>
          <w:b w:val="0"/>
        </w:rPr>
        <w:t>Dlugolecko</w:t>
      </w:r>
      <w:r w:rsidRPr="00C841E6">
        <w:rPr>
          <w:b w:val="0"/>
        </w:rPr>
        <w:t>u</w:t>
      </w:r>
      <w:proofErr w:type="spellEnd"/>
      <w:r w:rsidRPr="00C841E6">
        <w:rPr>
          <w:b w:val="0"/>
        </w:rPr>
        <w:t xml:space="preserve"> nebo s Jitkou Václavíkovou (</w:t>
      </w:r>
      <w:proofErr w:type="gramStart"/>
      <w:r w:rsidRPr="00C841E6">
        <w:rPr>
          <w:b w:val="0"/>
        </w:rPr>
        <w:t>www</w:t>
      </w:r>
      <w:proofErr w:type="gramEnd"/>
      <w:r w:rsidRPr="00C841E6">
        <w:rPr>
          <w:b w:val="0"/>
        </w:rPr>
        <w:t>.</w:t>
      </w:r>
      <w:proofErr w:type="gramStart"/>
      <w:r w:rsidRPr="00C841E6">
        <w:rPr>
          <w:b w:val="0"/>
        </w:rPr>
        <w:t>ruce</w:t>
      </w:r>
      <w:proofErr w:type="gramEnd"/>
      <w:r w:rsidRPr="00C841E6">
        <w:rPr>
          <w:b w:val="0"/>
        </w:rPr>
        <w:t xml:space="preserve">.cz).  </w:t>
      </w:r>
    </w:p>
    <w:p w:rsidR="001B3003" w:rsidRPr="00144F2B" w:rsidRDefault="001B3003" w:rsidP="001B3003">
      <w:pPr>
        <w:ind w:firstLine="709"/>
        <w:rPr>
          <w:b w:val="0"/>
        </w:rPr>
      </w:pPr>
      <w:r w:rsidRPr="00144F2B">
        <w:rPr>
          <w:b w:val="0"/>
        </w:rPr>
        <w:t xml:space="preserve">Tyto workshopy se konaly pod záštitou Kulturního centra Ruce. Toto centrum bylo založeno v roce 2008 a usiluje o vzájemné setkávání, přiblížení a dialog kultury Neslyšících a slyšících občanů. Snaží se také o podporu psané literatury ve znakovém jazyce prostřednictvím </w:t>
      </w:r>
      <w:proofErr w:type="spellStart"/>
      <w:r w:rsidRPr="00144F2B">
        <w:rPr>
          <w:b w:val="0"/>
        </w:rPr>
        <w:t>SignWritingu</w:t>
      </w:r>
      <w:proofErr w:type="spellEnd"/>
      <w:r w:rsidRPr="00144F2B">
        <w:rPr>
          <w:b w:val="0"/>
        </w:rPr>
        <w:t xml:space="preserve"> a vytváří v něm různé materiály (kulturnicentrum.ruce.cz). </w:t>
      </w:r>
    </w:p>
    <w:p w:rsidR="00D06253" w:rsidRDefault="00D06253">
      <w:bookmarkStart w:id="3" w:name="_GoBack"/>
      <w:bookmarkEnd w:id="3"/>
    </w:p>
    <w:sectPr w:rsidR="00D06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2CD"/>
    <w:multiLevelType w:val="hybridMultilevel"/>
    <w:tmpl w:val="79202B38"/>
    <w:lvl w:ilvl="0" w:tplc="B55AAC6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03"/>
    <w:rsid w:val="001B3003"/>
    <w:rsid w:val="00313B8A"/>
    <w:rsid w:val="00A96AD4"/>
    <w:rsid w:val="00D06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6F8F"/>
  <w15:chartTrackingRefBased/>
  <w15:docId w15:val="{1F4963CD-CAA7-4547-AA7D-2340413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003"/>
    <w:pPr>
      <w:spacing w:after="200" w:line="360" w:lineRule="auto"/>
      <w:jc w:val="both"/>
    </w:pPr>
    <w:rPr>
      <w:rFonts w:ascii="Times New Roman" w:hAnsi="Times New Roman" w:cs="Times New Roman"/>
      <w:b/>
      <w:sz w:val="24"/>
      <w:szCs w:val="24"/>
    </w:rPr>
  </w:style>
  <w:style w:type="paragraph" w:styleId="Nadpis1">
    <w:name w:val="heading 1"/>
    <w:basedOn w:val="Normln"/>
    <w:next w:val="Normln"/>
    <w:link w:val="Nadpis1Char"/>
    <w:uiPriority w:val="9"/>
    <w:qFormat/>
    <w:rsid w:val="001B3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B3003"/>
    <w:pPr>
      <w:keepNext/>
      <w:keepLines/>
      <w:spacing w:before="200" w:after="120"/>
      <w:outlineLvl w:val="1"/>
    </w:pPr>
    <w:rPr>
      <w:rFonts w:eastAsiaTheme="majorEastAsia" w:cstheme="majorBidi"/>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B3003"/>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1B3003"/>
    <w:pPr>
      <w:ind w:left="720"/>
      <w:contextualSpacing/>
    </w:pPr>
  </w:style>
  <w:style w:type="paragraph" w:styleId="Titulek">
    <w:name w:val="caption"/>
    <w:basedOn w:val="Normln"/>
    <w:next w:val="Normln"/>
    <w:uiPriority w:val="35"/>
    <w:unhideWhenUsed/>
    <w:qFormat/>
    <w:rsid w:val="001B3003"/>
    <w:pPr>
      <w:spacing w:line="240" w:lineRule="auto"/>
    </w:pPr>
    <w:rPr>
      <w:b w:val="0"/>
      <w:bCs/>
      <w:color w:val="5B9BD5" w:themeColor="accent1"/>
      <w:sz w:val="18"/>
      <w:szCs w:val="18"/>
    </w:rPr>
  </w:style>
  <w:style w:type="table" w:styleId="Mkatabulky">
    <w:name w:val="Table Grid"/>
    <w:basedOn w:val="Normlntabulka"/>
    <w:uiPriority w:val="59"/>
    <w:rsid w:val="001B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B3003"/>
    <w:rPr>
      <w:rFonts w:asciiTheme="majorHAnsi" w:eastAsiaTheme="majorEastAsia" w:hAnsiTheme="majorHAnsi"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2004</Words>
  <Characters>11825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Doležalová</dc:creator>
  <cp:keywords/>
  <dc:description/>
  <cp:lastModifiedBy>Doležalová</cp:lastModifiedBy>
  <cp:revision>2</cp:revision>
  <dcterms:created xsi:type="dcterms:W3CDTF">2020-10-26T07:08:00Z</dcterms:created>
  <dcterms:modified xsi:type="dcterms:W3CDTF">2020-10-26T07:24:00Z</dcterms:modified>
</cp:coreProperties>
</file>