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13" w:rsidRPr="009F162B" w:rsidRDefault="009F162B" w:rsidP="009F162B">
      <w:pPr>
        <w:rPr>
          <w:rFonts w:cstheme="minorHAnsi"/>
          <w:b/>
          <w:sz w:val="28"/>
          <w:szCs w:val="28"/>
        </w:rPr>
      </w:pPr>
      <w:r w:rsidRPr="009F162B">
        <w:rPr>
          <w:rFonts w:cstheme="minorHAnsi"/>
          <w:b/>
          <w:sz w:val="28"/>
          <w:szCs w:val="28"/>
        </w:rPr>
        <w:t>Pracovní list č. 1:</w:t>
      </w:r>
    </w:p>
    <w:p w:rsidR="009F162B" w:rsidRPr="00651138" w:rsidRDefault="009F162B" w:rsidP="00255813">
      <w:pPr>
        <w:pStyle w:val="Odstavecseseznamem"/>
        <w:ind w:left="720"/>
        <w:rPr>
          <w:rFonts w:asciiTheme="minorHAnsi" w:hAnsiTheme="minorHAnsi" w:cstheme="minorHAnsi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Mezi objektivní metody vyšetření sluchu patří: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OAE, BERA, VRA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 xml:space="preserve">BERA, </w:t>
      </w:r>
      <w:proofErr w:type="spellStart"/>
      <w:r w:rsidRPr="00651138">
        <w:rPr>
          <w:rFonts w:asciiTheme="minorHAnsi" w:hAnsiTheme="minorHAnsi" w:cstheme="minorHAnsi"/>
        </w:rPr>
        <w:t>tympanometrie</w:t>
      </w:r>
      <w:proofErr w:type="spellEnd"/>
      <w:r w:rsidRPr="00651138">
        <w:rPr>
          <w:rFonts w:asciiTheme="minorHAnsi" w:hAnsiTheme="minorHAnsi" w:cstheme="minorHAnsi"/>
        </w:rPr>
        <w:t>, tónová audiometrie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OAE, slovní audiometrie, SSEP</w:t>
      </w:r>
    </w:p>
    <w:p w:rsidR="00255813" w:rsidRDefault="00255813" w:rsidP="007776F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SSEP, BERA, OAE</w:t>
      </w:r>
    </w:p>
    <w:p w:rsidR="007776FC" w:rsidRPr="007776FC" w:rsidRDefault="007776FC" w:rsidP="007776FC">
      <w:pPr>
        <w:pStyle w:val="Odstavecseseznamem"/>
        <w:ind w:left="720"/>
        <w:rPr>
          <w:rFonts w:asciiTheme="minorHAnsi" w:hAnsiTheme="minorHAnsi" w:cstheme="minorHAnsi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  <w:i/>
          <w:iCs/>
        </w:rPr>
      </w:pPr>
      <w:r w:rsidRPr="00651138">
        <w:rPr>
          <w:rFonts w:asciiTheme="minorHAnsi" w:hAnsiTheme="minorHAnsi" w:cstheme="minorHAnsi"/>
          <w:bCs/>
          <w:iCs/>
        </w:rPr>
        <w:t>Kůstky kladívko, kovadlinka a třmínek se nachází: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Cs/>
          <w:i/>
          <w:iCs/>
        </w:rPr>
      </w:pPr>
      <w:r w:rsidRPr="00651138">
        <w:rPr>
          <w:rFonts w:asciiTheme="minorHAnsi" w:hAnsiTheme="minorHAnsi" w:cstheme="minorHAnsi"/>
        </w:rPr>
        <w:t>ve vnitřním uchu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 polokruhovitých kanálcích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ve zvukovodu a částečně v Eustachově trubici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ve středním uchu</w:t>
      </w:r>
    </w:p>
    <w:p w:rsidR="00255813" w:rsidRPr="00651138" w:rsidRDefault="00255813" w:rsidP="00255813">
      <w:pPr>
        <w:tabs>
          <w:tab w:val="center" w:pos="4536"/>
          <w:tab w:val="left" w:pos="687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 jaké frekvenční oblasti se nachází „řečové frekvence“?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125 – 8 000Hz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20 - 20 000Hz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500 - 2 000Hz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2 000 - 6 000Hz</w:t>
      </w:r>
    </w:p>
    <w:p w:rsidR="003F563B" w:rsidRDefault="003F563B" w:rsidP="004A1E82">
      <w:pPr>
        <w:rPr>
          <w:rFonts w:cstheme="minorHAnsi"/>
        </w:rPr>
      </w:pPr>
    </w:p>
    <w:p w:rsidR="004A1E82" w:rsidRPr="00651138" w:rsidRDefault="004A1E82" w:rsidP="004A1E8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  <w:iCs/>
        </w:rPr>
      </w:pPr>
      <w:r w:rsidRPr="00651138">
        <w:rPr>
          <w:rFonts w:asciiTheme="minorHAnsi" w:hAnsiTheme="minorHAnsi" w:cstheme="minorHAnsi"/>
          <w:bCs/>
          <w:iCs/>
        </w:rPr>
        <w:t xml:space="preserve">Vyšetření </w:t>
      </w:r>
      <w:proofErr w:type="spellStart"/>
      <w:r w:rsidRPr="00651138">
        <w:rPr>
          <w:rFonts w:asciiTheme="minorHAnsi" w:hAnsiTheme="minorHAnsi" w:cstheme="minorHAnsi"/>
          <w:bCs/>
          <w:iCs/>
        </w:rPr>
        <w:t>stapediálních</w:t>
      </w:r>
      <w:proofErr w:type="spellEnd"/>
      <w:r w:rsidRPr="00651138">
        <w:rPr>
          <w:rFonts w:asciiTheme="minorHAnsi" w:hAnsiTheme="minorHAnsi" w:cstheme="minorHAnsi"/>
          <w:bCs/>
          <w:iCs/>
        </w:rPr>
        <w:t xml:space="preserve"> reflexů a funkce středního ucha se nazývá:</w:t>
      </w:r>
    </w:p>
    <w:p w:rsidR="004A1E82" w:rsidRPr="00651138" w:rsidRDefault="004A1E82" w:rsidP="004A1E8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CERA</w:t>
      </w:r>
    </w:p>
    <w:p w:rsidR="004A1E82" w:rsidRPr="00651138" w:rsidRDefault="004A1E82" w:rsidP="004A1E8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BERA</w:t>
      </w:r>
    </w:p>
    <w:p w:rsidR="004A1E82" w:rsidRPr="00651138" w:rsidRDefault="004A1E82" w:rsidP="004A1E8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651138">
        <w:rPr>
          <w:rFonts w:asciiTheme="minorHAnsi" w:hAnsiTheme="minorHAnsi" w:cstheme="minorHAnsi"/>
        </w:rPr>
        <w:t>tympanometrie</w:t>
      </w:r>
      <w:proofErr w:type="spellEnd"/>
    </w:p>
    <w:p w:rsidR="004A1E82" w:rsidRDefault="004A1E82" w:rsidP="004A1E8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prahová tónová audiometrie</w:t>
      </w:r>
    </w:p>
    <w:p w:rsidR="004A1E82" w:rsidRPr="00651138" w:rsidRDefault="004A1E82" w:rsidP="004A1E82">
      <w:pPr>
        <w:pStyle w:val="Odstavecseseznamem"/>
        <w:ind w:left="1080"/>
        <w:rPr>
          <w:rFonts w:asciiTheme="minorHAnsi" w:hAnsiTheme="minorHAnsi" w:cstheme="minorHAnsi"/>
        </w:rPr>
      </w:pPr>
    </w:p>
    <w:p w:rsidR="004A1E82" w:rsidRPr="009F162B" w:rsidRDefault="004A1E82" w:rsidP="009F162B">
      <w:pPr>
        <w:jc w:val="both"/>
        <w:rPr>
          <w:rFonts w:cstheme="minorHAnsi"/>
        </w:rPr>
      </w:pPr>
    </w:p>
    <w:p w:rsidR="004A1E82" w:rsidRPr="00703287" w:rsidRDefault="00F71800" w:rsidP="004A1E8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142F5">
        <w:rPr>
          <w:rFonts w:asciiTheme="minorHAnsi" w:hAnsiTheme="minorHAnsi" w:cstheme="minorHAnsi"/>
        </w:rPr>
        <w:t xml:space="preserve">Uveďte 3 </w:t>
      </w:r>
      <w:proofErr w:type="spellStart"/>
      <w:r w:rsidRPr="00E142F5">
        <w:rPr>
          <w:rFonts w:asciiTheme="minorHAnsi" w:hAnsiTheme="minorHAnsi" w:cstheme="minorHAnsi"/>
        </w:rPr>
        <w:t>syndromové</w:t>
      </w:r>
      <w:proofErr w:type="spellEnd"/>
      <w:r w:rsidRPr="00E142F5">
        <w:rPr>
          <w:rFonts w:asciiTheme="minorHAnsi" w:hAnsiTheme="minorHAnsi" w:cstheme="minorHAnsi"/>
        </w:rPr>
        <w:t xml:space="preserve"> vady, jejichž s</w:t>
      </w:r>
      <w:r w:rsidR="004A1E82">
        <w:rPr>
          <w:rFonts w:asciiTheme="minorHAnsi" w:hAnsiTheme="minorHAnsi" w:cstheme="minorHAnsi"/>
        </w:rPr>
        <w:t>oučástí je i sluchové postižení:</w:t>
      </w:r>
    </w:p>
    <w:p w:rsidR="00703287" w:rsidRDefault="00703287" w:rsidP="00703287">
      <w:pPr>
        <w:jc w:val="both"/>
        <w:rPr>
          <w:rFonts w:cstheme="minorHAnsi"/>
        </w:rPr>
      </w:pPr>
    </w:p>
    <w:p w:rsidR="00703287" w:rsidRPr="00703287" w:rsidRDefault="00703287" w:rsidP="00703287">
      <w:pPr>
        <w:jc w:val="both"/>
        <w:rPr>
          <w:rFonts w:cstheme="minorHAnsi"/>
        </w:rPr>
      </w:pPr>
    </w:p>
    <w:p w:rsidR="00703287" w:rsidRPr="004A1E82" w:rsidRDefault="00703287" w:rsidP="004A1E8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asciiTheme="minorHAnsi" w:hAnsiTheme="minorHAnsi" w:cstheme="minorHAnsi"/>
        </w:rPr>
        <w:t>Charakterizujte, ve které frekvenční oblasti lze pozorovat typický pokles související s nástupem stařecké nedoslýchavosti?</w:t>
      </w:r>
    </w:p>
    <w:p w:rsidR="004A1E82" w:rsidRDefault="004A1E82" w:rsidP="004A1E82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9F162B" w:rsidRPr="009F162B" w:rsidRDefault="009F162B" w:rsidP="009F162B">
      <w:pPr>
        <w:jc w:val="both"/>
        <w:rPr>
          <w:rFonts w:cstheme="minorHAnsi"/>
        </w:rPr>
      </w:pPr>
    </w:p>
    <w:p w:rsidR="009F162B" w:rsidRDefault="009F162B" w:rsidP="004A1E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F162B">
        <w:rPr>
          <w:rFonts w:asciiTheme="minorHAnsi" w:hAnsiTheme="minorHAnsi" w:cstheme="minorHAnsi"/>
        </w:rPr>
        <w:t xml:space="preserve">Charakterizujte autosomálně recesivní typ dědičnosti sluchové vady – gen pro </w:t>
      </w:r>
      <w:proofErr w:type="spellStart"/>
      <w:r w:rsidRPr="009F162B">
        <w:rPr>
          <w:rFonts w:asciiTheme="minorHAnsi" w:hAnsiTheme="minorHAnsi" w:cstheme="minorHAnsi"/>
        </w:rPr>
        <w:t>connexin</w:t>
      </w:r>
      <w:proofErr w:type="spellEnd"/>
      <w:r w:rsidRPr="009F162B">
        <w:rPr>
          <w:rFonts w:asciiTheme="minorHAnsi" w:hAnsiTheme="minorHAnsi" w:cstheme="minorHAnsi"/>
        </w:rPr>
        <w:t xml:space="preserve"> GJB2</w:t>
      </w:r>
      <w:r>
        <w:rPr>
          <w:rFonts w:asciiTheme="minorHAnsi" w:hAnsiTheme="minorHAnsi" w:cstheme="minorHAnsi"/>
        </w:rPr>
        <w:t>:</w:t>
      </w:r>
    </w:p>
    <w:p w:rsidR="00703287" w:rsidRDefault="00703287" w:rsidP="00703287">
      <w:pPr>
        <w:jc w:val="both"/>
        <w:rPr>
          <w:rFonts w:cstheme="minorHAnsi"/>
        </w:rPr>
      </w:pPr>
    </w:p>
    <w:p w:rsidR="00703287" w:rsidRPr="00703287" w:rsidRDefault="00703287" w:rsidP="00703287">
      <w:pPr>
        <w:jc w:val="both"/>
        <w:rPr>
          <w:rFonts w:cstheme="minorHAnsi"/>
        </w:rPr>
      </w:pPr>
      <w:bookmarkStart w:id="0" w:name="_GoBack"/>
      <w:bookmarkEnd w:id="0"/>
    </w:p>
    <w:p w:rsidR="00E142F5" w:rsidRDefault="00E142F5" w:rsidP="003F563B">
      <w:pPr>
        <w:ind w:left="720"/>
        <w:rPr>
          <w:rFonts w:cstheme="minorHAnsi"/>
        </w:rPr>
      </w:pPr>
    </w:p>
    <w:p w:rsidR="003F563B" w:rsidRPr="003F563B" w:rsidRDefault="003F563B" w:rsidP="003F56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563B">
        <w:rPr>
          <w:rFonts w:asciiTheme="minorHAnsi" w:hAnsiTheme="minorHAnsi" w:cstheme="minorHAnsi"/>
        </w:rPr>
        <w:lastRenderedPageBreak/>
        <w:t>Charakterizujte níže uvedené audiogramy (stanovte typ a stupeň sluchového postižení):</w:t>
      </w:r>
    </w:p>
    <w:p w:rsidR="00255813" w:rsidRPr="00651138" w:rsidRDefault="00255813" w:rsidP="00255813">
      <w:pPr>
        <w:pStyle w:val="Odstavecseseznamem"/>
        <w:ind w:left="1080"/>
        <w:rPr>
          <w:rFonts w:asciiTheme="minorHAnsi" w:hAnsiTheme="minorHAnsi" w:cstheme="minorHAnsi"/>
        </w:rPr>
      </w:pPr>
    </w:p>
    <w:p w:rsidR="006966C6" w:rsidRDefault="003F563B">
      <w:pPr>
        <w:rPr>
          <w:rFonts w:cstheme="minorHAnsi"/>
          <w:sz w:val="24"/>
          <w:szCs w:val="24"/>
        </w:rPr>
      </w:pPr>
      <w:r w:rsidRPr="00EE13FB">
        <w:rPr>
          <w:rFonts w:ascii="Arial Narrow" w:hAnsi="Arial Narrow"/>
          <w:bCs/>
          <w:noProof/>
          <w:lang w:eastAsia="cs-CZ"/>
        </w:rPr>
        <w:drawing>
          <wp:inline distT="0" distB="0" distL="0" distR="0">
            <wp:extent cx="3092273" cy="2524125"/>
            <wp:effectExtent l="0" t="0" r="0" b="0"/>
            <wp:docPr id="1" name="Obrázek 1" descr="12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86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3B" w:rsidRDefault="00E142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</w:p>
    <w:p w:rsidR="003F563B" w:rsidRDefault="004A1E82">
      <w:pPr>
        <w:rPr>
          <w:rFonts w:cstheme="minorHAnsi"/>
          <w:sz w:val="24"/>
          <w:szCs w:val="24"/>
        </w:rPr>
      </w:pPr>
      <w:r w:rsidRPr="003F56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6E46CD78" wp14:editId="2D457014">
            <wp:extent cx="3248025" cy="3390900"/>
            <wp:effectExtent l="0" t="0" r="9525" b="0"/>
            <wp:docPr id="2" name="Obrázek 2" descr="C:\Users\Horakova\Desktop\B-mildhearingl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rakova\Desktop\B-mildhearinglo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04"/>
    <w:multiLevelType w:val="hybridMultilevel"/>
    <w:tmpl w:val="269CB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480"/>
    <w:multiLevelType w:val="hybridMultilevel"/>
    <w:tmpl w:val="C00E7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CA4"/>
    <w:multiLevelType w:val="hybridMultilevel"/>
    <w:tmpl w:val="1E9837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E3473"/>
    <w:multiLevelType w:val="hybridMultilevel"/>
    <w:tmpl w:val="C19E6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4B"/>
    <w:multiLevelType w:val="hybridMultilevel"/>
    <w:tmpl w:val="5B38009C"/>
    <w:lvl w:ilvl="0" w:tplc="04050017">
      <w:start w:val="1"/>
      <w:numFmt w:val="lowerLetter"/>
      <w:lvlText w:val="%1)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86B4E10"/>
    <w:multiLevelType w:val="hybridMultilevel"/>
    <w:tmpl w:val="FD3A43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93144"/>
    <w:multiLevelType w:val="hybridMultilevel"/>
    <w:tmpl w:val="8A72C770"/>
    <w:lvl w:ilvl="0" w:tplc="A3E6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5196"/>
    <w:multiLevelType w:val="hybridMultilevel"/>
    <w:tmpl w:val="1FBE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322"/>
    <w:multiLevelType w:val="hybridMultilevel"/>
    <w:tmpl w:val="81AAB95C"/>
    <w:lvl w:ilvl="0" w:tplc="862006A2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80DE6"/>
    <w:multiLevelType w:val="hybridMultilevel"/>
    <w:tmpl w:val="7E2CBE50"/>
    <w:lvl w:ilvl="0" w:tplc="80E0BA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A4E72"/>
    <w:multiLevelType w:val="hybridMultilevel"/>
    <w:tmpl w:val="69A0B3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F12F9"/>
    <w:multiLevelType w:val="hybridMultilevel"/>
    <w:tmpl w:val="2292BC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4"/>
    <w:rsid w:val="000730F7"/>
    <w:rsid w:val="002008FA"/>
    <w:rsid w:val="00255813"/>
    <w:rsid w:val="003D2126"/>
    <w:rsid w:val="003F563B"/>
    <w:rsid w:val="004A1E82"/>
    <w:rsid w:val="004A7B23"/>
    <w:rsid w:val="005D1DB4"/>
    <w:rsid w:val="00651138"/>
    <w:rsid w:val="00703287"/>
    <w:rsid w:val="007776FC"/>
    <w:rsid w:val="00860954"/>
    <w:rsid w:val="009F162B"/>
    <w:rsid w:val="00B2175F"/>
    <w:rsid w:val="00E142F5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A432"/>
  <w15:chartTrackingRefBased/>
  <w15:docId w15:val="{045AA112-D69D-421F-9034-3FC5F7E1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8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8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2020-04-08T21:19:00Z</dcterms:created>
  <dcterms:modified xsi:type="dcterms:W3CDTF">2020-11-13T06:29:00Z</dcterms:modified>
</cp:coreProperties>
</file>