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Barbora Zvolánková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aktivity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aktivita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aktivity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Aktivita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Práce je velice kvalitně zpracovaná.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ubcXOrav04xtdvh+VQPaja8vA==">AMUW2mX0NjvoJykKgNEKz13i+qhGNJZP4HHQ7yaM3dSLBynjLvMzlGprqoZBvRdpW/o9g2a4TEDtGc1zNsq0SW1HrgJPbfCt56MkbNJPdXmKvlFSkcgE9Jo=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