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Kateřina Slivková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V práci neuvádíte žádné odborné zdroje.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viz. předchozí bod.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Prosím o doplnění teoretického úvodu na základě odborné literatury.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Práci mi následně zašlete e-mailem asap, ideálně do konce roku, ať vám můžu dát zápočet během zkouškového.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r6JADiqMazdqf7w53rJkOkOlA==">AMUW2mWOilP7Fw+NNXG+m/C41WmBOhgNE/ltbMctb8/h2dS27xrt20u18PYd5D/Uc5utvDDu4XRMusvrMGDvzGoBcXvB1QlO6Q2FW0WVK6xiIpkcNCXAq8Q=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