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774A" w14:textId="77777777" w:rsidR="00FF2755" w:rsidRPr="00847131" w:rsidRDefault="00FF2755" w:rsidP="00FF2755">
      <w:pPr>
        <w:rPr>
          <w:b/>
          <w:bCs/>
        </w:rPr>
      </w:pPr>
      <w:r w:rsidRPr="00847131">
        <w:rPr>
          <w:b/>
          <w:bCs/>
        </w:rPr>
        <w:t>I dnes se někdo domnívá, že hlavní větu odlišíme od věty vedlejší podle toho, že hlavní věta se může ze souvětí osamostatnit. Uveďte příklad souvětí „věta hlavní + věta vedlejší“, které toto popírá.</w:t>
      </w:r>
    </w:p>
    <w:p w14:paraId="7FA95887" w14:textId="77777777" w:rsidR="00FF2755" w:rsidRDefault="00FF2755" w:rsidP="00FF2755"/>
    <w:p w14:paraId="1EB61C9F" w14:textId="1F3F6B10" w:rsidR="00FF2755" w:rsidRDefault="00FD555B" w:rsidP="00FF2755">
      <w:r>
        <w:t>Příklad</w:t>
      </w:r>
      <w:r w:rsidR="00943916">
        <w:t>y</w:t>
      </w:r>
      <w:r>
        <w:t>:</w:t>
      </w:r>
    </w:p>
    <w:p w14:paraId="5EFAF78A" w14:textId="35810C2B" w:rsidR="00943916" w:rsidRDefault="00943916" w:rsidP="00FF2755">
      <w:r w:rsidRPr="00943916">
        <w:rPr>
          <w:rFonts w:cs="Times New Roman"/>
          <w:b/>
          <w:bCs/>
          <w:i/>
          <w:iCs/>
          <w:szCs w:val="24"/>
        </w:rPr>
        <w:t>Původně se zdálo</w:t>
      </w:r>
      <w:r w:rsidRPr="00943916">
        <w:rPr>
          <w:rFonts w:cs="Times New Roman"/>
          <w:i/>
          <w:iCs/>
          <w:szCs w:val="24"/>
        </w:rPr>
        <w:t>, že nadprůměrně teplé počasí vydrží až do konce měsíce</w:t>
      </w:r>
      <w:r w:rsidRPr="0039304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– Věta </w:t>
      </w:r>
      <w:r w:rsidRPr="00943916">
        <w:rPr>
          <w:rFonts w:cs="Times New Roman"/>
          <w:i/>
          <w:iCs/>
          <w:szCs w:val="24"/>
        </w:rPr>
        <w:t>Původně se zdálo</w:t>
      </w:r>
      <w:r>
        <w:rPr>
          <w:rFonts w:cs="Times New Roman"/>
          <w:szCs w:val="24"/>
        </w:rPr>
        <w:t xml:space="preserve"> je neúplná, chybí v ní podmět nebo jiný větný člen, který se váže ke slovesu </w:t>
      </w:r>
      <w:r w:rsidRPr="00943916">
        <w:rPr>
          <w:rFonts w:cs="Times New Roman"/>
          <w:i/>
          <w:iCs/>
          <w:szCs w:val="24"/>
        </w:rPr>
        <w:t>zdálo se</w:t>
      </w:r>
      <w:r>
        <w:rPr>
          <w:rFonts w:cs="Times New Roman"/>
          <w:szCs w:val="24"/>
        </w:rPr>
        <w:t>.</w:t>
      </w:r>
    </w:p>
    <w:p w14:paraId="4B74B0B1" w14:textId="695FA385" w:rsidR="00FF2755" w:rsidRDefault="00FF2755" w:rsidP="00FF2755"/>
    <w:p w14:paraId="4BA00A98" w14:textId="5B14C47D" w:rsidR="00943916" w:rsidRPr="00943916" w:rsidRDefault="00943916" w:rsidP="00943916">
      <w:pPr>
        <w:spacing w:after="120" w:line="240" w:lineRule="auto"/>
        <w:rPr>
          <w:i/>
          <w:iCs/>
          <w:lang w:val="de-DE"/>
        </w:rPr>
      </w:pPr>
      <w:r w:rsidRPr="00943916">
        <w:rPr>
          <w:b/>
          <w:bCs/>
          <w:i/>
          <w:iCs/>
        </w:rPr>
        <w:t>J</w:t>
      </w:r>
      <w:r w:rsidRPr="00943916">
        <w:rPr>
          <w:b/>
          <w:bCs/>
          <w:i/>
          <w:iCs/>
        </w:rPr>
        <w:t>e pravděpodobné</w:t>
      </w:r>
      <w:r w:rsidRPr="00943916">
        <w:rPr>
          <w:i/>
          <w:iCs/>
        </w:rPr>
        <w:t xml:space="preserve">, že na nás zapomněli. </w:t>
      </w:r>
      <w:r>
        <w:rPr>
          <w:rFonts w:cs="Times New Roman"/>
          <w:szCs w:val="24"/>
        </w:rPr>
        <w:t xml:space="preserve">– Věta </w:t>
      </w:r>
      <w:r>
        <w:rPr>
          <w:rFonts w:cs="Times New Roman"/>
          <w:i/>
          <w:iCs/>
          <w:szCs w:val="24"/>
        </w:rPr>
        <w:t>J</w:t>
      </w:r>
      <w:r w:rsidRPr="00943916">
        <w:rPr>
          <w:rFonts w:cs="Times New Roman"/>
          <w:i/>
          <w:iCs/>
          <w:szCs w:val="24"/>
        </w:rPr>
        <w:t xml:space="preserve">e </w:t>
      </w:r>
      <w:r>
        <w:rPr>
          <w:rFonts w:cs="Times New Roman"/>
          <w:i/>
          <w:iCs/>
          <w:szCs w:val="24"/>
        </w:rPr>
        <w:t>pravděpodobné</w:t>
      </w:r>
      <w:r>
        <w:rPr>
          <w:rFonts w:cs="Times New Roman"/>
          <w:szCs w:val="24"/>
        </w:rPr>
        <w:t xml:space="preserve"> je neúplná, chybí v ní podmět</w:t>
      </w:r>
      <w:r>
        <w:rPr>
          <w:rFonts w:cs="Times New Roman"/>
          <w:szCs w:val="24"/>
        </w:rPr>
        <w:t>.</w:t>
      </w:r>
    </w:p>
    <w:p w14:paraId="151116B0" w14:textId="77777777" w:rsidR="00943916" w:rsidRDefault="00943916" w:rsidP="00FF2755"/>
    <w:p w14:paraId="26B1FC3F" w14:textId="318BCBC3" w:rsidR="00943916" w:rsidRPr="00943916" w:rsidRDefault="00943916" w:rsidP="00943916">
      <w:pPr>
        <w:spacing w:after="120" w:line="240" w:lineRule="auto"/>
        <w:rPr>
          <w:i/>
          <w:iCs/>
          <w:lang w:val="de-DE"/>
        </w:rPr>
      </w:pPr>
      <w:r w:rsidRPr="00943916">
        <w:rPr>
          <w:b/>
          <w:bCs/>
          <w:i/>
          <w:iCs/>
          <w:lang w:val="pl-PL"/>
        </w:rPr>
        <w:t>To děvče je</w:t>
      </w:r>
      <w:r w:rsidRPr="00943916">
        <w:rPr>
          <w:i/>
          <w:iCs/>
          <w:lang w:val="pl-PL"/>
        </w:rPr>
        <w:t>, jako by matce z oka vypadlo</w:t>
      </w:r>
      <w:r w:rsidRPr="00943916">
        <w:rPr>
          <w:lang w:val="pl-PL"/>
        </w:rPr>
        <w:t>.</w:t>
      </w:r>
      <w:r>
        <w:rPr>
          <w:lang w:val="pl-PL"/>
        </w:rPr>
        <w:t xml:space="preserve"> </w:t>
      </w:r>
      <w:r>
        <w:rPr>
          <w:rFonts w:cs="Times New Roman"/>
          <w:szCs w:val="24"/>
        </w:rPr>
        <w:t xml:space="preserve">– Věta </w:t>
      </w:r>
      <w:r>
        <w:rPr>
          <w:rFonts w:cs="Times New Roman"/>
          <w:i/>
          <w:iCs/>
          <w:szCs w:val="24"/>
        </w:rPr>
        <w:t xml:space="preserve">To děvče je </w:t>
      </w:r>
      <w:proofErr w:type="spellStart"/>
      <w:r>
        <w:rPr>
          <w:rFonts w:cs="Times New Roman"/>
          <w:szCs w:val="24"/>
        </w:rPr>
        <w:t>je</w:t>
      </w:r>
      <w:proofErr w:type="spellEnd"/>
      <w:r>
        <w:rPr>
          <w:rFonts w:cs="Times New Roman"/>
          <w:szCs w:val="24"/>
        </w:rPr>
        <w:t xml:space="preserve"> neúplná, chybí v ní </w:t>
      </w:r>
      <w:r>
        <w:rPr>
          <w:rFonts w:cs="Times New Roman"/>
          <w:szCs w:val="24"/>
        </w:rPr>
        <w:t>jmenná část přísudku.</w:t>
      </w:r>
    </w:p>
    <w:p w14:paraId="65D66634" w14:textId="1526B682" w:rsidR="00943916" w:rsidRPr="00943916" w:rsidRDefault="00943916" w:rsidP="00943916">
      <w:pPr>
        <w:spacing w:after="120" w:line="240" w:lineRule="auto"/>
        <w:rPr>
          <w:lang w:val="pl-PL"/>
        </w:rPr>
      </w:pPr>
    </w:p>
    <w:p w14:paraId="0B7B93F5" w14:textId="77777777" w:rsidR="00FF2755" w:rsidRDefault="00FF2755" w:rsidP="00FF2755"/>
    <w:p w14:paraId="1EE7E4AA" w14:textId="77777777" w:rsidR="00FF2755" w:rsidRPr="00847131" w:rsidRDefault="00FF2755" w:rsidP="00FF2755">
      <w:pPr>
        <w:rPr>
          <w:b/>
          <w:bCs/>
        </w:rPr>
      </w:pPr>
      <w:r w:rsidRPr="00847131">
        <w:rPr>
          <w:b/>
          <w:bCs/>
        </w:rPr>
        <w:t>Podle čeho odlišíme různé druhy vedlejších vět v následujících dvojicích?</w:t>
      </w:r>
    </w:p>
    <w:p w14:paraId="413C0C40" w14:textId="77777777" w:rsidR="00FF2755" w:rsidRDefault="00FF2755" w:rsidP="00FF275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2755" w:rsidRPr="000440C1" w14:paraId="36962F94" w14:textId="77777777" w:rsidTr="004340D9">
        <w:tc>
          <w:tcPr>
            <w:tcW w:w="4531" w:type="dxa"/>
          </w:tcPr>
          <w:p w14:paraId="5534D049" w14:textId="77777777" w:rsidR="00FF2755" w:rsidRPr="00FD555B" w:rsidRDefault="00FF2755" w:rsidP="004340D9">
            <w:pPr>
              <w:rPr>
                <w:color w:val="FF0000"/>
              </w:rPr>
            </w:pPr>
            <w:r w:rsidRPr="000440C1">
              <w:t xml:space="preserve">Vidím, jak přijíždí vlak. </w:t>
            </w:r>
            <w:r w:rsidR="00FD555B" w:rsidRPr="00FD555B">
              <w:rPr>
                <w:color w:val="FF0000"/>
              </w:rPr>
              <w:t>– VEDLEJŠÍ VĚTA PŘEDMĚTNÁ</w:t>
            </w:r>
          </w:p>
          <w:p w14:paraId="37AEB975" w14:textId="3842A536" w:rsidR="00FD555B" w:rsidRPr="000440C1" w:rsidRDefault="00FD555B" w:rsidP="004340D9">
            <w:r w:rsidRPr="00FD555B">
              <w:rPr>
                <w:b/>
                <w:bCs/>
              </w:rPr>
              <w:t>Zdůvodnění:</w:t>
            </w:r>
            <w:r>
              <w:t xml:space="preserve"> v řídící větě je sloveso </w:t>
            </w:r>
            <w:r w:rsidRPr="00FD555B">
              <w:rPr>
                <w:i/>
                <w:iCs/>
              </w:rPr>
              <w:t>vidět</w:t>
            </w:r>
            <w:r>
              <w:t>, které vyžaduje předmět v pravé valenční pozici; v řídící větě předmět není, je jím tedy vedlejší věta.</w:t>
            </w:r>
          </w:p>
        </w:tc>
        <w:tc>
          <w:tcPr>
            <w:tcW w:w="4531" w:type="dxa"/>
          </w:tcPr>
          <w:p w14:paraId="707A12C3" w14:textId="592076CD" w:rsidR="00FF2755" w:rsidRPr="00FD555B" w:rsidRDefault="00FF2755" w:rsidP="004340D9">
            <w:pPr>
              <w:rPr>
                <w:color w:val="FF0000"/>
              </w:rPr>
            </w:pPr>
            <w:r w:rsidRPr="000440C1">
              <w:t>Vidím vlak, jak přijíždí</w:t>
            </w:r>
            <w:r w:rsidRPr="00FD555B">
              <w:rPr>
                <w:color w:val="FF0000"/>
              </w:rPr>
              <w:t>.</w:t>
            </w:r>
            <w:r w:rsidR="00FD555B" w:rsidRPr="00FD555B">
              <w:rPr>
                <w:color w:val="FF0000"/>
              </w:rPr>
              <w:t xml:space="preserve"> – VEDLEJŠÍ VĚTA DOPLŇKOVÁ</w:t>
            </w:r>
          </w:p>
          <w:p w14:paraId="4D7A8165" w14:textId="208AC548" w:rsidR="00FD555B" w:rsidRDefault="00FD555B" w:rsidP="004340D9">
            <w:r w:rsidRPr="00FD555B">
              <w:rPr>
                <w:b/>
                <w:bCs/>
              </w:rPr>
              <w:t>Zdůvodnění:</w:t>
            </w:r>
            <w:r>
              <w:t xml:space="preserve"> v řídící větě je </w:t>
            </w:r>
            <w:r>
              <w:t xml:space="preserve">sice </w:t>
            </w:r>
            <w:r>
              <w:t xml:space="preserve">sloveso </w:t>
            </w:r>
            <w:r w:rsidRPr="00FD555B">
              <w:rPr>
                <w:i/>
                <w:iCs/>
              </w:rPr>
              <w:t>vidět</w:t>
            </w:r>
            <w:r>
              <w:t xml:space="preserve">, které vyžaduje předmět v pravé valenční pozici; v řídící větě </w:t>
            </w:r>
            <w:r>
              <w:t xml:space="preserve">však </w:t>
            </w:r>
            <w:r w:rsidRPr="00FD555B">
              <w:rPr>
                <w:b/>
                <w:bCs/>
              </w:rPr>
              <w:t>předmět je vyjádřen, není</w:t>
            </w:r>
            <w:r w:rsidRPr="00FD555B">
              <w:rPr>
                <w:b/>
                <w:bCs/>
              </w:rPr>
              <w:t xml:space="preserve"> jím tedy vedlejší věta</w:t>
            </w:r>
            <w:r>
              <w:t>.</w:t>
            </w:r>
          </w:p>
          <w:p w14:paraId="450D9EE9" w14:textId="0E7BDCC8" w:rsidR="00FD555B" w:rsidRPr="000440C1" w:rsidRDefault="00FD555B" w:rsidP="004340D9">
            <w:r>
              <w:t xml:space="preserve">Vedlejší věta rozvíjí současně sloveso </w:t>
            </w:r>
            <w:r w:rsidRPr="00FD555B">
              <w:rPr>
                <w:i/>
                <w:iCs/>
              </w:rPr>
              <w:t>vidím</w:t>
            </w:r>
            <w:r>
              <w:t xml:space="preserve"> a substantivum </w:t>
            </w:r>
            <w:r w:rsidRPr="00FD555B">
              <w:rPr>
                <w:i/>
                <w:iCs/>
              </w:rPr>
              <w:t>vlak</w:t>
            </w:r>
            <w:r>
              <w:t>, proto je doplňková.</w:t>
            </w:r>
          </w:p>
        </w:tc>
      </w:tr>
      <w:tr w:rsidR="00FF2755" w14:paraId="6CC63DCF" w14:textId="77777777" w:rsidTr="004340D9">
        <w:tc>
          <w:tcPr>
            <w:tcW w:w="4531" w:type="dxa"/>
          </w:tcPr>
          <w:p w14:paraId="79C44CD8" w14:textId="77777777" w:rsidR="00FD555B" w:rsidRPr="00FD555B" w:rsidRDefault="00FF2755" w:rsidP="00FD555B">
            <w:pPr>
              <w:rPr>
                <w:color w:val="FF0000"/>
              </w:rPr>
            </w:pPr>
            <w:r w:rsidRPr="000440C1">
              <w:t xml:space="preserve">Poslouchám, jak orchestr hraje Beethovenovu symfonii. </w:t>
            </w:r>
            <w:r w:rsidR="00FD555B" w:rsidRPr="00FD555B">
              <w:rPr>
                <w:color w:val="FF0000"/>
              </w:rPr>
              <w:t>– VEDLEJŠÍ VĚTA PŘEDMĚTNÁ</w:t>
            </w:r>
          </w:p>
          <w:p w14:paraId="3AAC1FED" w14:textId="4F3882E4" w:rsidR="00FD555B" w:rsidRPr="000440C1" w:rsidRDefault="00FD555B" w:rsidP="004340D9">
            <w:r w:rsidRPr="00FD555B">
              <w:rPr>
                <w:b/>
                <w:bCs/>
              </w:rPr>
              <w:t>Zdůvodnění:</w:t>
            </w:r>
            <w:r>
              <w:t xml:space="preserve"> v řídící větě je sloveso </w:t>
            </w:r>
            <w:r w:rsidRPr="00FD555B">
              <w:rPr>
                <w:i/>
                <w:iCs/>
              </w:rPr>
              <w:t>poslouch</w:t>
            </w:r>
            <w:r>
              <w:rPr>
                <w:i/>
                <w:iCs/>
              </w:rPr>
              <w:t>at</w:t>
            </w:r>
            <w:r>
              <w:t>, které vyžaduje předmět v pravé valenční pozici; v řídící větě předmět není, je jím tedy vedlejší věta.</w:t>
            </w:r>
          </w:p>
        </w:tc>
        <w:tc>
          <w:tcPr>
            <w:tcW w:w="4531" w:type="dxa"/>
          </w:tcPr>
          <w:p w14:paraId="2B5BCE58" w14:textId="77777777" w:rsidR="00FD555B" w:rsidRPr="00FD555B" w:rsidRDefault="00FF2755" w:rsidP="00FD555B">
            <w:pPr>
              <w:rPr>
                <w:color w:val="FF0000"/>
              </w:rPr>
            </w:pPr>
            <w:r w:rsidRPr="000440C1">
              <w:t>Poslouchám orchestr, jak hraje Beethovenovu symfonii.</w:t>
            </w:r>
            <w:r w:rsidR="00FD555B">
              <w:t xml:space="preserve"> </w:t>
            </w:r>
            <w:r w:rsidR="00FD555B" w:rsidRPr="00FD555B">
              <w:rPr>
                <w:color w:val="FF0000"/>
              </w:rPr>
              <w:t>. – VEDLEJŠÍ VĚTA DOPLŇKOVÁ</w:t>
            </w:r>
          </w:p>
          <w:p w14:paraId="5072C5FC" w14:textId="281FA2FF" w:rsidR="00FD555B" w:rsidRDefault="00FD555B" w:rsidP="00FD555B">
            <w:r w:rsidRPr="00FD555B">
              <w:rPr>
                <w:b/>
                <w:bCs/>
              </w:rPr>
              <w:t>Zdůvodnění:</w:t>
            </w:r>
            <w:r>
              <w:t xml:space="preserve"> v řídící větě je sice sloveso </w:t>
            </w:r>
            <w:r>
              <w:rPr>
                <w:i/>
                <w:iCs/>
              </w:rPr>
              <w:t>posloucha</w:t>
            </w:r>
            <w:r w:rsidRPr="00FD555B">
              <w:rPr>
                <w:i/>
                <w:iCs/>
              </w:rPr>
              <w:t>t</w:t>
            </w:r>
            <w:r>
              <w:t xml:space="preserve">, které vyžaduje předmět v pravé valenční pozici; v řídící větě však </w:t>
            </w:r>
            <w:r w:rsidRPr="00FD555B">
              <w:rPr>
                <w:b/>
                <w:bCs/>
              </w:rPr>
              <w:t>předmět je vyjádřen, není jím tedy vedlejší věta</w:t>
            </w:r>
            <w:r>
              <w:t>.</w:t>
            </w:r>
          </w:p>
          <w:p w14:paraId="0231ED8C" w14:textId="31D6C59F" w:rsidR="00FD555B" w:rsidRDefault="00FD555B" w:rsidP="00FD555B">
            <w:r>
              <w:lastRenderedPageBreak/>
              <w:t xml:space="preserve">Vedlejší věta rozvíjí současně sloveso </w:t>
            </w:r>
            <w:r>
              <w:rPr>
                <w:i/>
                <w:iCs/>
              </w:rPr>
              <w:t>poslouchat</w:t>
            </w:r>
            <w:r>
              <w:t xml:space="preserve"> a substantivum </w:t>
            </w:r>
            <w:r w:rsidRPr="00FD555B">
              <w:rPr>
                <w:i/>
                <w:iCs/>
              </w:rPr>
              <w:t>orchestr</w:t>
            </w:r>
            <w:r>
              <w:t>, proto je doplňková.</w:t>
            </w:r>
          </w:p>
          <w:p w14:paraId="785194CC" w14:textId="659AE437" w:rsidR="00FD555B" w:rsidRDefault="00FD555B" w:rsidP="004340D9"/>
        </w:tc>
      </w:tr>
      <w:tr w:rsidR="00FF2755" w14:paraId="16F3D8BB" w14:textId="77777777" w:rsidTr="004340D9">
        <w:tc>
          <w:tcPr>
            <w:tcW w:w="4531" w:type="dxa"/>
          </w:tcPr>
          <w:p w14:paraId="39BBCBD1" w14:textId="2ABEC11F" w:rsidR="00943916" w:rsidRPr="00FD555B" w:rsidRDefault="00FF2755" w:rsidP="00943916">
            <w:pPr>
              <w:rPr>
                <w:color w:val="FF0000"/>
              </w:rPr>
            </w:pPr>
            <w:r>
              <w:lastRenderedPageBreak/>
              <w:t xml:space="preserve">Zastavili jsme se </w:t>
            </w:r>
            <w:r w:rsidRPr="00FD555B">
              <w:rPr>
                <w:b/>
                <w:bCs/>
              </w:rPr>
              <w:t>tam, kde</w:t>
            </w:r>
            <w:r>
              <w:t xml:space="preserve"> pod mostem začíná kamenitá cesta vedoucí do lesa.</w:t>
            </w:r>
            <w:r w:rsidR="00FD555B">
              <w:t xml:space="preserve"> </w:t>
            </w:r>
            <w:r w:rsidR="00943916" w:rsidRPr="00FD555B">
              <w:rPr>
                <w:color w:val="FF0000"/>
              </w:rPr>
              <w:t>– VEDLEJŠÍ VĚTA PŘ</w:t>
            </w:r>
            <w:r w:rsidR="00943916">
              <w:rPr>
                <w:color w:val="FF0000"/>
              </w:rPr>
              <w:t>ÍSLOVEČ</w:t>
            </w:r>
            <w:r w:rsidR="00943916" w:rsidRPr="00FD555B">
              <w:rPr>
                <w:color w:val="FF0000"/>
              </w:rPr>
              <w:t>NÁ</w:t>
            </w:r>
            <w:r w:rsidR="00943916">
              <w:rPr>
                <w:color w:val="FF0000"/>
              </w:rPr>
              <w:t xml:space="preserve"> MÍSTNÍ</w:t>
            </w:r>
          </w:p>
          <w:p w14:paraId="0C3E1707" w14:textId="0BFFFBF2" w:rsidR="00FF2755" w:rsidRPr="000440C1" w:rsidRDefault="00943916" w:rsidP="004340D9">
            <w:r w:rsidRPr="00943916">
              <w:rPr>
                <w:b/>
                <w:bCs/>
              </w:rPr>
              <w:t>Zdůvodnění</w:t>
            </w:r>
            <w:r>
              <w:t xml:space="preserve">: vedlejší věta navazuje na příslovce </w:t>
            </w:r>
            <w:r w:rsidRPr="00943916">
              <w:rPr>
                <w:i/>
                <w:iCs/>
              </w:rPr>
              <w:t>tam</w:t>
            </w:r>
            <w:r>
              <w:t>, resp. rozvíjí je. Může tedy být pouze příslovečná místní.</w:t>
            </w:r>
          </w:p>
        </w:tc>
        <w:tc>
          <w:tcPr>
            <w:tcW w:w="4531" w:type="dxa"/>
          </w:tcPr>
          <w:p w14:paraId="4043FF24" w14:textId="7C112B6C" w:rsidR="00943916" w:rsidRPr="00FD555B" w:rsidRDefault="00FF2755" w:rsidP="00943916">
            <w:pPr>
              <w:rPr>
                <w:color w:val="FF0000"/>
              </w:rPr>
            </w:pPr>
            <w:r>
              <w:t xml:space="preserve">Zastavili se pod </w:t>
            </w:r>
            <w:r w:rsidRPr="00943916">
              <w:rPr>
                <w:b/>
                <w:bCs/>
              </w:rPr>
              <w:t>mostem, kde</w:t>
            </w:r>
            <w:r>
              <w:t xml:space="preserve"> začíná kamenitá cesta vedoucí do lesa.</w:t>
            </w:r>
            <w:r w:rsidR="00943916">
              <w:t xml:space="preserve"> </w:t>
            </w:r>
            <w:r w:rsidR="00943916" w:rsidRPr="00FD555B">
              <w:rPr>
                <w:color w:val="FF0000"/>
              </w:rPr>
              <w:t>– VEDLEJŠÍ VĚTA PŘ</w:t>
            </w:r>
            <w:r w:rsidR="00943916">
              <w:rPr>
                <w:color w:val="FF0000"/>
              </w:rPr>
              <w:t>ÍVLASTKOVÁ</w:t>
            </w:r>
          </w:p>
          <w:p w14:paraId="45061F84" w14:textId="6CEDB2CA" w:rsidR="00FF2755" w:rsidRPr="000440C1" w:rsidRDefault="00943916" w:rsidP="004340D9">
            <w:r w:rsidRPr="00943916">
              <w:rPr>
                <w:b/>
                <w:bCs/>
              </w:rPr>
              <w:t>Zdůvodnění</w:t>
            </w:r>
            <w:r>
              <w:t>: vedlejší věta rozvíjí substantivum mostem, může tedy být pouze přívlastková.</w:t>
            </w:r>
          </w:p>
        </w:tc>
      </w:tr>
    </w:tbl>
    <w:p w14:paraId="23CE463E" w14:textId="77777777" w:rsidR="00FF2755" w:rsidRDefault="00FF2755" w:rsidP="00FF2755"/>
    <w:p w14:paraId="3B6976DD" w14:textId="77777777" w:rsidR="00FF2755" w:rsidRDefault="00FF2755" w:rsidP="00FF2755"/>
    <w:p w14:paraId="5801DAEB" w14:textId="77777777" w:rsidR="00FF2755" w:rsidRDefault="00FF2755" w:rsidP="00FF2755"/>
    <w:p w14:paraId="5A385305" w14:textId="77777777" w:rsidR="00FF2755" w:rsidRDefault="00FF2755" w:rsidP="00FF2755"/>
    <w:p w14:paraId="3DD5C500" w14:textId="77777777" w:rsidR="00FF2755" w:rsidRDefault="00FF2755" w:rsidP="00FF2755"/>
    <w:p w14:paraId="4CF37734" w14:textId="77777777" w:rsidR="00FF2755" w:rsidRDefault="00FF2755" w:rsidP="00FF2755"/>
    <w:p w14:paraId="3330D671" w14:textId="77777777" w:rsidR="00FF2755" w:rsidRDefault="00FF2755" w:rsidP="00FF2755"/>
    <w:p w14:paraId="739F6AA4" w14:textId="77777777" w:rsidR="00FF2755" w:rsidRDefault="00FF2755" w:rsidP="00FF2755"/>
    <w:p w14:paraId="45CAFB41" w14:textId="77777777" w:rsidR="00FF2755" w:rsidRDefault="00FF2755" w:rsidP="00FF2755">
      <w:r>
        <w:t>Vysvětlete, proč před zvýrazněnými spojkami v souvětí vlevo je čárka, a před zvýrazněnými spojkami v souvětí vpravo čárka není.</w:t>
      </w:r>
    </w:p>
    <w:p w14:paraId="1715D930" w14:textId="77777777" w:rsidR="00FF2755" w:rsidRDefault="00FF2755" w:rsidP="00FF275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2755" w:rsidRPr="000440C1" w14:paraId="06C70E90" w14:textId="77777777" w:rsidTr="004340D9">
        <w:tc>
          <w:tcPr>
            <w:tcW w:w="4531" w:type="dxa"/>
          </w:tcPr>
          <w:p w14:paraId="50EECDFC" w14:textId="77777777" w:rsidR="00FF2755" w:rsidRDefault="00FF2755" w:rsidP="004340D9">
            <w:r>
              <w:t xml:space="preserve">Že je Petr doma, </w:t>
            </w:r>
            <w:r w:rsidRPr="00FD555B">
              <w:rPr>
                <w:color w:val="FF0000"/>
              </w:rPr>
              <w:t>to jsem nevěděl</w:t>
            </w:r>
            <w:r w:rsidRPr="00FD555B">
              <w:rPr>
                <w:b/>
                <w:bCs/>
                <w:color w:val="FF0000"/>
                <w:sz w:val="28"/>
                <w:szCs w:val="28"/>
              </w:rPr>
              <w:t>, a</w:t>
            </w:r>
            <w:r w:rsidRPr="00FD555B">
              <w:rPr>
                <w:color w:val="FF0000"/>
              </w:rPr>
              <w:t xml:space="preserve"> </w:t>
            </w:r>
            <w:r w:rsidRPr="00FD555B">
              <w:rPr>
                <w:b/>
                <w:bCs/>
                <w:color w:val="FF0000"/>
                <w:sz w:val="28"/>
                <w:szCs w:val="28"/>
              </w:rPr>
              <w:t>když</w:t>
            </w:r>
            <w:r w:rsidRPr="00FD555B">
              <w:rPr>
                <w:color w:val="FF0000"/>
              </w:rPr>
              <w:t xml:space="preserve"> k nám přišel, </w:t>
            </w:r>
            <w:r>
              <w:t>byl jsem překvapený.</w:t>
            </w:r>
          </w:p>
          <w:p w14:paraId="4C7F1BCF" w14:textId="73A44E88" w:rsidR="00FD555B" w:rsidRDefault="00FD555B" w:rsidP="004340D9">
            <w:r w:rsidRPr="00FD555B">
              <w:rPr>
                <w:b/>
                <w:bCs/>
              </w:rPr>
              <w:t>Zdůvodnění:</w:t>
            </w:r>
            <w:r>
              <w:t xml:space="preserve"> vedle sebe stojí dvě věty rozdílné úrovně, které k sobě nepatří – věta hlavní a věta vedlejší, která na ní není závislá. </w:t>
            </w:r>
          </w:p>
          <w:p w14:paraId="3C39C17B" w14:textId="3DA06652" w:rsidR="00FD555B" w:rsidRPr="000440C1" w:rsidRDefault="00FD555B" w:rsidP="004340D9">
            <w:r>
              <w:t>Věty v souvětí, které k sobě nepatří nebo které jsou odlišné úrovně, musejí být odděleny čárkou.</w:t>
            </w:r>
          </w:p>
        </w:tc>
        <w:tc>
          <w:tcPr>
            <w:tcW w:w="4531" w:type="dxa"/>
          </w:tcPr>
          <w:p w14:paraId="42B8C044" w14:textId="77777777" w:rsidR="00FF2755" w:rsidRDefault="00FF2755" w:rsidP="004340D9">
            <w:r>
              <w:t xml:space="preserve">Stalo se to, </w:t>
            </w:r>
            <w:r w:rsidRPr="00FD555B">
              <w:rPr>
                <w:color w:val="FF0000"/>
              </w:rPr>
              <w:t xml:space="preserve">když jsem chodila do druhé třídy </w:t>
            </w:r>
            <w:r w:rsidRPr="00FD555B">
              <w:rPr>
                <w:b/>
                <w:bCs/>
                <w:color w:val="FF0000"/>
                <w:sz w:val="28"/>
                <w:szCs w:val="28"/>
              </w:rPr>
              <w:t>a když</w:t>
            </w:r>
            <w:r w:rsidRPr="00FD555B">
              <w:rPr>
                <w:color w:val="FF0000"/>
              </w:rPr>
              <w:t xml:space="preserve"> jsme ještě bydleli v sousední vesnici</w:t>
            </w:r>
            <w:r>
              <w:t>.</w:t>
            </w:r>
          </w:p>
          <w:p w14:paraId="0EC06A9F" w14:textId="7DB25629" w:rsidR="00FD555B" w:rsidRPr="000440C1" w:rsidRDefault="00FD555B" w:rsidP="004340D9">
            <w:r w:rsidRPr="00FD555B">
              <w:rPr>
                <w:b/>
                <w:bCs/>
              </w:rPr>
              <w:t>Zdůvodnění</w:t>
            </w:r>
            <w:r>
              <w:t>: červeně zdůrazněné jsou věty vedlejší stejného druhu, závislé na jedné větě řídící a spojené poměrem slučovacím, neoddělují se tedy čárkou.</w:t>
            </w:r>
          </w:p>
        </w:tc>
      </w:tr>
      <w:tr w:rsidR="00FF2755" w14:paraId="5AB95030" w14:textId="77777777" w:rsidTr="004340D9">
        <w:tc>
          <w:tcPr>
            <w:tcW w:w="4531" w:type="dxa"/>
          </w:tcPr>
          <w:p w14:paraId="146C598C" w14:textId="77777777" w:rsidR="00FF2755" w:rsidRDefault="00FF2755" w:rsidP="004340D9">
            <w:r>
              <w:t>Čekali jsme, že k nám přijde,</w:t>
            </w:r>
            <w:r w:rsidRPr="003D33E7">
              <w:rPr>
                <w:sz w:val="28"/>
                <w:szCs w:val="28"/>
              </w:rPr>
              <w:t xml:space="preserve"> </w:t>
            </w:r>
            <w:r w:rsidRPr="00FD555B">
              <w:rPr>
                <w:b/>
                <w:bCs/>
                <w:color w:val="FF0000"/>
                <w:sz w:val="28"/>
                <w:szCs w:val="28"/>
              </w:rPr>
              <w:t>respektive</w:t>
            </w:r>
            <w:r w:rsidRPr="00FD555B">
              <w:rPr>
                <w:color w:val="FF0000"/>
              </w:rPr>
              <w:t xml:space="preserve"> </w:t>
            </w:r>
            <w:r w:rsidRPr="00FD555B">
              <w:rPr>
                <w:b/>
                <w:bCs/>
                <w:color w:val="FF0000"/>
                <w:sz w:val="28"/>
                <w:szCs w:val="28"/>
              </w:rPr>
              <w:t>že</w:t>
            </w:r>
            <w:r>
              <w:t xml:space="preserve"> zatelefonuje.</w:t>
            </w:r>
          </w:p>
          <w:p w14:paraId="1D8651A7" w14:textId="6A441983" w:rsidR="00FD555B" w:rsidRPr="000440C1" w:rsidRDefault="00FD555B" w:rsidP="004340D9">
            <w:r w:rsidRPr="00FD555B">
              <w:rPr>
                <w:b/>
                <w:bCs/>
              </w:rPr>
              <w:lastRenderedPageBreak/>
              <w:t>Zdůvodnění</w:t>
            </w:r>
            <w:r>
              <w:t xml:space="preserve">: před </w:t>
            </w:r>
            <w:r w:rsidRPr="00FD555B">
              <w:rPr>
                <w:i/>
                <w:iCs/>
              </w:rPr>
              <w:t>respektive</w:t>
            </w:r>
            <w:r>
              <w:t xml:space="preserve"> se píše čárka.</w:t>
            </w:r>
          </w:p>
        </w:tc>
        <w:tc>
          <w:tcPr>
            <w:tcW w:w="4531" w:type="dxa"/>
          </w:tcPr>
          <w:p w14:paraId="2B179893" w14:textId="77777777" w:rsidR="00FF2755" w:rsidRDefault="00FF2755" w:rsidP="004340D9">
            <w:r>
              <w:lastRenderedPageBreak/>
              <w:t xml:space="preserve">Čekali jsme, že k nám přijde </w:t>
            </w:r>
            <w:r w:rsidRPr="00FD555B">
              <w:rPr>
                <w:b/>
                <w:bCs/>
                <w:color w:val="FF0000"/>
                <w:sz w:val="28"/>
                <w:szCs w:val="28"/>
              </w:rPr>
              <w:t>nebo že</w:t>
            </w:r>
            <w:r w:rsidRPr="00FD555B">
              <w:rPr>
                <w:color w:val="FF0000"/>
              </w:rPr>
              <w:t xml:space="preserve"> </w:t>
            </w:r>
            <w:r>
              <w:t>zatelefonuje.</w:t>
            </w:r>
          </w:p>
          <w:p w14:paraId="44F73501" w14:textId="311F9828" w:rsidR="00FD555B" w:rsidRDefault="00FD555B" w:rsidP="004340D9">
            <w:r w:rsidRPr="00FD555B">
              <w:rPr>
                <w:b/>
                <w:bCs/>
              </w:rPr>
              <w:lastRenderedPageBreak/>
              <w:t>Zdůvodnění</w:t>
            </w:r>
            <w:r>
              <w:t>: spojka nebo není vylučovací, nepíše se tedy před ní čárka</w:t>
            </w:r>
          </w:p>
        </w:tc>
      </w:tr>
    </w:tbl>
    <w:p w14:paraId="7FEAF687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7562D"/>
    <w:multiLevelType w:val="hybridMultilevel"/>
    <w:tmpl w:val="A61C0AAA"/>
    <w:lvl w:ilvl="0" w:tplc="904C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7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04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83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F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28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E8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3879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28"/>
    <w:rsid w:val="006907E9"/>
    <w:rsid w:val="00943916"/>
    <w:rsid w:val="00FD555B"/>
    <w:rsid w:val="00FF2755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7DE8"/>
  <w15:chartTrackingRefBased/>
  <w15:docId w15:val="{11B4A538-D591-43D8-B356-261FCFF2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755"/>
    <w:pPr>
      <w:spacing w:line="360" w:lineRule="auto"/>
      <w:jc w:val="left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275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3</cp:revision>
  <dcterms:created xsi:type="dcterms:W3CDTF">2022-11-03T11:49:00Z</dcterms:created>
  <dcterms:modified xsi:type="dcterms:W3CDTF">2022-11-11T13:00:00Z</dcterms:modified>
</cp:coreProperties>
</file>