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13"/>
        <w:gridCol w:w="37"/>
      </w:tblGrid>
      <w:tr w:rsidR="00645078" w:rsidRPr="00D4526F" w14:paraId="684FBF7A" w14:textId="77777777" w:rsidTr="00575AD1">
        <w:tc>
          <w:tcPr>
            <w:tcW w:w="9255" w:type="dxa"/>
            <w:gridSpan w:val="3"/>
          </w:tcPr>
          <w:p w14:paraId="24D31CC2" w14:textId="77777777" w:rsidR="00645078" w:rsidRDefault="00645078" w:rsidP="00575AD1">
            <w:pPr>
              <w:jc w:val="center"/>
              <w:rPr>
                <w:b/>
                <w:sz w:val="24"/>
                <w:szCs w:val="24"/>
              </w:rPr>
            </w:pPr>
          </w:p>
          <w:p w14:paraId="52030A9A" w14:textId="77777777" w:rsidR="00645078" w:rsidRDefault="00645078" w:rsidP="00575AD1">
            <w:pPr>
              <w:jc w:val="center"/>
              <w:rPr>
                <w:b/>
                <w:sz w:val="24"/>
                <w:szCs w:val="24"/>
              </w:rPr>
            </w:pPr>
            <w:r w:rsidRPr="00D4526F">
              <w:rPr>
                <w:b/>
                <w:sz w:val="24"/>
                <w:szCs w:val="24"/>
              </w:rPr>
              <w:t>MORFOLOGIE MO1 – podzimní semestr</w:t>
            </w:r>
          </w:p>
          <w:p w14:paraId="59BAA4C3" w14:textId="77777777" w:rsidR="00645078" w:rsidRPr="00D4526F" w:rsidRDefault="00645078" w:rsidP="00575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078" w:rsidRPr="00585661" w14:paraId="01FD8E20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5671A813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JMÉNO</w:t>
            </w:r>
          </w:p>
          <w:p w14:paraId="6149CB4C" w14:textId="77777777" w:rsidR="00645078" w:rsidRPr="00585661" w:rsidRDefault="00645078" w:rsidP="00575AD1">
            <w:pPr>
              <w:spacing w:after="0" w:line="240" w:lineRule="auto"/>
            </w:pPr>
            <w:r w:rsidRPr="00585661">
              <w:t>Le nom</w:t>
            </w:r>
          </w:p>
        </w:tc>
        <w:tc>
          <w:tcPr>
            <w:tcW w:w="4606" w:type="dxa"/>
          </w:tcPr>
          <w:p w14:paraId="6709201D" w14:textId="77777777" w:rsidR="00645078" w:rsidRPr="00585661" w:rsidRDefault="00645078" w:rsidP="00575AD1">
            <w:pPr>
              <w:spacing w:after="0" w:line="240" w:lineRule="auto"/>
            </w:pPr>
            <w:r w:rsidRPr="00585661">
              <w:t>Rod, číslo, vlastní jména, složená slova</w:t>
            </w:r>
          </w:p>
          <w:p w14:paraId="6421DBE3" w14:textId="77777777" w:rsidR="00645078" w:rsidRPr="00585661" w:rsidRDefault="00645078" w:rsidP="00575AD1">
            <w:pPr>
              <w:spacing w:after="0" w:line="240" w:lineRule="auto"/>
            </w:pPr>
            <w:r>
              <w:t xml:space="preserve">Genre, nombre, noms propres, </w:t>
            </w:r>
            <w:r w:rsidRPr="00585661">
              <w:t>noms composés</w:t>
            </w:r>
          </w:p>
        </w:tc>
      </w:tr>
      <w:tr w:rsidR="00645078" w:rsidRPr="00585661" w14:paraId="7657BA34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7742225C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PŘÍDAVNÉ JMÉNO</w:t>
            </w:r>
          </w:p>
          <w:p w14:paraId="3F2D213B" w14:textId="77777777" w:rsidR="00645078" w:rsidRPr="00585661" w:rsidRDefault="00645078" w:rsidP="00575AD1">
            <w:pPr>
              <w:spacing w:after="0" w:line="240" w:lineRule="auto"/>
            </w:pPr>
          </w:p>
          <w:p w14:paraId="41609DF0" w14:textId="77777777" w:rsidR="00645078" w:rsidRPr="00585661" w:rsidRDefault="00645078" w:rsidP="00575AD1">
            <w:pPr>
              <w:spacing w:after="0" w:line="240" w:lineRule="auto"/>
            </w:pPr>
          </w:p>
          <w:p w14:paraId="3297E14C" w14:textId="77777777" w:rsidR="00645078" w:rsidRPr="00585661" w:rsidRDefault="00645078" w:rsidP="00575AD1">
            <w:pPr>
              <w:spacing w:after="0" w:line="240" w:lineRule="auto"/>
            </w:pPr>
            <w:r>
              <w:t>A</w:t>
            </w:r>
            <w:r w:rsidRPr="00585661">
              <w:t>djectif qualificatif</w:t>
            </w:r>
          </w:p>
          <w:p w14:paraId="07AAE3AD" w14:textId="77777777" w:rsidR="00645078" w:rsidRPr="00585661" w:rsidRDefault="00645078" w:rsidP="00575AD1">
            <w:pPr>
              <w:spacing w:after="0" w:line="240" w:lineRule="auto"/>
            </w:pPr>
          </w:p>
        </w:tc>
        <w:tc>
          <w:tcPr>
            <w:tcW w:w="4606" w:type="dxa"/>
          </w:tcPr>
          <w:p w14:paraId="41ED06C4" w14:textId="77777777" w:rsidR="00645078" w:rsidRPr="00585661" w:rsidRDefault="00645078" w:rsidP="00575AD1">
            <w:pPr>
              <w:spacing w:after="0" w:line="240" w:lineRule="auto"/>
            </w:pPr>
            <w:r w:rsidRPr="00585661">
              <w:t>Tvoření ženského rodu, množného čísla, postavení přídavného jména, shoda přídavného jména, stupňování</w:t>
            </w:r>
          </w:p>
          <w:p w14:paraId="3D295968" w14:textId="77777777" w:rsidR="00645078" w:rsidRPr="00585661" w:rsidRDefault="00645078" w:rsidP="00575AD1">
            <w:pPr>
              <w:spacing w:after="0" w:line="240" w:lineRule="auto"/>
            </w:pPr>
            <w:r>
              <w:t>F</w:t>
            </w:r>
            <w:r w:rsidRPr="00585661">
              <w:t>ormation du féminin, du pluriel, place de l´adjectif, l´accord de l´adjectif, degrés d´intensité et de comparaison</w:t>
            </w:r>
          </w:p>
        </w:tc>
      </w:tr>
      <w:tr w:rsidR="00645078" w:rsidRPr="00585661" w14:paraId="17DF7C3B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1E8F4B6A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ČLEN</w:t>
            </w:r>
          </w:p>
          <w:p w14:paraId="7A4CD1FC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Article</w:t>
            </w:r>
          </w:p>
        </w:tc>
        <w:tc>
          <w:tcPr>
            <w:tcW w:w="4606" w:type="dxa"/>
          </w:tcPr>
          <w:p w14:paraId="70209E64" w14:textId="77777777" w:rsidR="00645078" w:rsidRPr="00585661" w:rsidRDefault="00645078" w:rsidP="00575AD1">
            <w:pPr>
              <w:spacing w:after="0" w:line="240" w:lineRule="auto"/>
            </w:pPr>
            <w:r w:rsidRPr="00585661">
              <w:t>Člen určitý,</w:t>
            </w:r>
            <w:r>
              <w:t xml:space="preserve"> neurčitý, dělivý, užití </w:t>
            </w:r>
            <w:proofErr w:type="gramStart"/>
            <w:r>
              <w:t>členu,</w:t>
            </w:r>
            <w:r w:rsidRPr="00585661">
              <w:t>vynechání</w:t>
            </w:r>
            <w:proofErr w:type="gramEnd"/>
            <w:r w:rsidRPr="00585661">
              <w:t xml:space="preserve"> členu</w:t>
            </w:r>
            <w:r>
              <w:t>, opakování členu</w:t>
            </w:r>
          </w:p>
          <w:p w14:paraId="2E694742" w14:textId="77777777" w:rsidR="00645078" w:rsidRPr="00585661" w:rsidRDefault="00645078" w:rsidP="00575AD1">
            <w:pPr>
              <w:spacing w:after="0" w:line="240" w:lineRule="auto"/>
            </w:pPr>
            <w:r>
              <w:t>A</w:t>
            </w:r>
            <w:r w:rsidRPr="00585661">
              <w:t>rticle indéfini, défini, partitif, emploi de l´article, omission de l´article</w:t>
            </w:r>
            <w:r>
              <w:t>, répétition de l´article</w:t>
            </w:r>
          </w:p>
        </w:tc>
      </w:tr>
      <w:tr w:rsidR="00645078" w:rsidRPr="00D4526F" w14:paraId="7E146AE8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73ADA152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</w:p>
          <w:p w14:paraId="6712C857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</w:t>
            </w:r>
          </w:p>
        </w:tc>
        <w:tc>
          <w:tcPr>
            <w:tcW w:w="4606" w:type="dxa"/>
          </w:tcPr>
          <w:p w14:paraId="569C8DB1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</w:p>
          <w:p w14:paraId="4EF4A235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PRONOMS et ADJECTIFS DÉTERMINATIFS</w:t>
            </w:r>
          </w:p>
          <w:p w14:paraId="19FF9C1B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</w:p>
        </w:tc>
      </w:tr>
      <w:tr w:rsidR="00645078" w:rsidRPr="00585661" w14:paraId="1E6F3940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705641D6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ukazovací</w:t>
            </w:r>
          </w:p>
          <w:p w14:paraId="38289CD0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Adjectifs et pronoms démonstratifs</w:t>
            </w:r>
          </w:p>
        </w:tc>
        <w:tc>
          <w:tcPr>
            <w:tcW w:w="4606" w:type="dxa"/>
          </w:tcPr>
          <w:p w14:paraId="0914AAF6" w14:textId="77777777" w:rsidR="00645078" w:rsidRPr="00585661" w:rsidRDefault="00645078" w:rsidP="00575AD1">
            <w:pPr>
              <w:spacing w:after="0" w:line="240" w:lineRule="auto"/>
            </w:pPr>
            <w:r>
              <w:t xml:space="preserve">Zájmena ukazovací </w:t>
            </w:r>
            <w:r w:rsidRPr="00585661">
              <w:t>nesamostatná, samostatná</w:t>
            </w:r>
          </w:p>
          <w:p w14:paraId="78EF5935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Adjectifs démonstratifs, pronoms démonstratifs</w:t>
            </w:r>
          </w:p>
          <w:p w14:paraId="113E4F27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585661" w14:paraId="71792B63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2BF41AED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přivlastňovací</w:t>
            </w:r>
          </w:p>
          <w:p w14:paraId="4EB9C54C" w14:textId="77777777" w:rsidR="00645078" w:rsidRPr="00D4526F" w:rsidRDefault="00645078" w:rsidP="00575AD1">
            <w:pPr>
              <w:spacing w:after="0" w:line="240" w:lineRule="auto"/>
              <w:rPr>
                <w:u w:val="single"/>
              </w:rPr>
            </w:pPr>
            <w:r w:rsidRPr="00D4526F">
              <w:rPr>
                <w:u w:val="single"/>
              </w:rPr>
              <w:t>Adjectifs et pronoms possessifs</w:t>
            </w:r>
          </w:p>
        </w:tc>
        <w:tc>
          <w:tcPr>
            <w:tcW w:w="4606" w:type="dxa"/>
          </w:tcPr>
          <w:p w14:paraId="47D2CE39" w14:textId="77777777" w:rsidR="00645078" w:rsidRPr="00585661" w:rsidRDefault="00645078" w:rsidP="00575AD1">
            <w:pPr>
              <w:spacing w:after="0" w:line="240" w:lineRule="auto"/>
            </w:pPr>
            <w:r>
              <w:t xml:space="preserve">Zájmena přivlastňovací </w:t>
            </w:r>
            <w:r w:rsidRPr="00585661">
              <w:t>nesamostatná, samostatná</w:t>
            </w:r>
          </w:p>
          <w:p w14:paraId="7D3E43D5" w14:textId="77777777" w:rsidR="00645078" w:rsidRPr="00585661" w:rsidRDefault="00645078" w:rsidP="00575AD1">
            <w:pPr>
              <w:spacing w:after="0" w:line="240" w:lineRule="auto"/>
            </w:pPr>
            <w:r>
              <w:t>A</w:t>
            </w:r>
            <w:r w:rsidRPr="00585661">
              <w:t>djectifs et pronoms possessifs</w:t>
            </w:r>
          </w:p>
          <w:p w14:paraId="58BD4E7E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585661" w14:paraId="52AD1465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50825938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tázací</w:t>
            </w:r>
          </w:p>
          <w:p w14:paraId="33A594AF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Adjectifs et pronoms interrogatifs</w:t>
            </w:r>
          </w:p>
        </w:tc>
        <w:tc>
          <w:tcPr>
            <w:tcW w:w="4606" w:type="dxa"/>
          </w:tcPr>
          <w:p w14:paraId="7245C128" w14:textId="77777777" w:rsidR="00645078" w:rsidRPr="00585661" w:rsidRDefault="00645078" w:rsidP="00575AD1">
            <w:pPr>
              <w:spacing w:after="0" w:line="240" w:lineRule="auto"/>
            </w:pPr>
            <w:r>
              <w:t xml:space="preserve">Zájmena tázací </w:t>
            </w:r>
            <w:r w:rsidRPr="00585661">
              <w:t>nesamostatná, samostatná</w:t>
            </w:r>
          </w:p>
          <w:p w14:paraId="79101596" w14:textId="77777777" w:rsidR="00645078" w:rsidRPr="00585661" w:rsidRDefault="00645078" w:rsidP="00575AD1">
            <w:pPr>
              <w:spacing w:after="0" w:line="240" w:lineRule="auto"/>
            </w:pPr>
            <w:r>
              <w:t>A</w:t>
            </w:r>
            <w:r w:rsidRPr="00585661">
              <w:t>djectifs et pronoms interrogatifs</w:t>
            </w:r>
          </w:p>
          <w:p w14:paraId="791917A5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585661" w14:paraId="79E7EE8F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54F43F7B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vztažná</w:t>
            </w:r>
          </w:p>
          <w:p w14:paraId="393434E4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Adjectifs relatifs</w:t>
            </w:r>
          </w:p>
          <w:p w14:paraId="22DDD530" w14:textId="77777777" w:rsidR="00645078" w:rsidRPr="00585661" w:rsidRDefault="00645078" w:rsidP="00575AD1">
            <w:pPr>
              <w:spacing w:after="0" w:line="240" w:lineRule="auto"/>
            </w:pPr>
          </w:p>
        </w:tc>
        <w:tc>
          <w:tcPr>
            <w:tcW w:w="4606" w:type="dxa"/>
          </w:tcPr>
          <w:p w14:paraId="33485B6B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585661" w14:paraId="044D88CA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51B7EA38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neurčitá</w:t>
            </w:r>
          </w:p>
          <w:p w14:paraId="17A1535E" w14:textId="77777777" w:rsidR="00645078" w:rsidRPr="00585661" w:rsidRDefault="00645078" w:rsidP="00575AD1">
            <w:pPr>
              <w:spacing w:after="0" w:line="240" w:lineRule="auto"/>
            </w:pPr>
            <w:r>
              <w:t>Adjectifs et pronoms ind</w:t>
            </w:r>
            <w:r w:rsidRPr="00585661">
              <w:t>éfinis</w:t>
            </w:r>
          </w:p>
        </w:tc>
        <w:tc>
          <w:tcPr>
            <w:tcW w:w="4606" w:type="dxa"/>
          </w:tcPr>
          <w:p w14:paraId="2307FBA4" w14:textId="77777777" w:rsidR="00645078" w:rsidRPr="00585661" w:rsidRDefault="00645078" w:rsidP="00575AD1">
            <w:pPr>
              <w:spacing w:after="0" w:line="240" w:lineRule="auto"/>
            </w:pPr>
            <w:r>
              <w:t>Zájmena neurčitá ve funkci určovatelů; zájmena</w:t>
            </w:r>
          </w:p>
        </w:tc>
      </w:tr>
      <w:tr w:rsidR="00645078" w:rsidRPr="00585661" w14:paraId="13656A03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2D85686E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Zájmena osobní</w:t>
            </w:r>
          </w:p>
          <w:p w14:paraId="7203FC87" w14:textId="77777777" w:rsidR="00645078" w:rsidRPr="00585661" w:rsidRDefault="00645078" w:rsidP="00575AD1">
            <w:pPr>
              <w:spacing w:after="0" w:line="240" w:lineRule="auto"/>
            </w:pPr>
            <w:r w:rsidRPr="00585661">
              <w:t>Pronoms personnels</w:t>
            </w:r>
          </w:p>
        </w:tc>
        <w:tc>
          <w:tcPr>
            <w:tcW w:w="4606" w:type="dxa"/>
          </w:tcPr>
          <w:p w14:paraId="1DFBCC91" w14:textId="77777777" w:rsidR="00645078" w:rsidRPr="00585661" w:rsidRDefault="00645078" w:rsidP="00575AD1">
            <w:pPr>
              <w:spacing w:after="0" w:line="240" w:lineRule="auto"/>
            </w:pPr>
            <w:r>
              <w:t xml:space="preserve">Zájmena osobní </w:t>
            </w:r>
            <w:r w:rsidRPr="00585661">
              <w:t>nesamostatná, samostatná</w:t>
            </w:r>
          </w:p>
          <w:p w14:paraId="5FE3A486" w14:textId="77777777" w:rsidR="00645078" w:rsidRPr="00585661" w:rsidRDefault="00645078" w:rsidP="00575AD1">
            <w:pPr>
              <w:spacing w:after="0" w:line="240" w:lineRule="auto"/>
            </w:pPr>
            <w:r>
              <w:t xml:space="preserve">Pronoms personnels </w:t>
            </w:r>
            <w:r w:rsidRPr="00585661">
              <w:t>atones, toniques</w:t>
            </w:r>
          </w:p>
          <w:p w14:paraId="3B2B9E51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585661" w14:paraId="790087C9" w14:textId="77777777" w:rsidTr="00575AD1">
        <w:trPr>
          <w:gridAfter w:val="1"/>
          <w:wAfter w:w="38" w:type="dxa"/>
        </w:trPr>
        <w:tc>
          <w:tcPr>
            <w:tcW w:w="4611" w:type="dxa"/>
          </w:tcPr>
          <w:p w14:paraId="34A0ADBD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Zájmenná příslovce en, y</w:t>
            </w:r>
          </w:p>
          <w:p w14:paraId="1335EB6D" w14:textId="77777777" w:rsidR="00645078" w:rsidRPr="00585661" w:rsidRDefault="00645078" w:rsidP="00575AD1">
            <w:pPr>
              <w:spacing w:after="0" w:line="240" w:lineRule="auto"/>
            </w:pPr>
            <w:r w:rsidRPr="00585661">
              <w:t>Adverbes pronominaux</w:t>
            </w:r>
          </w:p>
        </w:tc>
        <w:tc>
          <w:tcPr>
            <w:tcW w:w="4606" w:type="dxa"/>
          </w:tcPr>
          <w:p w14:paraId="16957E2E" w14:textId="77777777" w:rsidR="00645078" w:rsidRPr="00585661" w:rsidRDefault="00645078" w:rsidP="00575AD1">
            <w:pPr>
              <w:spacing w:after="0" w:line="240" w:lineRule="auto"/>
            </w:pPr>
            <w:r>
              <w:t>F</w:t>
            </w:r>
            <w:r w:rsidRPr="00585661">
              <w:t>unkce adverbiální, pronominální, postavení</w:t>
            </w:r>
          </w:p>
          <w:p w14:paraId="00166C6D" w14:textId="77777777" w:rsidR="00645078" w:rsidRPr="00585661" w:rsidRDefault="00645078" w:rsidP="00575AD1">
            <w:pPr>
              <w:spacing w:after="0" w:line="240" w:lineRule="auto"/>
            </w:pPr>
            <w:r>
              <w:t>F</w:t>
            </w:r>
            <w:r w:rsidRPr="00585661">
              <w:t>onction et place de l´adverbe pronominal</w:t>
            </w:r>
          </w:p>
          <w:p w14:paraId="774A5089" w14:textId="77777777" w:rsidR="00645078" w:rsidRPr="00585661" w:rsidRDefault="00645078" w:rsidP="00575AD1">
            <w:pPr>
              <w:spacing w:after="0" w:line="240" w:lineRule="auto"/>
            </w:pPr>
          </w:p>
        </w:tc>
      </w:tr>
      <w:tr w:rsidR="00645078" w:rsidRPr="00D4526F" w14:paraId="2CB39747" w14:textId="77777777" w:rsidTr="00575AD1">
        <w:trPr>
          <w:gridAfter w:val="1"/>
          <w:wAfter w:w="38" w:type="dxa"/>
        </w:trPr>
        <w:tc>
          <w:tcPr>
            <w:tcW w:w="4611" w:type="dxa"/>
            <w:vMerge w:val="restart"/>
          </w:tcPr>
          <w:p w14:paraId="246626C7" w14:textId="77777777" w:rsidR="00645078" w:rsidRDefault="00645078" w:rsidP="00575AD1">
            <w:pPr>
              <w:spacing w:after="0" w:line="240" w:lineRule="auto"/>
              <w:rPr>
                <w:b/>
              </w:rPr>
            </w:pPr>
          </w:p>
          <w:p w14:paraId="7DEA6466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  <w:r w:rsidRPr="00D4526F">
              <w:rPr>
                <w:b/>
              </w:rPr>
              <w:t>SLOVESO</w:t>
            </w:r>
          </w:p>
        </w:tc>
        <w:tc>
          <w:tcPr>
            <w:tcW w:w="4606" w:type="dxa"/>
            <w:tcBorders>
              <w:bottom w:val="nil"/>
            </w:tcBorders>
          </w:tcPr>
          <w:p w14:paraId="241AA188" w14:textId="77777777" w:rsidR="00645078" w:rsidRPr="00D4526F" w:rsidRDefault="00645078" w:rsidP="00575AD1">
            <w:pPr>
              <w:spacing w:after="0" w:line="240" w:lineRule="auto"/>
              <w:rPr>
                <w:b/>
              </w:rPr>
            </w:pPr>
          </w:p>
        </w:tc>
      </w:tr>
      <w:tr w:rsidR="00645078" w:rsidRPr="00D4526F" w14:paraId="4264339D" w14:textId="77777777" w:rsidTr="00575AD1">
        <w:tc>
          <w:tcPr>
            <w:tcW w:w="4611" w:type="dxa"/>
            <w:vMerge/>
          </w:tcPr>
          <w:p w14:paraId="00BF5377" w14:textId="77777777" w:rsidR="00645078" w:rsidRDefault="00645078" w:rsidP="00575AD1">
            <w:pPr>
              <w:spacing w:line="240" w:lineRule="auto"/>
            </w:pPr>
          </w:p>
        </w:tc>
        <w:tc>
          <w:tcPr>
            <w:tcW w:w="4644" w:type="dxa"/>
            <w:gridSpan w:val="2"/>
            <w:tcBorders>
              <w:top w:val="nil"/>
            </w:tcBorders>
          </w:tcPr>
          <w:p w14:paraId="46F1B972" w14:textId="77777777" w:rsidR="00645078" w:rsidRPr="00D4526F" w:rsidRDefault="00645078" w:rsidP="00575AD1">
            <w:pPr>
              <w:spacing w:line="240" w:lineRule="auto"/>
              <w:rPr>
                <w:b/>
              </w:rPr>
            </w:pPr>
            <w:r w:rsidRPr="00D4526F">
              <w:rPr>
                <w:b/>
              </w:rPr>
              <w:t>VERBE</w:t>
            </w:r>
          </w:p>
        </w:tc>
      </w:tr>
      <w:tr w:rsidR="00645078" w14:paraId="58393BB5" w14:textId="77777777" w:rsidTr="00575AD1">
        <w:tc>
          <w:tcPr>
            <w:tcW w:w="4611" w:type="dxa"/>
          </w:tcPr>
          <w:p w14:paraId="191CF43D" w14:textId="77777777" w:rsidR="00645078" w:rsidRDefault="00645078" w:rsidP="00575AD1">
            <w:pPr>
              <w:spacing w:line="240" w:lineRule="auto"/>
            </w:pPr>
            <w:r>
              <w:t>Slovesné tvary, časování</w:t>
            </w:r>
          </w:p>
        </w:tc>
        <w:tc>
          <w:tcPr>
            <w:tcW w:w="4644" w:type="dxa"/>
            <w:gridSpan w:val="2"/>
          </w:tcPr>
          <w:p w14:paraId="06D298B6" w14:textId="77777777" w:rsidR="00645078" w:rsidRDefault="00645078" w:rsidP="00575AD1">
            <w:pPr>
              <w:spacing w:line="240" w:lineRule="auto"/>
            </w:pPr>
            <w:r>
              <w:t>Groupes verbaux, mod</w:t>
            </w:r>
            <w:r w:rsidRPr="00D4526F">
              <w:rPr>
                <w:rFonts w:cs="Calibri"/>
              </w:rPr>
              <w:t>è</w:t>
            </w:r>
            <w:r>
              <w:t>les de conjugaison</w:t>
            </w:r>
          </w:p>
        </w:tc>
      </w:tr>
      <w:tr w:rsidR="00645078" w14:paraId="7B903EF0" w14:textId="77777777" w:rsidTr="00575AD1">
        <w:tc>
          <w:tcPr>
            <w:tcW w:w="4611" w:type="dxa"/>
          </w:tcPr>
          <w:p w14:paraId="26B4746F" w14:textId="77777777" w:rsidR="00645078" w:rsidRDefault="00645078" w:rsidP="00575AD1">
            <w:pPr>
              <w:spacing w:line="240" w:lineRule="auto"/>
            </w:pPr>
            <w:r>
              <w:t>Slovesa přechodná, nepřechodná</w:t>
            </w:r>
          </w:p>
        </w:tc>
        <w:tc>
          <w:tcPr>
            <w:tcW w:w="4644" w:type="dxa"/>
            <w:gridSpan w:val="2"/>
          </w:tcPr>
          <w:p w14:paraId="73E38C74" w14:textId="77777777" w:rsidR="00645078" w:rsidRDefault="00645078" w:rsidP="00575AD1">
            <w:pPr>
              <w:spacing w:line="240" w:lineRule="auto"/>
            </w:pPr>
            <w:r>
              <w:t>Verbes transitifs, intransitif</w:t>
            </w:r>
          </w:p>
        </w:tc>
      </w:tr>
      <w:tr w:rsidR="00645078" w14:paraId="7BE6FEB3" w14:textId="77777777" w:rsidTr="00575AD1">
        <w:tc>
          <w:tcPr>
            <w:tcW w:w="4611" w:type="dxa"/>
          </w:tcPr>
          <w:p w14:paraId="67CB86AE" w14:textId="77777777" w:rsidR="00645078" w:rsidRPr="00012DC0" w:rsidRDefault="00645078" w:rsidP="00575AD1">
            <w:pPr>
              <w:spacing w:line="240" w:lineRule="auto"/>
            </w:pPr>
            <w:r w:rsidRPr="00012DC0">
              <w:t>Slovesa zvratná</w:t>
            </w:r>
          </w:p>
        </w:tc>
        <w:tc>
          <w:tcPr>
            <w:tcW w:w="4644" w:type="dxa"/>
            <w:gridSpan w:val="2"/>
          </w:tcPr>
          <w:p w14:paraId="05FAA70B" w14:textId="77777777" w:rsidR="00645078" w:rsidRDefault="00645078" w:rsidP="00575AD1">
            <w:pPr>
              <w:spacing w:line="240" w:lineRule="auto"/>
            </w:pPr>
            <w:r>
              <w:t>Verbes réféchis</w:t>
            </w:r>
          </w:p>
        </w:tc>
      </w:tr>
      <w:tr w:rsidR="00645078" w:rsidRPr="00D4526F" w14:paraId="1AF89A39" w14:textId="77777777" w:rsidTr="00575AD1">
        <w:tc>
          <w:tcPr>
            <w:tcW w:w="4611" w:type="dxa"/>
          </w:tcPr>
          <w:p w14:paraId="67C61196" w14:textId="77777777" w:rsidR="00645078" w:rsidRPr="00D4526F" w:rsidRDefault="00645078" w:rsidP="00575AD1">
            <w:pPr>
              <w:spacing w:line="240" w:lineRule="auto"/>
              <w:rPr>
                <w:b/>
              </w:rPr>
            </w:pPr>
            <w:r w:rsidRPr="00D4526F">
              <w:rPr>
                <w:b/>
              </w:rPr>
              <w:lastRenderedPageBreak/>
              <w:t>SLOVESNÉ ČASY a ZP</w:t>
            </w:r>
            <w:r w:rsidRPr="00D4526F">
              <w:rPr>
                <w:rFonts w:cs="Calibri"/>
                <w:b/>
              </w:rPr>
              <w:t>Ů</w:t>
            </w:r>
            <w:r w:rsidRPr="00D4526F">
              <w:rPr>
                <w:b/>
              </w:rPr>
              <w:t>SOBY</w:t>
            </w:r>
          </w:p>
        </w:tc>
        <w:tc>
          <w:tcPr>
            <w:tcW w:w="4644" w:type="dxa"/>
            <w:gridSpan w:val="2"/>
          </w:tcPr>
          <w:p w14:paraId="349D8B5F" w14:textId="77777777" w:rsidR="00645078" w:rsidRPr="00D4526F" w:rsidRDefault="00645078" w:rsidP="00575AD1">
            <w:pPr>
              <w:spacing w:line="240" w:lineRule="auto"/>
              <w:rPr>
                <w:b/>
              </w:rPr>
            </w:pPr>
            <w:r w:rsidRPr="00D4526F">
              <w:rPr>
                <w:b/>
              </w:rPr>
              <w:t>TEMPS et MODES VERBAUX</w:t>
            </w:r>
          </w:p>
        </w:tc>
      </w:tr>
      <w:tr w:rsidR="00645078" w14:paraId="3944D38A" w14:textId="77777777" w:rsidTr="00575AD1">
        <w:tc>
          <w:tcPr>
            <w:tcW w:w="4611" w:type="dxa"/>
          </w:tcPr>
          <w:p w14:paraId="4E4146F6" w14:textId="77777777" w:rsidR="00645078" w:rsidRDefault="00645078" w:rsidP="00575AD1">
            <w:pPr>
              <w:spacing w:line="240" w:lineRule="auto"/>
            </w:pPr>
            <w:r w:rsidRPr="00D4526F">
              <w:rPr>
                <w:b/>
              </w:rPr>
              <w:t>Složené perfektum</w:t>
            </w:r>
            <w:r>
              <w:t>, pomocná slovesa</w:t>
            </w:r>
          </w:p>
        </w:tc>
        <w:tc>
          <w:tcPr>
            <w:tcW w:w="4644" w:type="dxa"/>
            <w:gridSpan w:val="2"/>
          </w:tcPr>
          <w:p w14:paraId="394C256F" w14:textId="77777777" w:rsidR="00645078" w:rsidRDefault="00645078" w:rsidP="00575AD1">
            <w:pPr>
              <w:spacing w:line="240" w:lineRule="auto"/>
            </w:pPr>
            <w:r>
              <w:t>Passé composé, verbes auxiliaires</w:t>
            </w:r>
          </w:p>
        </w:tc>
      </w:tr>
      <w:tr w:rsidR="00645078" w14:paraId="57798813" w14:textId="77777777" w:rsidTr="00575AD1">
        <w:tc>
          <w:tcPr>
            <w:tcW w:w="4611" w:type="dxa"/>
          </w:tcPr>
          <w:p w14:paraId="20742229" w14:textId="77777777" w:rsidR="00645078" w:rsidRDefault="00645078" w:rsidP="00575AD1">
            <w:pPr>
              <w:spacing w:line="240" w:lineRule="auto"/>
            </w:pPr>
            <w:r w:rsidRPr="00D4526F">
              <w:rPr>
                <w:b/>
              </w:rPr>
              <w:t>Shoda příčestí minulého</w:t>
            </w:r>
            <w:r>
              <w:t xml:space="preserve"> s předmětem přímým</w:t>
            </w:r>
          </w:p>
        </w:tc>
        <w:tc>
          <w:tcPr>
            <w:tcW w:w="4644" w:type="dxa"/>
            <w:gridSpan w:val="2"/>
          </w:tcPr>
          <w:p w14:paraId="224F4E3F" w14:textId="77777777" w:rsidR="00645078" w:rsidRDefault="00645078" w:rsidP="00575AD1">
            <w:pPr>
              <w:spacing w:line="240" w:lineRule="auto"/>
            </w:pPr>
            <w:r>
              <w:t>Accord du participe passé avec COD</w:t>
            </w:r>
          </w:p>
        </w:tc>
      </w:tr>
      <w:tr w:rsidR="00645078" w14:paraId="05599C87" w14:textId="77777777" w:rsidTr="00575AD1">
        <w:tc>
          <w:tcPr>
            <w:tcW w:w="4611" w:type="dxa"/>
          </w:tcPr>
          <w:p w14:paraId="6C661BCA" w14:textId="77777777" w:rsidR="00645078" w:rsidRPr="00E90224" w:rsidRDefault="00645078" w:rsidP="00575AD1">
            <w:pPr>
              <w:spacing w:line="240" w:lineRule="auto"/>
            </w:pPr>
            <w:r w:rsidRPr="00D4526F">
              <w:rPr>
                <w:b/>
              </w:rPr>
              <w:t>Trpný rod</w:t>
            </w:r>
            <w:r>
              <w:t>, tvoření a užití</w:t>
            </w:r>
          </w:p>
        </w:tc>
        <w:tc>
          <w:tcPr>
            <w:tcW w:w="4644" w:type="dxa"/>
            <w:gridSpan w:val="2"/>
          </w:tcPr>
          <w:p w14:paraId="2444FAE3" w14:textId="77777777" w:rsidR="00645078" w:rsidRDefault="00645078" w:rsidP="00575AD1">
            <w:pPr>
              <w:spacing w:line="240" w:lineRule="auto"/>
            </w:pPr>
            <w:r>
              <w:t>Voix passive, formation et emploi</w:t>
            </w:r>
          </w:p>
        </w:tc>
      </w:tr>
    </w:tbl>
    <w:p w14:paraId="22D78783" w14:textId="77777777" w:rsidR="00CF73A7" w:rsidRDefault="00645078"/>
    <w:sectPr w:rsidR="00CF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A2"/>
    <w:rsid w:val="00232933"/>
    <w:rsid w:val="003049A0"/>
    <w:rsid w:val="00460DE2"/>
    <w:rsid w:val="00645078"/>
    <w:rsid w:val="007576A2"/>
    <w:rsid w:val="00897EB0"/>
    <w:rsid w:val="00B85961"/>
    <w:rsid w:val="00CA107B"/>
    <w:rsid w:val="00E513D7"/>
    <w:rsid w:val="00E525D6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8308-4EC0-43BB-AA0A-C9D2BC3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">
    <w:name w:val="Funkce"/>
    <w:basedOn w:val="Normln"/>
    <w:qFormat/>
    <w:rsid w:val="00CA107B"/>
    <w:pPr>
      <w:spacing w:after="0" w:line="280" w:lineRule="exact"/>
    </w:pPr>
    <w:rPr>
      <w:rFonts w:ascii="Arial" w:eastAsiaTheme="minorHAnsi" w:hAnsi="Arial" w:cstheme="minorBidi"/>
      <w:sz w:val="20"/>
    </w:rPr>
  </w:style>
  <w:style w:type="paragraph" w:customStyle="1" w:styleId="Zpatsslovnmstrnky">
    <w:name w:val="Zápatí s číslováním stránky"/>
    <w:basedOn w:val="Zpat"/>
    <w:qFormat/>
    <w:rsid w:val="00CA107B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CA107B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A107B"/>
  </w:style>
  <w:style w:type="paragraph" w:customStyle="1" w:styleId="Zpat-univerzita4dkyadresy">
    <w:name w:val="Zápatí - univerzita (4 řádky adresy)"/>
    <w:basedOn w:val="Normln"/>
    <w:next w:val="Zpat"/>
    <w:qFormat/>
    <w:rsid w:val="00CA107B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CA107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Marie Červenková</cp:lastModifiedBy>
  <cp:revision>2</cp:revision>
  <dcterms:created xsi:type="dcterms:W3CDTF">2022-09-15T12:00:00Z</dcterms:created>
  <dcterms:modified xsi:type="dcterms:W3CDTF">2022-09-15T12:01:00Z</dcterms:modified>
</cp:coreProperties>
</file>