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Krásný ztráty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Ke kterému funkčnímu stylu ukázka patří?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Jaká podoba/jaké podoby národního jazyka se v ukázce používá? Uveďte ve spojitosti s konkrétními mluvčími.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Vypište aspoň 4 nespisovné jazykové prostředky; krátce je charakterizujte z hlediska náležitosti k (polo)útvarům národního jazyka.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Objevují se v ukázce i knižní jazykové prostředky? 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Které jazykové prostředky jsou použity jako automatizované? </w:t>
        <w:br w:type="textWrapping"/>
        <w:t xml:space="preserve">(najděte alespoň 1 příklad) 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Které jazykové prostředky jsou použity jako aktualizované? </w:t>
        <w:br w:type="textWrapping"/>
        <w:t xml:space="preserve">(najděte alespoň 1 příklad) 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