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6C49" w14:textId="77777777" w:rsidR="000104EA" w:rsidRDefault="00CC2695">
      <w:r>
        <w:rPr>
          <w:noProof/>
          <w:lang w:eastAsia="cs-CZ"/>
        </w:rPr>
        <w:drawing>
          <wp:inline distT="0" distB="0" distL="0" distR="0" wp14:anchorId="62ED35FA" wp14:editId="413C9FD2">
            <wp:extent cx="6334125" cy="9409467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0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5FC2C" w14:textId="77777777" w:rsidR="00CC2695" w:rsidRDefault="00CC2695"/>
    <w:p w14:paraId="3BD7DAAF" w14:textId="77777777" w:rsidR="00CC2695" w:rsidRDefault="00CC2695">
      <w:r>
        <w:rPr>
          <w:noProof/>
          <w:lang w:eastAsia="cs-CZ"/>
        </w:rPr>
        <w:drawing>
          <wp:inline distT="0" distB="0" distL="0" distR="0" wp14:anchorId="4DCC19A0" wp14:editId="29FFDCE7">
            <wp:extent cx="6507990" cy="5057775"/>
            <wp:effectExtent l="19050" t="0" r="71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9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695" w:rsidSect="00CC269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CFE" w14:textId="77777777" w:rsidR="00FC06B5" w:rsidRDefault="00FC06B5" w:rsidP="00450E80">
      <w:pPr>
        <w:spacing w:after="0" w:line="240" w:lineRule="auto"/>
      </w:pPr>
      <w:r>
        <w:separator/>
      </w:r>
    </w:p>
  </w:endnote>
  <w:endnote w:type="continuationSeparator" w:id="0">
    <w:p w14:paraId="7312FCA7" w14:textId="77777777" w:rsidR="00FC06B5" w:rsidRDefault="00FC06B5" w:rsidP="0045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1E34" w14:textId="77777777" w:rsidR="00FC06B5" w:rsidRDefault="00FC06B5" w:rsidP="00450E80">
      <w:pPr>
        <w:spacing w:after="0" w:line="240" w:lineRule="auto"/>
      </w:pPr>
      <w:r>
        <w:separator/>
      </w:r>
    </w:p>
  </w:footnote>
  <w:footnote w:type="continuationSeparator" w:id="0">
    <w:p w14:paraId="51E9762C" w14:textId="77777777" w:rsidR="00FC06B5" w:rsidRDefault="00FC06B5" w:rsidP="0045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5242" w14:textId="61B4ACC7" w:rsidR="00450E80" w:rsidRDefault="00450E80">
    <w:pPr>
      <w:pStyle w:val="Zhlav"/>
      <w:rPr>
        <w:rFonts w:ascii="Open Sans" w:hAnsi="Open Sans" w:cs="Open Sans"/>
        <w:color w:val="212529"/>
        <w:shd w:val="clear" w:color="auto" w:fill="FFFFFF"/>
      </w:rPr>
    </w:pPr>
    <w:r>
      <w:rPr>
        <w:rFonts w:ascii="Open Sans" w:hAnsi="Open Sans" w:cs="Open Sans"/>
        <w:color w:val="212529"/>
        <w:shd w:val="clear" w:color="auto" w:fill="FFFFFF"/>
      </w:rPr>
      <w:t>BALCAR, Milan. </w:t>
    </w:r>
    <w:r>
      <w:rPr>
        <w:rFonts w:ascii="Open Sans" w:hAnsi="Open Sans" w:cs="Open Sans"/>
        <w:i/>
        <w:iCs/>
        <w:color w:val="212529"/>
        <w:shd w:val="clear" w:color="auto" w:fill="FFFFFF"/>
      </w:rPr>
      <w:t>Ruská gramatika v kostce</w:t>
    </w:r>
    <w:r>
      <w:rPr>
        <w:rFonts w:ascii="Open Sans" w:hAnsi="Open Sans" w:cs="Open Sans"/>
        <w:color w:val="212529"/>
        <w:shd w:val="clear" w:color="auto" w:fill="FFFFFF"/>
      </w:rPr>
      <w:t xml:space="preserve">. 4. vyd. Praha: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Oeconomica</w:t>
    </w:r>
    <w:proofErr w:type="spellEnd"/>
    <w:r>
      <w:rPr>
        <w:rFonts w:ascii="Open Sans" w:hAnsi="Open Sans" w:cs="Open Sans"/>
        <w:color w:val="212529"/>
        <w:shd w:val="clear" w:color="auto" w:fill="FFFFFF"/>
      </w:rPr>
      <w:t>, 2010. ISBN 978-80-245-1663-9.</w:t>
    </w:r>
  </w:p>
  <w:p w14:paraId="6B55323F" w14:textId="77777777" w:rsidR="00450E80" w:rsidRDefault="00450E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4F"/>
    <w:rsid w:val="000104EA"/>
    <w:rsid w:val="00450E80"/>
    <w:rsid w:val="00C01E4F"/>
    <w:rsid w:val="00CC269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396A"/>
  <w15:docId w15:val="{1963FCE4-F9A4-41F3-AF95-D7C1277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6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E80"/>
  </w:style>
  <w:style w:type="paragraph" w:styleId="Zpat">
    <w:name w:val="footer"/>
    <w:basedOn w:val="Normln"/>
    <w:link w:val="ZpatChar"/>
    <w:uiPriority w:val="99"/>
    <w:unhideWhenUsed/>
    <w:rsid w:val="0045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5</cp:revision>
  <dcterms:created xsi:type="dcterms:W3CDTF">2019-11-20T13:06:00Z</dcterms:created>
  <dcterms:modified xsi:type="dcterms:W3CDTF">2022-11-29T21:24:00Z</dcterms:modified>
</cp:coreProperties>
</file>