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F80" w:rsidRPr="001C6F80" w:rsidRDefault="001C6F80" w:rsidP="001C6F80">
      <w:pPr>
        <w:jc w:val="center"/>
        <w:rPr>
          <w:rFonts w:asciiTheme="majorHAnsi" w:eastAsiaTheme="majorEastAsia" w:hAnsiTheme="majorHAnsi" w:cstheme="majorBidi"/>
          <w:b/>
          <w:bCs/>
          <w:color w:val="0000DC"/>
          <w:sz w:val="36"/>
          <w:lang w:eastAsia="ar-SA"/>
        </w:rPr>
      </w:pPr>
      <w:r w:rsidRPr="001C6F80">
        <w:rPr>
          <w:rFonts w:asciiTheme="majorHAnsi" w:eastAsiaTheme="majorEastAsia" w:hAnsiTheme="majorHAnsi" w:cstheme="majorBidi"/>
          <w:b/>
          <w:bCs/>
          <w:color w:val="0000DC"/>
          <w:sz w:val="36"/>
          <w:lang w:eastAsia="ar-SA"/>
        </w:rPr>
        <w:t>Manželství</w:t>
      </w:r>
      <w:r>
        <w:rPr>
          <w:rFonts w:asciiTheme="majorHAnsi" w:eastAsiaTheme="majorEastAsia" w:hAnsiTheme="majorHAnsi" w:cstheme="majorBidi"/>
          <w:b/>
          <w:bCs/>
          <w:color w:val="0000DC"/>
          <w:sz w:val="36"/>
          <w:lang w:eastAsia="ar-SA"/>
        </w:rPr>
        <w:t>. Rodiče a děti.</w:t>
      </w:r>
    </w:p>
    <w:p w:rsidR="001C6F80" w:rsidRPr="00811F7C" w:rsidRDefault="001C6F80" w:rsidP="001C6F80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 w:rsidRPr="00811F7C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Uzavření manželství – zákonné překážky</w:t>
      </w:r>
    </w:p>
    <w:p w:rsidR="001C6F80" w:rsidRDefault="001C6F80" w:rsidP="001C6F80">
      <w:pPr>
        <w:spacing w:after="0" w:line="240" w:lineRule="auto"/>
        <w:rPr>
          <w:lang w:eastAsia="ar-SA"/>
        </w:rPr>
      </w:pPr>
      <w:r>
        <w:rPr>
          <w:lang w:eastAsia="ar-SA"/>
        </w:rPr>
        <w:t>Vyberte, zda v následujících možnostech je či není uzavření manželství možné.</w:t>
      </w:r>
    </w:p>
    <w:p w:rsidR="001C6F80" w:rsidRDefault="001C6F80" w:rsidP="001C6F80">
      <w:pPr>
        <w:pStyle w:val="ListParagraph"/>
        <w:numPr>
          <w:ilvl w:val="0"/>
          <w:numId w:val="4"/>
        </w:numPr>
        <w:spacing w:after="0" w:line="240" w:lineRule="auto"/>
        <w:rPr>
          <w:lang w:eastAsia="ar-SA"/>
        </w:rPr>
      </w:pPr>
      <w:r>
        <w:rPr>
          <w:lang w:eastAsia="ar-SA"/>
        </w:rPr>
        <w:t>Petr (23 let) si chce vzít Hanku (16 let), se kterou čeká dítě</w:t>
      </w:r>
    </w:p>
    <w:p w:rsidR="001C6F80" w:rsidRDefault="001C6F80" w:rsidP="001C6F80">
      <w:pPr>
        <w:pStyle w:val="ListParagraph"/>
        <w:numPr>
          <w:ilvl w:val="0"/>
          <w:numId w:val="4"/>
        </w:numPr>
        <w:spacing w:after="0" w:line="240" w:lineRule="auto"/>
        <w:rPr>
          <w:lang w:eastAsia="ar-SA"/>
        </w:rPr>
      </w:pPr>
      <w:r>
        <w:rPr>
          <w:lang w:eastAsia="ar-SA"/>
        </w:rPr>
        <w:t>Jan (28 let) si chce vzít Janu (26 let), svoji sestřenici</w:t>
      </w:r>
    </w:p>
    <w:p w:rsidR="001C6F80" w:rsidRDefault="001C6F80" w:rsidP="001C6F80">
      <w:pPr>
        <w:pStyle w:val="ListParagraph"/>
        <w:numPr>
          <w:ilvl w:val="0"/>
          <w:numId w:val="4"/>
        </w:numPr>
        <w:spacing w:after="0" w:line="240" w:lineRule="auto"/>
        <w:rPr>
          <w:lang w:eastAsia="ar-SA"/>
        </w:rPr>
      </w:pPr>
      <w:r>
        <w:rPr>
          <w:lang w:eastAsia="ar-SA"/>
        </w:rPr>
        <w:t>Ali (46 let, Alžířan) si chce vzít Kristýnu (30 let, Češku), ačkoliv už jednu ženu má. Byl by rozdíl mezi uzavřením manželství v Alžírsku a ČR?</w:t>
      </w:r>
    </w:p>
    <w:p w:rsidR="001C6F80" w:rsidRPr="0040138A" w:rsidRDefault="001C6F80" w:rsidP="001C6F80">
      <w:pPr>
        <w:spacing w:after="0" w:line="240" w:lineRule="auto"/>
        <w:rPr>
          <w:lang w:eastAsia="ar-SA"/>
        </w:rPr>
      </w:pPr>
    </w:p>
    <w:p w:rsidR="001C6F80" w:rsidRDefault="001C6F80" w:rsidP="001C6F80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Vznik manželství</w:t>
      </w:r>
    </w:p>
    <w:p w:rsidR="001C6F80" w:rsidRPr="00D1412D" w:rsidRDefault="001C6F80" w:rsidP="001C6F80">
      <w:pPr>
        <w:spacing w:after="0" w:line="240" w:lineRule="auto"/>
        <w:rPr>
          <w:rFonts w:eastAsiaTheme="minorHAnsi" w:cstheme="minorBidi"/>
          <w:lang w:eastAsia="ar-SA"/>
        </w:rPr>
      </w:pPr>
      <w:r w:rsidRPr="00D1412D">
        <w:rPr>
          <w:rFonts w:eastAsiaTheme="minorHAnsi" w:cstheme="minorBidi"/>
          <w:lang w:eastAsia="ar-SA"/>
        </w:rPr>
        <w:t>Kterým okamžikem právně vzniká manželství?</w:t>
      </w:r>
    </w:p>
    <w:p w:rsidR="001C6F80" w:rsidRPr="00D1412D" w:rsidRDefault="001C6F80" w:rsidP="001C6F80">
      <w:pPr>
        <w:spacing w:after="0" w:line="240" w:lineRule="auto"/>
        <w:rPr>
          <w:rFonts w:eastAsiaTheme="minorHAnsi" w:cstheme="minorBidi"/>
          <w:lang w:eastAsia="ar-SA"/>
        </w:rPr>
      </w:pPr>
      <w:r w:rsidRPr="00D1412D">
        <w:rPr>
          <w:rFonts w:eastAsiaTheme="minorHAnsi" w:cstheme="minorBidi"/>
          <w:lang w:eastAsia="ar-SA"/>
        </w:rPr>
        <w:t>a) svobodný a úplný souhlasný projev vůle snoubenců, že spolu vstupují do manželství („ano“)</w:t>
      </w:r>
    </w:p>
    <w:p w:rsidR="001C6F80" w:rsidRPr="00D1412D" w:rsidRDefault="001C6F80" w:rsidP="001C6F80">
      <w:pPr>
        <w:spacing w:after="0" w:line="240" w:lineRule="auto"/>
        <w:rPr>
          <w:rFonts w:eastAsiaTheme="minorHAnsi" w:cstheme="minorBidi"/>
          <w:lang w:eastAsia="ar-SA"/>
        </w:rPr>
      </w:pPr>
      <w:r w:rsidRPr="00D1412D">
        <w:rPr>
          <w:rFonts w:eastAsiaTheme="minorHAnsi" w:cstheme="minorBidi"/>
          <w:lang w:eastAsia="ar-SA"/>
        </w:rPr>
        <w:t>b)</w:t>
      </w:r>
      <w:r>
        <w:rPr>
          <w:rFonts w:eastAsiaTheme="minorHAnsi" w:cstheme="minorBidi"/>
          <w:lang w:eastAsia="ar-SA"/>
        </w:rPr>
        <w:t xml:space="preserve"> výměnou prstýnků, resp. nasazením druhého z nich</w:t>
      </w:r>
    </w:p>
    <w:p w:rsidR="001C6F80" w:rsidRPr="00D1412D" w:rsidRDefault="001C6F80" w:rsidP="001C6F80">
      <w:pPr>
        <w:spacing w:after="0" w:line="240" w:lineRule="auto"/>
        <w:rPr>
          <w:rFonts w:eastAsiaTheme="minorHAnsi" w:cstheme="minorBidi"/>
          <w:lang w:eastAsia="ar-SA"/>
        </w:rPr>
      </w:pPr>
      <w:r w:rsidRPr="00D1412D">
        <w:rPr>
          <w:rFonts w:eastAsiaTheme="minorHAnsi" w:cstheme="minorBidi"/>
          <w:lang w:eastAsia="ar-SA"/>
        </w:rPr>
        <w:t>c)</w:t>
      </w:r>
      <w:r>
        <w:rPr>
          <w:rFonts w:eastAsiaTheme="minorHAnsi" w:cstheme="minorBidi"/>
          <w:lang w:eastAsia="ar-SA"/>
        </w:rPr>
        <w:t xml:space="preserve"> podpisy do osvědčení – veřejné listiny, která je při obřadu, a to před osobou z matričního úřadu</w:t>
      </w:r>
    </w:p>
    <w:p w:rsidR="001C6F80" w:rsidRDefault="001C6F80" w:rsidP="001C6F80">
      <w:pPr>
        <w:spacing w:after="0" w:line="240" w:lineRule="auto"/>
        <w:rPr>
          <w:rFonts w:eastAsiaTheme="minorHAnsi" w:cstheme="minorBidi"/>
          <w:lang w:eastAsia="ar-SA"/>
        </w:rPr>
      </w:pPr>
      <w:r w:rsidRPr="00D1412D">
        <w:rPr>
          <w:rFonts w:eastAsiaTheme="minorHAnsi" w:cstheme="minorBidi"/>
          <w:lang w:eastAsia="ar-SA"/>
        </w:rPr>
        <w:t>d)</w:t>
      </w:r>
      <w:r>
        <w:rPr>
          <w:rFonts w:eastAsiaTheme="minorHAnsi" w:cstheme="minorBidi"/>
          <w:lang w:eastAsia="ar-SA"/>
        </w:rPr>
        <w:t xml:space="preserve"> zápisem do matriky </w:t>
      </w:r>
    </w:p>
    <w:p w:rsidR="001C6F80" w:rsidRDefault="001C6F80" w:rsidP="001C6F80">
      <w:pPr>
        <w:spacing w:after="0" w:line="240" w:lineRule="auto"/>
        <w:rPr>
          <w:rFonts w:eastAsiaTheme="minorHAnsi" w:cstheme="minorBidi"/>
          <w:lang w:eastAsia="ar-SA"/>
        </w:rPr>
      </w:pPr>
    </w:p>
    <w:p w:rsidR="001C6F80" w:rsidRDefault="001C6F80" w:rsidP="001C6F80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Příjmení</w:t>
      </w:r>
    </w:p>
    <w:p w:rsidR="001C6F80" w:rsidRDefault="001C6F80" w:rsidP="001C6F80">
      <w:pPr>
        <w:spacing w:after="0" w:line="240" w:lineRule="auto"/>
        <w:rPr>
          <w:rFonts w:eastAsiaTheme="minorHAnsi" w:cstheme="minorBidi"/>
          <w:lang w:eastAsia="ar-SA"/>
        </w:rPr>
      </w:pPr>
      <w:r>
        <w:rPr>
          <w:rFonts w:eastAsiaTheme="minorHAnsi" w:cstheme="minorBidi"/>
          <w:lang w:eastAsia="ar-SA"/>
        </w:rPr>
        <w:t xml:space="preserve">Naformulujte možné kombinace příjmení, které připadají pro osoby vstupující do manželství v úvahu – snoubenci při </w:t>
      </w:r>
      <w:proofErr w:type="spellStart"/>
      <w:r>
        <w:rPr>
          <w:rFonts w:eastAsiaTheme="minorHAnsi" w:cstheme="minorBidi"/>
          <w:lang w:eastAsia="ar-SA"/>
        </w:rPr>
        <w:t>sňatečném</w:t>
      </w:r>
      <w:proofErr w:type="spellEnd"/>
      <w:r>
        <w:rPr>
          <w:rFonts w:eastAsiaTheme="minorHAnsi" w:cstheme="minorBidi"/>
          <w:lang w:eastAsia="ar-SA"/>
        </w:rPr>
        <w:t xml:space="preserve"> obřadu činí statusové prohlášení o příjmení. Snoubenci jsou Petr Novák a Petra Kučerová. Uvažujte 5 možných variant (neuvažujte pro ženu možnosti bez –</w:t>
      </w:r>
      <w:proofErr w:type="spellStart"/>
      <w:r>
        <w:rPr>
          <w:rFonts w:eastAsiaTheme="minorHAnsi" w:cstheme="minorBidi"/>
          <w:lang w:eastAsia="ar-SA"/>
        </w:rPr>
        <w:t>ová</w:t>
      </w:r>
      <w:proofErr w:type="spellEnd"/>
      <w:r>
        <w:rPr>
          <w:rFonts w:eastAsiaTheme="minorHAnsi" w:cstheme="minorBidi"/>
          <w:lang w:eastAsia="ar-SA"/>
        </w:rPr>
        <w:t>).</w:t>
      </w:r>
    </w:p>
    <w:p w:rsidR="001C6F80" w:rsidRDefault="001C6F80" w:rsidP="001C6F80">
      <w:pPr>
        <w:pStyle w:val="ListParagraph"/>
        <w:numPr>
          <w:ilvl w:val="0"/>
          <w:numId w:val="2"/>
        </w:numPr>
        <w:spacing w:after="0" w:line="240" w:lineRule="auto"/>
        <w:rPr>
          <w:lang w:eastAsia="ar-SA"/>
        </w:rPr>
      </w:pPr>
      <w:r>
        <w:rPr>
          <w:lang w:eastAsia="ar-SA"/>
        </w:rPr>
        <w:t>………………….</w:t>
      </w:r>
    </w:p>
    <w:p w:rsidR="001C6F80" w:rsidRDefault="001C6F80" w:rsidP="001C6F80">
      <w:pPr>
        <w:pStyle w:val="ListParagraph"/>
        <w:numPr>
          <w:ilvl w:val="0"/>
          <w:numId w:val="2"/>
        </w:numPr>
        <w:spacing w:after="0" w:line="240" w:lineRule="auto"/>
        <w:rPr>
          <w:lang w:eastAsia="ar-SA"/>
        </w:rPr>
      </w:pPr>
      <w:r>
        <w:rPr>
          <w:lang w:eastAsia="ar-SA"/>
        </w:rPr>
        <w:t>………………….</w:t>
      </w:r>
    </w:p>
    <w:p w:rsidR="001C6F80" w:rsidRDefault="001C6F80" w:rsidP="001C6F80">
      <w:pPr>
        <w:pStyle w:val="ListParagraph"/>
        <w:numPr>
          <w:ilvl w:val="0"/>
          <w:numId w:val="2"/>
        </w:numPr>
        <w:spacing w:after="0" w:line="240" w:lineRule="auto"/>
        <w:rPr>
          <w:lang w:eastAsia="ar-SA"/>
        </w:rPr>
      </w:pPr>
      <w:r>
        <w:rPr>
          <w:lang w:eastAsia="ar-SA"/>
        </w:rPr>
        <w:t>………………….</w:t>
      </w:r>
    </w:p>
    <w:p w:rsidR="001C6F80" w:rsidRDefault="001C6F80" w:rsidP="001C6F80">
      <w:pPr>
        <w:pStyle w:val="ListParagraph"/>
        <w:numPr>
          <w:ilvl w:val="0"/>
          <w:numId w:val="2"/>
        </w:numPr>
        <w:spacing w:after="0" w:line="240" w:lineRule="auto"/>
        <w:rPr>
          <w:lang w:eastAsia="ar-SA"/>
        </w:rPr>
      </w:pPr>
      <w:r>
        <w:rPr>
          <w:lang w:eastAsia="ar-SA"/>
        </w:rPr>
        <w:t>………………….</w:t>
      </w:r>
    </w:p>
    <w:p w:rsidR="001C6F80" w:rsidRPr="00D1412D" w:rsidRDefault="001C6F80" w:rsidP="001C6F80">
      <w:pPr>
        <w:pStyle w:val="ListParagraph"/>
        <w:numPr>
          <w:ilvl w:val="0"/>
          <w:numId w:val="2"/>
        </w:numPr>
        <w:spacing w:after="0" w:line="240" w:lineRule="auto"/>
        <w:rPr>
          <w:lang w:eastAsia="ar-SA"/>
        </w:rPr>
      </w:pPr>
      <w:r>
        <w:rPr>
          <w:lang w:eastAsia="ar-SA"/>
        </w:rPr>
        <w:t>………………….</w:t>
      </w:r>
    </w:p>
    <w:p w:rsidR="001C6F80" w:rsidRDefault="001C6F80" w:rsidP="001C6F80">
      <w:pPr>
        <w:spacing w:after="0" w:line="240" w:lineRule="auto"/>
        <w:rPr>
          <w:rFonts w:asciiTheme="majorHAnsi" w:eastAsiaTheme="majorEastAsia" w:hAnsiTheme="majorHAnsi" w:cstheme="majorBidi"/>
          <w:sz w:val="22"/>
          <w:lang w:eastAsia="ar-SA"/>
        </w:rPr>
      </w:pPr>
    </w:p>
    <w:p w:rsidR="001C6F80" w:rsidRDefault="001C6F80" w:rsidP="001C6F80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Uzavření</w:t>
      </w:r>
      <w:r w:rsidRPr="00D1412D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 manželství</w:t>
      </w: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 – speciální situace</w:t>
      </w:r>
    </w:p>
    <w:p w:rsidR="001C6F80" w:rsidRPr="00811F7C" w:rsidRDefault="001C6F80" w:rsidP="001C6F80">
      <w:pPr>
        <w:pStyle w:val="ListParagraph"/>
        <w:numPr>
          <w:ilvl w:val="0"/>
          <w:numId w:val="3"/>
        </w:numPr>
        <w:spacing w:after="0" w:line="240" w:lineRule="auto"/>
        <w:rPr>
          <w:lang w:eastAsia="ar-SA"/>
        </w:rPr>
      </w:pPr>
      <w:r w:rsidRPr="00811F7C">
        <w:rPr>
          <w:lang w:eastAsia="ar-SA"/>
        </w:rPr>
        <w:t>Můžete uzavřít v zahraničí? Kde to je možné? Víte, kam se taková manželství v ČR zapisují?</w:t>
      </w:r>
    </w:p>
    <w:p w:rsidR="001C6F80" w:rsidRPr="00811F7C" w:rsidRDefault="001C6F80" w:rsidP="001C6F80">
      <w:pPr>
        <w:pStyle w:val="ListParagraph"/>
        <w:numPr>
          <w:ilvl w:val="0"/>
          <w:numId w:val="3"/>
        </w:numPr>
        <w:spacing w:after="0" w:line="240" w:lineRule="auto"/>
        <w:rPr>
          <w:lang w:eastAsia="ar-SA"/>
        </w:rPr>
      </w:pPr>
      <w:r w:rsidRPr="00811F7C">
        <w:rPr>
          <w:lang w:eastAsia="ar-SA"/>
        </w:rPr>
        <w:t>Mohou dvě osoby stejného pohlaví uzavřít u nás stejnopohlavní manželství? Mohou tak občané ČR učinit v zahraničí? Jak by se poté zacházelo s takovým manželstvím v ČR?</w:t>
      </w:r>
    </w:p>
    <w:p w:rsidR="001C6F80" w:rsidRPr="00811F7C" w:rsidRDefault="001C6F80" w:rsidP="001C6F80">
      <w:pPr>
        <w:pStyle w:val="ListParagraph"/>
        <w:numPr>
          <w:ilvl w:val="0"/>
          <w:numId w:val="3"/>
        </w:numPr>
        <w:spacing w:after="0" w:line="240" w:lineRule="auto"/>
        <w:rPr>
          <w:lang w:eastAsia="ar-SA"/>
        </w:rPr>
      </w:pPr>
      <w:r w:rsidRPr="00811F7C">
        <w:rPr>
          <w:lang w:eastAsia="ar-SA"/>
        </w:rPr>
        <w:t>Musíte být na obřadu přítomni osobně?</w:t>
      </w:r>
    </w:p>
    <w:p w:rsidR="001C6F80" w:rsidRDefault="001C6F80" w:rsidP="001C6F80">
      <w:pPr>
        <w:pStyle w:val="ListParagraph"/>
        <w:numPr>
          <w:ilvl w:val="0"/>
          <w:numId w:val="3"/>
        </w:numPr>
        <w:spacing w:after="0" w:line="240" w:lineRule="auto"/>
        <w:rPr>
          <w:lang w:eastAsia="ar-SA"/>
        </w:rPr>
      </w:pPr>
      <w:r w:rsidRPr="00811F7C">
        <w:rPr>
          <w:lang w:eastAsia="ar-SA"/>
        </w:rPr>
        <w:t xml:space="preserve">Můžete uzavřít manželství v přímém ohrožení života? </w:t>
      </w:r>
    </w:p>
    <w:p w:rsidR="001C6F80" w:rsidRDefault="001C6F80" w:rsidP="001C6F80">
      <w:pPr>
        <w:spacing w:after="0" w:line="240" w:lineRule="auto"/>
        <w:rPr>
          <w:lang w:eastAsia="ar-SA"/>
        </w:rPr>
      </w:pPr>
    </w:p>
    <w:p w:rsidR="001C6F80" w:rsidRDefault="001C6F80" w:rsidP="001C6F80">
      <w:pP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 w:rsidRPr="00D1412D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Manželství – SJM </w:t>
      </w:r>
    </w:p>
    <w:p w:rsidR="001C6F80" w:rsidRDefault="001C6F80" w:rsidP="001C6F80">
      <w:pPr>
        <w:rPr>
          <w:lang w:eastAsia="ar-SA"/>
        </w:rPr>
      </w:pPr>
      <w:r w:rsidRPr="00D1412D">
        <w:rPr>
          <w:lang w:eastAsia="ar-SA"/>
        </w:rPr>
        <w:t>Rozhodněte, co nespadne do SJM v době trvání manželství</w:t>
      </w:r>
      <w:r>
        <w:rPr>
          <w:lang w:eastAsia="ar-SA"/>
        </w:rPr>
        <w:t>, kromě otázky a) (před uzavřením manželství).</w:t>
      </w:r>
    </w:p>
    <w:p w:rsidR="001C6F80" w:rsidRDefault="001C6F80" w:rsidP="001C6F80">
      <w:pPr>
        <w:pStyle w:val="ListParagraph"/>
        <w:numPr>
          <w:ilvl w:val="0"/>
          <w:numId w:val="5"/>
        </w:numPr>
        <w:rPr>
          <w:lang w:eastAsia="ar-SA"/>
        </w:rPr>
      </w:pPr>
      <w:r>
        <w:rPr>
          <w:lang w:eastAsia="ar-SA"/>
        </w:rPr>
        <w:t>majetek, který nabyl každý sám před uzavřením manželství</w:t>
      </w:r>
    </w:p>
    <w:p w:rsidR="001C6F80" w:rsidRDefault="001C6F80" w:rsidP="001C6F80">
      <w:pPr>
        <w:pStyle w:val="ListParagraph"/>
        <w:numPr>
          <w:ilvl w:val="0"/>
          <w:numId w:val="5"/>
        </w:numPr>
        <w:rPr>
          <w:lang w:eastAsia="ar-SA"/>
        </w:rPr>
      </w:pPr>
      <w:r>
        <w:rPr>
          <w:lang w:eastAsia="ar-SA"/>
        </w:rPr>
        <w:t>zubní kartáček</w:t>
      </w:r>
    </w:p>
    <w:p w:rsidR="001C6F80" w:rsidRDefault="001C6F80" w:rsidP="001C6F80">
      <w:pPr>
        <w:pStyle w:val="ListParagraph"/>
        <w:numPr>
          <w:ilvl w:val="0"/>
          <w:numId w:val="5"/>
        </w:numPr>
        <w:rPr>
          <w:lang w:eastAsia="ar-SA"/>
        </w:rPr>
      </w:pPr>
      <w:r>
        <w:rPr>
          <w:lang w:eastAsia="ar-SA"/>
        </w:rPr>
        <w:t xml:space="preserve">automobil </w:t>
      </w:r>
    </w:p>
    <w:p w:rsidR="001C6F80" w:rsidRDefault="001C6F80" w:rsidP="001C6F80">
      <w:pPr>
        <w:pStyle w:val="ListParagraph"/>
        <w:numPr>
          <w:ilvl w:val="0"/>
          <w:numId w:val="5"/>
        </w:numPr>
        <w:rPr>
          <w:lang w:eastAsia="ar-SA"/>
        </w:rPr>
      </w:pPr>
      <w:r>
        <w:rPr>
          <w:lang w:eastAsia="ar-SA"/>
        </w:rPr>
        <w:t xml:space="preserve">mzda </w:t>
      </w:r>
    </w:p>
    <w:p w:rsidR="001C6F80" w:rsidRDefault="001C6F80" w:rsidP="001C6F80">
      <w:pPr>
        <w:pStyle w:val="ListParagraph"/>
        <w:numPr>
          <w:ilvl w:val="0"/>
          <w:numId w:val="5"/>
        </w:numPr>
        <w:rPr>
          <w:lang w:eastAsia="ar-SA"/>
        </w:rPr>
      </w:pPr>
      <w:r>
        <w:rPr>
          <w:lang w:eastAsia="ar-SA"/>
        </w:rPr>
        <w:t>osobní ohodnocení za pracovní výkon</w:t>
      </w:r>
    </w:p>
    <w:p w:rsidR="001C6F80" w:rsidRDefault="001C6F80" w:rsidP="001C6F80">
      <w:pPr>
        <w:pStyle w:val="ListParagraph"/>
        <w:numPr>
          <w:ilvl w:val="0"/>
          <w:numId w:val="5"/>
        </w:numPr>
        <w:rPr>
          <w:lang w:eastAsia="ar-SA"/>
        </w:rPr>
      </w:pPr>
      <w:r>
        <w:rPr>
          <w:lang w:eastAsia="ar-SA"/>
        </w:rPr>
        <w:t>příjmy z nemocenského pojištění</w:t>
      </w:r>
    </w:p>
    <w:p w:rsidR="001C6F80" w:rsidRDefault="001C6F80" w:rsidP="001C6F80">
      <w:pPr>
        <w:pStyle w:val="ListParagraph"/>
        <w:numPr>
          <w:ilvl w:val="0"/>
          <w:numId w:val="5"/>
        </w:numPr>
        <w:rPr>
          <w:lang w:eastAsia="ar-SA"/>
        </w:rPr>
      </w:pPr>
      <w:r>
        <w:rPr>
          <w:lang w:eastAsia="ar-SA"/>
        </w:rPr>
        <w:t xml:space="preserve">peníze, které jste získal/a jako náhradu škody za to, že Vás pan XY srazil autem a Vy jste si zlomili nohu </w:t>
      </w:r>
    </w:p>
    <w:p w:rsidR="001C6F80" w:rsidRDefault="001C6F80" w:rsidP="001C6F80">
      <w:pPr>
        <w:pStyle w:val="ListParagraph"/>
        <w:numPr>
          <w:ilvl w:val="0"/>
          <w:numId w:val="5"/>
        </w:numPr>
        <w:rPr>
          <w:lang w:eastAsia="ar-SA"/>
        </w:rPr>
      </w:pPr>
      <w:r>
        <w:rPr>
          <w:lang w:eastAsia="ar-SA"/>
        </w:rPr>
        <w:t>mobilní telefon</w:t>
      </w:r>
    </w:p>
    <w:p w:rsidR="001C6F80" w:rsidRDefault="001C6F80" w:rsidP="001C6F80">
      <w:pPr>
        <w:pStyle w:val="ListParagraph"/>
        <w:numPr>
          <w:ilvl w:val="0"/>
          <w:numId w:val="5"/>
        </w:numPr>
        <w:rPr>
          <w:lang w:eastAsia="ar-SA"/>
        </w:rPr>
      </w:pPr>
      <w:r>
        <w:rPr>
          <w:lang w:eastAsia="ar-SA"/>
        </w:rPr>
        <w:t>prodej mobilního telefonu (= peníze za prodej)</w:t>
      </w:r>
    </w:p>
    <w:p w:rsidR="001C6F80" w:rsidRDefault="001C6F80" w:rsidP="001C6F80">
      <w:pPr>
        <w:pStyle w:val="ListParagraph"/>
        <w:numPr>
          <w:ilvl w:val="0"/>
          <w:numId w:val="5"/>
        </w:numPr>
        <w:rPr>
          <w:lang w:eastAsia="ar-SA"/>
        </w:rPr>
      </w:pPr>
      <w:r>
        <w:rPr>
          <w:lang w:eastAsia="ar-SA"/>
        </w:rPr>
        <w:t>dar k narozeninám (lyže)</w:t>
      </w:r>
    </w:p>
    <w:p w:rsidR="001C6F80" w:rsidRDefault="001C6F80" w:rsidP="001C6F80">
      <w:pPr>
        <w:pStyle w:val="ListParagraph"/>
        <w:numPr>
          <w:ilvl w:val="0"/>
          <w:numId w:val="5"/>
        </w:numPr>
        <w:rPr>
          <w:lang w:eastAsia="ar-SA"/>
        </w:rPr>
      </w:pPr>
      <w:r>
        <w:rPr>
          <w:lang w:eastAsia="ar-SA"/>
        </w:rPr>
        <w:t>dědictví, které Vám odkázala Vaše maminka, která zesnula</w:t>
      </w:r>
    </w:p>
    <w:p w:rsidR="001C6F80" w:rsidRDefault="001C6F80" w:rsidP="001C6F80">
      <w:pPr>
        <w:pStyle w:val="ListParagraph"/>
        <w:numPr>
          <w:ilvl w:val="0"/>
          <w:numId w:val="5"/>
        </w:numPr>
        <w:rPr>
          <w:lang w:eastAsia="ar-SA"/>
        </w:rPr>
      </w:pPr>
      <w:r>
        <w:rPr>
          <w:lang w:eastAsia="ar-SA"/>
        </w:rPr>
        <w:t>dluhy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C6F80" w:rsidTr="004B0ABC">
        <w:tc>
          <w:tcPr>
            <w:tcW w:w="9174" w:type="dxa"/>
          </w:tcPr>
          <w:p w:rsidR="001C6F80" w:rsidRPr="00FB7A64" w:rsidRDefault="001C6F80" w:rsidP="004B0ABC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Součástí společného jmění je to, čeho nabyl jeden z manželů nebo čeho nabyli oba manželé společně za trvání manželství, s výjimkou toho, co</w:t>
            </w:r>
          </w:p>
          <w:p w:rsidR="001C6F80" w:rsidRPr="00FB7A64" w:rsidRDefault="001C6F80" w:rsidP="004B0ABC">
            <w:pPr>
              <w:pStyle w:val="l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Style w:val="HTMLVariable"/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 slouží osobní potřebě jednoho z manželů,</w:t>
            </w:r>
          </w:p>
          <w:p w:rsidR="001C6F80" w:rsidRPr="00FB7A64" w:rsidRDefault="001C6F80" w:rsidP="004B0ABC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Style w:val="HTMLVariable"/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 nabyl darem, děděním nebo odkazem jen jeden z manželů, ledaže dárce při darování nebo zůstavitel v pořízení pro případ smrti projevil jiný úmysl,</w:t>
            </w:r>
          </w:p>
          <w:p w:rsidR="001C6F80" w:rsidRPr="00FB7A64" w:rsidRDefault="001C6F80" w:rsidP="004B0ABC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Style w:val="HTMLVariable"/>
                <w:rFonts w:ascii="Arial" w:hAnsi="Arial" w:cs="Arial"/>
                <w:color w:val="000000"/>
                <w:sz w:val="20"/>
                <w:szCs w:val="20"/>
              </w:rPr>
              <w:t>c)</w:t>
            </w: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 nabyl jeden z manželů jako náhradu nemajetkové újmy na svých přirozených právech,</w:t>
            </w:r>
          </w:p>
          <w:p w:rsidR="001C6F80" w:rsidRPr="00FB7A64" w:rsidRDefault="001C6F80" w:rsidP="004B0ABC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Style w:val="HTMLVariable"/>
                <w:rFonts w:ascii="Arial" w:hAnsi="Arial" w:cs="Arial"/>
                <w:color w:val="000000"/>
                <w:sz w:val="20"/>
                <w:szCs w:val="20"/>
              </w:rPr>
              <w:t>d)</w:t>
            </w: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 nabyl jeden z manželů právním jednáním vztahujícím se k jeho výlučnému vlastnictví,</w:t>
            </w:r>
          </w:p>
          <w:p w:rsidR="001C6F80" w:rsidRDefault="001C6F80" w:rsidP="004B0ABC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Style w:val="HTMLVariable"/>
                <w:rFonts w:ascii="Arial" w:hAnsi="Arial" w:cs="Arial"/>
                <w:color w:val="000000"/>
                <w:sz w:val="20"/>
                <w:szCs w:val="20"/>
              </w:rPr>
              <w:t>e)</w:t>
            </w: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 nabyl jeden z manželů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náhradou za poškození, zničení nebo ztrátu svého výhradního majetku.</w:t>
            </w:r>
          </w:p>
          <w:p w:rsidR="001C6F80" w:rsidRDefault="001C6F80" w:rsidP="004B0ABC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6F80" w:rsidRDefault="001C6F80" w:rsidP="004B0ABC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A64">
              <w:rPr>
                <w:rFonts w:ascii="Arial" w:hAnsi="Arial" w:cs="Arial"/>
                <w:color w:val="000000"/>
                <w:sz w:val="20"/>
                <w:szCs w:val="20"/>
              </w:rPr>
              <w:t>Součástí společného jmění jsou dluhy převzaté za trvání manželství, ledaže a) se týkají majetku, který náleží výhradně jednomu z manželů, a to v rozsahu, který přesahuje zisk z tohoto majetku, nebo b) je převzal jen jeden z manželů bez souhlasu druhého, aniž se přitom jednalo o obstarávání každodenních nebo běžných potřeb rodiny.</w:t>
            </w:r>
          </w:p>
          <w:p w:rsidR="001C6F80" w:rsidRPr="00FB7A64" w:rsidRDefault="001C6F80" w:rsidP="004B0ABC">
            <w:pPr>
              <w:pStyle w:val="l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(ustanovení § 709 a 710 občanského zákoníku)</w:t>
            </w:r>
          </w:p>
        </w:tc>
      </w:tr>
    </w:tbl>
    <w:p w:rsidR="001C6F80" w:rsidRDefault="001C6F80" w:rsidP="001C6F80">
      <w:pPr>
        <w:rPr>
          <w:lang w:eastAsia="ar-SA"/>
        </w:rPr>
      </w:pPr>
    </w:p>
    <w:p w:rsidR="001C6F80" w:rsidRDefault="001C6F80" w:rsidP="001C6F80">
      <w:pP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 w:rsidRPr="00D1412D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 xml:space="preserve">Manželství – SJM </w:t>
      </w: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vypořádání</w:t>
      </w:r>
    </w:p>
    <w:p w:rsidR="001C6F80" w:rsidRDefault="001C6F80" w:rsidP="001C6F80">
      <w:pPr>
        <w:rPr>
          <w:rFonts w:eastAsiaTheme="minorHAnsi" w:cstheme="minorBidi"/>
          <w:lang w:eastAsia="ar-SA"/>
        </w:rPr>
      </w:pPr>
      <w:r w:rsidRPr="00A81E04">
        <w:rPr>
          <w:rFonts w:eastAsiaTheme="minorHAnsi" w:cstheme="minorBidi"/>
          <w:lang w:eastAsia="ar-SA"/>
        </w:rPr>
        <w:t>Vypořádejte SJM. Muž a žena se rozvádí, mají dítě Adama (8 let), který aktivně hraje hokej, kam jej rodiče vždy vozili hned po škole.</w:t>
      </w:r>
      <w:r>
        <w:rPr>
          <w:rFonts w:eastAsiaTheme="minorHAnsi" w:cstheme="minorBidi"/>
          <w:lang w:eastAsia="ar-SA"/>
        </w:rPr>
        <w:t xml:space="preserve"> Matka pracuje jako prodavačka v samoobsluze, otec je zástupce ředitele úspěšné firmy v oblasti stavebnictví. Dítě bylo svěřeno do výhradní péče matky. Vypořádejte z nabízených možností – co z toho byste určitě přisoudili matce? Co když otec dostane rodinný dům?</w:t>
      </w:r>
    </w:p>
    <w:p w:rsidR="001C6F80" w:rsidRDefault="001C6F80" w:rsidP="001C6F80">
      <w:pPr>
        <w:pStyle w:val="ListParagraph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rodinný dům – hodnota bez nábytku 12 000 000 Kč</w:t>
      </w:r>
    </w:p>
    <w:p w:rsidR="001C6F80" w:rsidRDefault="001C6F80" w:rsidP="001C6F80">
      <w:pPr>
        <w:pStyle w:val="ListParagraph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chata – hodnota 2 000 000 Kč</w:t>
      </w:r>
    </w:p>
    <w:p w:rsidR="001C6F80" w:rsidRDefault="001C6F80" w:rsidP="001C6F80">
      <w:pPr>
        <w:pStyle w:val="ListParagraph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auto – hodnota 1 200 000 Kč</w:t>
      </w:r>
    </w:p>
    <w:p w:rsidR="001C6F80" w:rsidRDefault="001C6F80" w:rsidP="001C6F80">
      <w:pPr>
        <w:pStyle w:val="ListParagraph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pes</w:t>
      </w:r>
    </w:p>
    <w:p w:rsidR="001C6F80" w:rsidRDefault="001C6F80" w:rsidP="001C6F80">
      <w:pPr>
        <w:pStyle w:val="ListParagraph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počítač – 24 000 Kč</w:t>
      </w:r>
    </w:p>
    <w:p w:rsidR="001C6F80" w:rsidRDefault="001C6F80" w:rsidP="001C6F80">
      <w:pPr>
        <w:pStyle w:val="ListParagraph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notebook vč. příslušenství otce soukromý – 32 000 Kč</w:t>
      </w:r>
    </w:p>
    <w:p w:rsidR="001C6F80" w:rsidRDefault="001C6F80" w:rsidP="001C6F80">
      <w:pPr>
        <w:pStyle w:val="ListParagraph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notebook vč. příslušenství matky soukromý – 21 000 Kč</w:t>
      </w:r>
    </w:p>
    <w:p w:rsidR="001C6F80" w:rsidRDefault="001C6F80" w:rsidP="001C6F80">
      <w:pPr>
        <w:pStyle w:val="ListParagraph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myčka – 8 000 Kč</w:t>
      </w:r>
    </w:p>
    <w:p w:rsidR="001C6F80" w:rsidRDefault="001C6F80" w:rsidP="001C6F80">
      <w:pPr>
        <w:pStyle w:val="ListParagraph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pračka – 12 000 Kč</w:t>
      </w:r>
    </w:p>
    <w:p w:rsidR="001C6F80" w:rsidRDefault="001C6F80" w:rsidP="001C6F80">
      <w:pPr>
        <w:pStyle w:val="ListParagraph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lednička – 19 000 Kč</w:t>
      </w:r>
    </w:p>
    <w:p w:rsidR="001C6F80" w:rsidRDefault="001C6F80" w:rsidP="001C6F80">
      <w:pPr>
        <w:pStyle w:val="ListParagraph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křeslo a gauč – 25 000 Kč</w:t>
      </w:r>
    </w:p>
    <w:p w:rsidR="001C6F80" w:rsidRDefault="001C6F80" w:rsidP="001C6F80">
      <w:pPr>
        <w:pStyle w:val="ListParagraph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jídelní stůl – 8 000 Kč</w:t>
      </w:r>
    </w:p>
    <w:p w:rsidR="001C6F80" w:rsidRDefault="001C6F80" w:rsidP="001C6F80">
      <w:pPr>
        <w:pStyle w:val="ListParagraph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4 židličky – kus 2 000 Kč</w:t>
      </w:r>
    </w:p>
    <w:p w:rsidR="001C6F80" w:rsidRDefault="001C6F80" w:rsidP="001C6F80">
      <w:pPr>
        <w:pStyle w:val="ListParagraph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oblečení otce – triko – 1 200 Kč</w:t>
      </w:r>
    </w:p>
    <w:p w:rsidR="001C6F80" w:rsidRDefault="001C6F80" w:rsidP="001C6F80">
      <w:pPr>
        <w:pStyle w:val="ListParagraph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oblečení matky – kalhoty – 2 000 Kč</w:t>
      </w:r>
    </w:p>
    <w:p w:rsidR="001C6F80" w:rsidRDefault="001C6F80" w:rsidP="001C6F80">
      <w:pPr>
        <w:pStyle w:val="ListParagraph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obraz v předsíni – 3 000 Kč</w:t>
      </w:r>
    </w:p>
    <w:p w:rsidR="001C6F80" w:rsidRPr="00A81E04" w:rsidRDefault="001C6F80" w:rsidP="001C6F80">
      <w:pPr>
        <w:rPr>
          <w:rFonts w:eastAsiaTheme="minorHAnsi" w:cstheme="minorBidi"/>
          <w:lang w:eastAsia="ar-SA"/>
        </w:rPr>
      </w:pPr>
      <w:r>
        <w:rPr>
          <w:lang w:eastAsia="ar-SA"/>
        </w:rPr>
        <w:t xml:space="preserve">atd.   </w:t>
      </w:r>
    </w:p>
    <w:p w:rsidR="001C6F80" w:rsidRDefault="001C6F80" w:rsidP="001C6F80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Zánik manželství</w:t>
      </w:r>
    </w:p>
    <w:p w:rsidR="001C6F80" w:rsidRDefault="001C6F80" w:rsidP="001C6F80">
      <w:pPr>
        <w:spacing w:after="0"/>
        <w:rPr>
          <w:rFonts w:eastAsiaTheme="minorHAnsi" w:cstheme="minorBidi"/>
          <w:lang w:eastAsia="ar-SA"/>
        </w:rPr>
      </w:pPr>
      <w:r w:rsidRPr="00FB7A64">
        <w:rPr>
          <w:rFonts w:eastAsiaTheme="minorHAnsi" w:cstheme="minorBidi"/>
          <w:lang w:eastAsia="ar-SA"/>
        </w:rPr>
        <w:t>Jmenujte způsoby zániku manželství podle českého práva</w:t>
      </w:r>
      <w:r>
        <w:rPr>
          <w:rFonts w:eastAsiaTheme="minorHAnsi" w:cstheme="minorBidi"/>
          <w:lang w:eastAsia="ar-SA"/>
        </w:rPr>
        <w:t xml:space="preserve"> (je jich 5).</w:t>
      </w:r>
    </w:p>
    <w:p w:rsidR="001C6F80" w:rsidRDefault="001C6F80" w:rsidP="001C6F80">
      <w:pPr>
        <w:spacing w:after="0"/>
        <w:rPr>
          <w:rFonts w:eastAsiaTheme="minorHAnsi" w:cstheme="minorBidi"/>
          <w:lang w:eastAsia="ar-SA"/>
        </w:rPr>
      </w:pPr>
    </w:p>
    <w:p w:rsidR="001C6F80" w:rsidRPr="001C6F80" w:rsidRDefault="001C6F80" w:rsidP="001C6F80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 w:rsidRPr="001C6F80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Určování otcovství</w:t>
      </w:r>
    </w:p>
    <w:p w:rsidR="00000000" w:rsidRPr="001C6F80" w:rsidRDefault="00C03B25" w:rsidP="001C6F80">
      <w:pPr>
        <w:numPr>
          <w:ilvl w:val="0"/>
          <w:numId w:val="8"/>
        </w:numPr>
        <w:spacing w:after="0"/>
        <w:rPr>
          <w:rFonts w:eastAsiaTheme="minorHAnsi" w:cstheme="minorBidi"/>
          <w:lang w:eastAsia="ar-SA"/>
        </w:rPr>
      </w:pPr>
      <w:r w:rsidRPr="001C6F80">
        <w:rPr>
          <w:rFonts w:eastAsiaTheme="minorHAnsi" w:cstheme="minorBidi"/>
          <w:lang w:eastAsia="ar-SA"/>
        </w:rPr>
        <w:t xml:space="preserve">Petra a Pavel nemohli mít spolu dítě, rozhodli se pro možnost náhradního mateřství. Paní Dvořáková se nabídla, že jim dítě donosí a porodí a podstoupila tak otěhotnění umělé (implantace </w:t>
      </w:r>
      <w:r w:rsidRPr="001C6F80">
        <w:rPr>
          <w:rFonts w:eastAsiaTheme="minorHAnsi" w:cstheme="minorBidi"/>
          <w:lang w:eastAsia="ar-SA"/>
        </w:rPr>
        <w:t>embrya z genetického materiálů Petry a Pavla). Kdo bude matkou dítěte?</w:t>
      </w:r>
    </w:p>
    <w:p w:rsidR="00000000" w:rsidRPr="001C6F80" w:rsidRDefault="00C03B25" w:rsidP="001C6F80">
      <w:pPr>
        <w:numPr>
          <w:ilvl w:val="0"/>
          <w:numId w:val="8"/>
        </w:numPr>
        <w:spacing w:after="0"/>
        <w:rPr>
          <w:rFonts w:eastAsiaTheme="minorHAnsi" w:cstheme="minorBidi"/>
          <w:lang w:eastAsia="ar-SA"/>
        </w:rPr>
      </w:pPr>
      <w:r w:rsidRPr="001C6F80">
        <w:rPr>
          <w:rFonts w:eastAsiaTheme="minorHAnsi" w:cstheme="minorBidi"/>
          <w:lang w:eastAsia="ar-SA"/>
        </w:rPr>
        <w:t>Adam a Eva jsou manželé, ale již rok a půl spolu nežijí a ani se nevídají, přesto se prozatím nerozešli (rozvodové řízení</w:t>
      </w:r>
      <w:r w:rsidRPr="001C6F80">
        <w:rPr>
          <w:rFonts w:eastAsiaTheme="minorHAnsi" w:cstheme="minorBidi"/>
          <w:lang w:eastAsia="ar-SA"/>
        </w:rPr>
        <w:t xml:space="preserve"> není ukončeno). Eva se seznámila s novým přítelem, Lukášem, se kterým čekala dítě, které včera porodila. Kdo bude zapsán jako otec dítěte do matriky?</w:t>
      </w:r>
    </w:p>
    <w:p w:rsidR="00000000" w:rsidRPr="001C6F80" w:rsidRDefault="00C03B25" w:rsidP="001C6F80">
      <w:pPr>
        <w:numPr>
          <w:ilvl w:val="0"/>
          <w:numId w:val="8"/>
        </w:numPr>
        <w:spacing w:after="0"/>
        <w:rPr>
          <w:rFonts w:eastAsiaTheme="minorHAnsi" w:cstheme="minorBidi"/>
          <w:lang w:eastAsia="ar-SA"/>
        </w:rPr>
      </w:pPr>
      <w:r w:rsidRPr="001C6F80">
        <w:rPr>
          <w:rFonts w:eastAsiaTheme="minorHAnsi" w:cstheme="minorBidi"/>
          <w:lang w:eastAsia="ar-SA"/>
        </w:rPr>
        <w:t xml:space="preserve">Kristýna a Jakub žili jako nesezdaný pár </w:t>
      </w:r>
      <w:r w:rsidRPr="001C6F80">
        <w:rPr>
          <w:rFonts w:eastAsiaTheme="minorHAnsi" w:cstheme="minorBidi"/>
          <w:lang w:eastAsia="ar-SA"/>
        </w:rPr>
        <w:t xml:space="preserve">a čekali spolu dítě. Hned během prvního měsíce těhotenství Jakub nešťastnou náhodou zahynul při autonehodě. Kristýna dlouho neváhala, protože chtěla, aby dítě mělo „tatínka“. Krátce před porodem uzavřela nové manželství s Ondrou. Kdo bude zapsán jako otec </w:t>
      </w:r>
      <w:r w:rsidRPr="001C6F80">
        <w:rPr>
          <w:rFonts w:eastAsiaTheme="minorHAnsi" w:cstheme="minorBidi"/>
          <w:lang w:eastAsia="ar-SA"/>
        </w:rPr>
        <w:t>dítěte matky?</w:t>
      </w:r>
    </w:p>
    <w:p w:rsidR="001C6F80" w:rsidRDefault="001C6F80" w:rsidP="001C6F80">
      <w:pPr>
        <w:spacing w:after="0"/>
        <w:rPr>
          <w:rFonts w:eastAsiaTheme="minorHAnsi" w:cstheme="minorBidi"/>
          <w:lang w:eastAsia="ar-SA"/>
        </w:rPr>
      </w:pPr>
    </w:p>
    <w:p w:rsidR="001C6F80" w:rsidRPr="001C6F80" w:rsidRDefault="001C6F80" w:rsidP="001C6F80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 w:rsidRPr="001C6F80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lastRenderedPageBreak/>
        <w:t>Vztahy mezi rodiči a dětmi</w:t>
      </w:r>
    </w:p>
    <w:p w:rsidR="001C6F80" w:rsidRPr="001C6F80" w:rsidRDefault="001C6F80" w:rsidP="001C6F80">
      <w:pPr>
        <w:pStyle w:val="ListParagraph"/>
        <w:numPr>
          <w:ilvl w:val="0"/>
          <w:numId w:val="10"/>
        </w:numPr>
        <w:spacing w:after="0"/>
        <w:jc w:val="both"/>
        <w:rPr>
          <w:lang w:eastAsia="ar-SA"/>
        </w:rPr>
      </w:pPr>
      <w:r>
        <w:rPr>
          <w:lang w:eastAsia="ar-SA"/>
        </w:rPr>
        <w:t>Co si představíte pod pojmem rodičovská odpovědnost?</w:t>
      </w:r>
    </w:p>
    <w:p w:rsidR="00000000" w:rsidRPr="001C6F80" w:rsidRDefault="00C03B25" w:rsidP="001C6F80">
      <w:pPr>
        <w:pStyle w:val="ListParagraph"/>
        <w:numPr>
          <w:ilvl w:val="0"/>
          <w:numId w:val="10"/>
        </w:numPr>
        <w:spacing w:after="0"/>
        <w:jc w:val="both"/>
        <w:rPr>
          <w:lang w:eastAsia="ar-SA"/>
        </w:rPr>
      </w:pPr>
      <w:r w:rsidRPr="001C6F80">
        <w:rPr>
          <w:iCs/>
          <w:lang w:eastAsia="ar-SA"/>
        </w:rPr>
        <w:t xml:space="preserve">Vnučka Kamila (13 let) zdědila po dědečkovi byt v Brně, protože byla dědečkovou oblíbenkyní a dědeček chtěl, ať je zajištěna. Rodiče Kamily však byt chtějí prodat. Mohou?  </w:t>
      </w:r>
    </w:p>
    <w:p w:rsidR="001C6F80" w:rsidRPr="001C6F80" w:rsidRDefault="00C03B25" w:rsidP="001C6F80">
      <w:pPr>
        <w:pStyle w:val="ListParagraph"/>
        <w:numPr>
          <w:ilvl w:val="0"/>
          <w:numId w:val="10"/>
        </w:numPr>
        <w:spacing w:after="0"/>
        <w:jc w:val="both"/>
        <w:rPr>
          <w:lang w:eastAsia="ar-SA"/>
        </w:rPr>
      </w:pPr>
      <w:r w:rsidRPr="001C6F80">
        <w:rPr>
          <w:iCs/>
          <w:lang w:eastAsia="ar-SA"/>
        </w:rPr>
        <w:t xml:space="preserve">Petr (13 let) dostal od rodičů trest od rodičů za poznámku ve škole a trojku z občanské výchovy. Rodiče mu zakázali na týden sledovat televizi. Mohou? </w:t>
      </w:r>
    </w:p>
    <w:p w:rsidR="00000000" w:rsidRPr="001C6F80" w:rsidRDefault="001C6F80" w:rsidP="001C6F80">
      <w:pPr>
        <w:pStyle w:val="ListParagraph"/>
        <w:numPr>
          <w:ilvl w:val="0"/>
          <w:numId w:val="0"/>
        </w:numPr>
        <w:spacing w:after="0"/>
        <w:ind w:left="1080"/>
        <w:jc w:val="both"/>
        <w:rPr>
          <w:lang w:eastAsia="ar-SA"/>
        </w:rPr>
      </w:pPr>
      <w:r>
        <w:rPr>
          <w:iCs/>
          <w:lang w:eastAsia="ar-SA"/>
        </w:rPr>
        <w:t xml:space="preserve">a. </w:t>
      </w:r>
      <w:r w:rsidR="00C03B25" w:rsidRPr="001C6F80">
        <w:rPr>
          <w:iCs/>
          <w:lang w:eastAsia="ar-SA"/>
        </w:rPr>
        <w:t>Doplňková otázka: Co zákaz sledování telev</w:t>
      </w:r>
      <w:r w:rsidR="00C03B25" w:rsidRPr="001C6F80">
        <w:rPr>
          <w:iCs/>
          <w:lang w:eastAsia="ar-SA"/>
        </w:rPr>
        <w:t>ize po 22 hodině?</w:t>
      </w:r>
    </w:p>
    <w:p w:rsidR="00000000" w:rsidRPr="001C6F80" w:rsidRDefault="00C03B25" w:rsidP="001C6F80">
      <w:pPr>
        <w:pStyle w:val="ListParagraph"/>
        <w:numPr>
          <w:ilvl w:val="0"/>
          <w:numId w:val="10"/>
        </w:numPr>
        <w:spacing w:after="0"/>
        <w:jc w:val="both"/>
        <w:rPr>
          <w:lang w:eastAsia="ar-SA"/>
        </w:rPr>
      </w:pPr>
      <w:r w:rsidRPr="001C6F80">
        <w:rPr>
          <w:iCs/>
          <w:lang w:eastAsia="ar-SA"/>
        </w:rPr>
        <w:t xml:space="preserve">Kdo může vyzvednout dítě ze </w:t>
      </w:r>
      <w:r w:rsidRPr="001C6F80">
        <w:rPr>
          <w:iCs/>
          <w:lang w:eastAsia="ar-SA"/>
        </w:rPr>
        <w:t>školní družiny?</w:t>
      </w:r>
    </w:p>
    <w:p w:rsidR="00000000" w:rsidRPr="001C6F80" w:rsidRDefault="00C03B25" w:rsidP="001C6F80">
      <w:pPr>
        <w:pStyle w:val="ListParagraph"/>
        <w:numPr>
          <w:ilvl w:val="0"/>
          <w:numId w:val="10"/>
        </w:numPr>
        <w:spacing w:after="0"/>
        <w:jc w:val="both"/>
        <w:rPr>
          <w:lang w:eastAsia="ar-SA"/>
        </w:rPr>
      </w:pPr>
      <w:r w:rsidRPr="001C6F80">
        <w:rPr>
          <w:iCs/>
          <w:lang w:eastAsia="ar-SA"/>
        </w:rPr>
        <w:t>Eliška (8 let) měla úraz na kole. Zlomila si klíčn</w:t>
      </w:r>
      <w:r w:rsidRPr="001C6F80">
        <w:rPr>
          <w:iCs/>
          <w:lang w:eastAsia="ar-SA"/>
        </w:rPr>
        <w:t>í kost a lékaři ji chtěli operovat, protože kost začala špatně srůstat. Zatímco otec s lékařským zákrokem souhlasí, matka se brání a za žádnou cenu na operaci dítě „nepustí.“ Co s tím?</w:t>
      </w:r>
    </w:p>
    <w:p w:rsidR="00000000" w:rsidRPr="001C6F80" w:rsidRDefault="001C6F80" w:rsidP="001C6F80">
      <w:pPr>
        <w:pStyle w:val="ListParagraph"/>
        <w:numPr>
          <w:ilvl w:val="0"/>
          <w:numId w:val="0"/>
        </w:numPr>
        <w:spacing w:after="0"/>
        <w:ind w:left="1080"/>
        <w:jc w:val="both"/>
        <w:rPr>
          <w:lang w:eastAsia="ar-SA"/>
        </w:rPr>
      </w:pPr>
      <w:r>
        <w:rPr>
          <w:iCs/>
          <w:lang w:eastAsia="ar-SA"/>
        </w:rPr>
        <w:t xml:space="preserve">a. </w:t>
      </w:r>
      <w:r w:rsidR="00C03B25" w:rsidRPr="001C6F80">
        <w:rPr>
          <w:iCs/>
          <w:lang w:eastAsia="ar-SA"/>
        </w:rPr>
        <w:t>Změn</w:t>
      </w:r>
      <w:r w:rsidR="00C03B25" w:rsidRPr="001C6F80">
        <w:rPr>
          <w:iCs/>
          <w:lang w:eastAsia="ar-SA"/>
        </w:rPr>
        <w:t>ila by se odpověď, kdyby Eliška spadla z kola a hrozilo jí, že bez lékařského zákroku zemře?</w:t>
      </w:r>
    </w:p>
    <w:p w:rsidR="00000000" w:rsidRPr="001C6F80" w:rsidRDefault="00C03B25" w:rsidP="001C6F80">
      <w:pPr>
        <w:pStyle w:val="ListParagraph"/>
        <w:numPr>
          <w:ilvl w:val="0"/>
          <w:numId w:val="10"/>
        </w:numPr>
        <w:spacing w:after="0"/>
        <w:jc w:val="both"/>
        <w:rPr>
          <w:lang w:eastAsia="ar-SA"/>
        </w:rPr>
      </w:pPr>
      <w:r w:rsidRPr="001C6F80">
        <w:rPr>
          <w:iCs/>
          <w:lang w:eastAsia="ar-SA"/>
        </w:rPr>
        <w:t>Do kdy musí dítě rodič vyživovat? Musíte i Vy vyživovat rodiče?</w:t>
      </w:r>
    </w:p>
    <w:p w:rsidR="001C6F80" w:rsidRDefault="001C6F80" w:rsidP="001C6F80">
      <w:pPr>
        <w:pStyle w:val="ListParagraph"/>
        <w:numPr>
          <w:ilvl w:val="0"/>
          <w:numId w:val="10"/>
        </w:numPr>
        <w:spacing w:after="0"/>
        <w:jc w:val="both"/>
        <w:rPr>
          <w:lang w:eastAsia="ar-SA"/>
        </w:rPr>
      </w:pPr>
      <w:r>
        <w:rPr>
          <w:lang w:eastAsia="ar-SA"/>
        </w:rPr>
        <w:t>Rozlište péči o dítě po rozvodu rodičů – individuální, střídává, společná.</w:t>
      </w:r>
    </w:p>
    <w:p w:rsidR="001C6F80" w:rsidRDefault="001C6F80" w:rsidP="001C6F80">
      <w:pPr>
        <w:pStyle w:val="ListParagraph"/>
        <w:numPr>
          <w:ilvl w:val="0"/>
          <w:numId w:val="10"/>
        </w:numPr>
        <w:spacing w:after="0"/>
        <w:jc w:val="both"/>
        <w:rPr>
          <w:lang w:eastAsia="ar-SA"/>
        </w:rPr>
      </w:pPr>
      <w:r>
        <w:rPr>
          <w:lang w:eastAsia="ar-SA"/>
        </w:rPr>
        <w:t>Které soudy rozhodují velkou část věcí týkající se dětí?</w:t>
      </w:r>
    </w:p>
    <w:p w:rsidR="001C6F80" w:rsidRDefault="001C6F80" w:rsidP="001C6F80">
      <w:pPr>
        <w:spacing w:after="0"/>
        <w:rPr>
          <w:lang w:eastAsia="ar-SA"/>
        </w:rPr>
      </w:pPr>
    </w:p>
    <w:p w:rsidR="001C6F80" w:rsidRPr="001C6F80" w:rsidRDefault="001C6F80" w:rsidP="001C6F80">
      <w:pPr>
        <w:spacing w:after="0"/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</w:pPr>
      <w:r w:rsidRPr="001C6F80">
        <w:rPr>
          <w:rFonts w:asciiTheme="majorHAnsi" w:eastAsiaTheme="majorEastAsia" w:hAnsiTheme="majorHAnsi" w:cstheme="majorBidi"/>
          <w:b/>
          <w:bCs/>
          <w:color w:val="0000DC"/>
          <w:sz w:val="22"/>
          <w:lang w:eastAsia="ar-SA"/>
        </w:rPr>
        <w:t>Vztahy mezi jinými osobami a dětmi</w:t>
      </w:r>
    </w:p>
    <w:p w:rsidR="001C6F80" w:rsidRDefault="001C6F80" w:rsidP="001C6F80">
      <w:pPr>
        <w:rPr>
          <w:rFonts w:eastAsiaTheme="minorHAnsi" w:cstheme="minorBidi"/>
          <w:lang w:eastAsia="ar-SA"/>
        </w:rPr>
      </w:pPr>
      <w:r>
        <w:rPr>
          <w:rFonts w:eastAsiaTheme="minorHAnsi" w:cstheme="minorBidi"/>
          <w:lang w:eastAsia="ar-SA"/>
        </w:rPr>
        <w:t>Zkuste svými slovy vysvětlit, v čem spočívá podstata:</w:t>
      </w:r>
    </w:p>
    <w:p w:rsidR="001C6F80" w:rsidRDefault="001C6F80" w:rsidP="001C6F80">
      <w:pPr>
        <w:pStyle w:val="ListParagraph"/>
        <w:numPr>
          <w:ilvl w:val="0"/>
          <w:numId w:val="11"/>
        </w:numPr>
        <w:rPr>
          <w:lang w:eastAsia="ar-SA"/>
        </w:rPr>
      </w:pPr>
      <w:r>
        <w:rPr>
          <w:lang w:eastAsia="ar-SA"/>
        </w:rPr>
        <w:t>osvojení</w:t>
      </w:r>
    </w:p>
    <w:p w:rsidR="001C6F80" w:rsidRDefault="001C6F80" w:rsidP="001C6F80">
      <w:pPr>
        <w:pStyle w:val="ListParagraph"/>
        <w:numPr>
          <w:ilvl w:val="0"/>
          <w:numId w:val="11"/>
        </w:numPr>
        <w:rPr>
          <w:lang w:eastAsia="ar-SA"/>
        </w:rPr>
      </w:pPr>
      <w:r>
        <w:rPr>
          <w:lang w:eastAsia="ar-SA"/>
        </w:rPr>
        <w:t>poručenství</w:t>
      </w:r>
    </w:p>
    <w:p w:rsidR="001C6F80" w:rsidRDefault="001C6F80" w:rsidP="001C6F80">
      <w:pPr>
        <w:pStyle w:val="ListParagraph"/>
        <w:numPr>
          <w:ilvl w:val="0"/>
          <w:numId w:val="11"/>
        </w:numPr>
        <w:rPr>
          <w:lang w:eastAsia="ar-SA"/>
        </w:rPr>
      </w:pPr>
      <w:r>
        <w:rPr>
          <w:lang w:eastAsia="ar-SA"/>
        </w:rPr>
        <w:t>opatrovnictví</w:t>
      </w:r>
    </w:p>
    <w:p w:rsidR="001C6F80" w:rsidRDefault="001C6F80" w:rsidP="001C6F80">
      <w:pPr>
        <w:pStyle w:val="ListParagraph"/>
        <w:numPr>
          <w:ilvl w:val="0"/>
          <w:numId w:val="11"/>
        </w:numPr>
        <w:rPr>
          <w:lang w:eastAsia="ar-SA"/>
        </w:rPr>
      </w:pPr>
      <w:r>
        <w:rPr>
          <w:lang w:eastAsia="ar-SA"/>
        </w:rPr>
        <w:t>svěřenectví</w:t>
      </w:r>
    </w:p>
    <w:p w:rsidR="001C6F80" w:rsidRDefault="001C6F80" w:rsidP="001C6F80">
      <w:pPr>
        <w:pStyle w:val="ListParagraph"/>
        <w:numPr>
          <w:ilvl w:val="0"/>
          <w:numId w:val="11"/>
        </w:numPr>
        <w:rPr>
          <w:lang w:eastAsia="ar-SA"/>
        </w:rPr>
      </w:pPr>
      <w:r>
        <w:rPr>
          <w:lang w:eastAsia="ar-SA"/>
        </w:rPr>
        <w:t>pěstounství</w:t>
      </w:r>
    </w:p>
    <w:p w:rsidR="001C6F80" w:rsidRDefault="001C6F80" w:rsidP="001C6F80">
      <w:pPr>
        <w:pStyle w:val="ListParagraph"/>
        <w:numPr>
          <w:ilvl w:val="0"/>
          <w:numId w:val="11"/>
        </w:numPr>
        <w:rPr>
          <w:lang w:eastAsia="ar-SA"/>
        </w:rPr>
      </w:pPr>
      <w:r>
        <w:rPr>
          <w:lang w:eastAsia="ar-SA"/>
        </w:rPr>
        <w:t>ústavní východy</w:t>
      </w:r>
    </w:p>
    <w:p w:rsidR="001C6F80" w:rsidRDefault="001C6F80" w:rsidP="001C6F80">
      <w:pPr>
        <w:pStyle w:val="ListParagraph"/>
        <w:numPr>
          <w:ilvl w:val="0"/>
          <w:numId w:val="11"/>
        </w:numPr>
        <w:rPr>
          <w:lang w:eastAsia="ar-SA"/>
        </w:rPr>
      </w:pPr>
      <w:r>
        <w:rPr>
          <w:lang w:eastAsia="ar-SA"/>
        </w:rPr>
        <w:t>role OSPOD</w:t>
      </w:r>
    </w:p>
    <w:p w:rsidR="001C6F80" w:rsidRDefault="001C6F80" w:rsidP="001C6F80">
      <w:pPr>
        <w:rPr>
          <w:lang w:eastAsia="ar-SA"/>
        </w:rPr>
      </w:pPr>
      <w:r>
        <w:rPr>
          <w:lang w:eastAsia="ar-SA"/>
        </w:rPr>
        <w:t xml:space="preserve">Doplňková otázka: Můžete být osvojeni i Vy? </w:t>
      </w:r>
      <w:bookmarkStart w:id="0" w:name="_GoBack"/>
      <w:bookmarkEnd w:id="0"/>
    </w:p>
    <w:p w:rsidR="001C6F80" w:rsidRPr="00D1412D" w:rsidRDefault="001C6F80" w:rsidP="001C6F80">
      <w:pPr>
        <w:rPr>
          <w:lang w:eastAsia="ar-SA"/>
        </w:rPr>
      </w:pPr>
    </w:p>
    <w:p w:rsidR="00A51001" w:rsidRDefault="00C03B25"/>
    <w:sectPr w:rsidR="00A51001" w:rsidSect="00AE58AA">
      <w:footerReference w:type="default" r:id="rId5"/>
      <w:headerReference w:type="first" r:id="rId6"/>
      <w:footerReference w:type="first" r:id="rId7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E42" w:rsidRDefault="00C03B25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8E1" w:rsidRPr="0014328A" w:rsidRDefault="00C03B25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DE5" w:rsidRDefault="00C03B25">
    <w:pPr>
      <w:pStyle w:val="Header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25E3AA58" wp14:editId="2A0ABDB9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D4E"/>
    <w:multiLevelType w:val="hybridMultilevel"/>
    <w:tmpl w:val="9FBA4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5108"/>
    <w:multiLevelType w:val="hybridMultilevel"/>
    <w:tmpl w:val="E56AD2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2A9"/>
    <w:multiLevelType w:val="hybridMultilevel"/>
    <w:tmpl w:val="5318481A"/>
    <w:lvl w:ilvl="0" w:tplc="9C3E681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CD09E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A36D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3C3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EB47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45ED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C0E7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A00C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A852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1F6F09"/>
    <w:multiLevelType w:val="hybridMultilevel"/>
    <w:tmpl w:val="F10A9042"/>
    <w:lvl w:ilvl="0" w:tplc="96D616C2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42A52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0BB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2583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8CBA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2ACC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E6A5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C218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0844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476737"/>
    <w:multiLevelType w:val="hybridMultilevel"/>
    <w:tmpl w:val="CAD85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60748"/>
    <w:multiLevelType w:val="hybridMultilevel"/>
    <w:tmpl w:val="087A6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65193"/>
    <w:multiLevelType w:val="hybridMultilevel"/>
    <w:tmpl w:val="5002D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64F8A"/>
    <w:multiLevelType w:val="hybridMultilevel"/>
    <w:tmpl w:val="47D89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42A52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0BB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2583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8CBA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2ACC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E6A5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C218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0844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D3522A"/>
    <w:multiLevelType w:val="hybridMultilevel"/>
    <w:tmpl w:val="96D4B1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5D7F31"/>
    <w:multiLevelType w:val="hybridMultilevel"/>
    <w:tmpl w:val="5358AA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4752D"/>
    <w:multiLevelType w:val="multilevel"/>
    <w:tmpl w:val="406A841A"/>
    <w:lvl w:ilvl="0">
      <w:start w:val="1"/>
      <w:numFmt w:val="lowerLetter"/>
      <w:pStyle w:val="ListParagraph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80"/>
    <w:rsid w:val="001C6F80"/>
    <w:rsid w:val="00445C56"/>
    <w:rsid w:val="00713A67"/>
    <w:rsid w:val="007E6CC4"/>
    <w:rsid w:val="00957BBA"/>
    <w:rsid w:val="00A1470D"/>
    <w:rsid w:val="00BA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F20A"/>
  <w15:chartTrackingRefBased/>
  <w15:docId w15:val="{3703313E-F78C-41B4-AF37-03AA0CB2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F80"/>
    <w:pPr>
      <w:spacing w:after="200" w:line="276" w:lineRule="auto"/>
      <w:jc w:val="both"/>
    </w:pPr>
    <w:rPr>
      <w:rFonts w:ascii="Arial" w:eastAsia="MS Mincho" w:hAnsi="Arial" w:cs="Times New Roman"/>
      <w:sz w:val="20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F80"/>
    <w:pPr>
      <w:numPr>
        <w:numId w:val="1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rsid w:val="001C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6F80"/>
    <w:rPr>
      <w:rFonts w:ascii="Arial" w:eastAsia="MS Mincho" w:hAnsi="Arial" w:cs="Times New Roman"/>
      <w:sz w:val="20"/>
      <w:lang w:eastAsia="cs-CZ"/>
    </w:rPr>
  </w:style>
  <w:style w:type="table" w:styleId="TableGrid">
    <w:name w:val="Table Grid"/>
    <w:basedOn w:val="TableNormal"/>
    <w:uiPriority w:val="39"/>
    <w:rsid w:val="001C6F80"/>
    <w:pPr>
      <w:spacing w:after="0" w:line="240" w:lineRule="auto"/>
    </w:pPr>
    <w:rPr>
      <w:rFonts w:ascii="Calibri" w:eastAsia="MS Mincho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sslovnmstrnky">
    <w:name w:val="Zápatí s číslováním stránky"/>
    <w:basedOn w:val="Footer"/>
    <w:link w:val="ZpatsslovnmstrnkyChar"/>
    <w:rsid w:val="001C6F80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cs="Arial"/>
      <w:color w:val="0000DC"/>
      <w:sz w:val="16"/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1C6F80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FooterChar"/>
    <w:link w:val="Zpatsslovnmstrnky"/>
    <w:rsid w:val="001C6F80"/>
    <w:rPr>
      <w:rFonts w:ascii="Arial" w:eastAsia="MS Mincho" w:hAnsi="Arial" w:cs="Arial"/>
      <w:color w:val="0000DC"/>
      <w:sz w:val="16"/>
      <w:szCs w:val="14"/>
      <w:lang w:eastAsia="cs-CZ"/>
    </w:rPr>
  </w:style>
  <w:style w:type="character" w:customStyle="1" w:styleId="slovnstrnkyChar">
    <w:name w:val="Číslování stránky Char"/>
    <w:basedOn w:val="ZpatsslovnmstrnkyChar"/>
    <w:link w:val="slovnstrnky"/>
    <w:rsid w:val="001C6F80"/>
    <w:rPr>
      <w:rFonts w:ascii="Arial" w:eastAsia="MS Mincho" w:hAnsi="Arial" w:cs="Arial"/>
      <w:color w:val="000000" w:themeColor="text1"/>
      <w:sz w:val="20"/>
      <w:szCs w:val="20"/>
      <w:lang w:eastAsia="cs-CZ"/>
    </w:rPr>
  </w:style>
  <w:style w:type="character" w:styleId="HTMLVariable">
    <w:name w:val="HTML Variable"/>
    <w:basedOn w:val="DefaultParagraphFont"/>
    <w:uiPriority w:val="99"/>
    <w:semiHidden/>
    <w:unhideWhenUsed/>
    <w:rsid w:val="001C6F80"/>
    <w:rPr>
      <w:i/>
      <w:iCs/>
    </w:rPr>
  </w:style>
  <w:style w:type="paragraph" w:customStyle="1" w:styleId="l7">
    <w:name w:val="l7"/>
    <w:basedOn w:val="Normal"/>
    <w:rsid w:val="001C6F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8">
    <w:name w:val="l8"/>
    <w:basedOn w:val="Normal"/>
    <w:rsid w:val="001C6F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C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6F80"/>
    <w:rPr>
      <w:rFonts w:ascii="Arial" w:eastAsia="MS Mincho" w:hAnsi="Arial" w:cs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021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58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46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1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98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4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56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14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Malachta</dc:creator>
  <cp:keywords/>
  <dc:description/>
  <cp:lastModifiedBy>Radovan Malachta</cp:lastModifiedBy>
  <cp:revision>3</cp:revision>
  <dcterms:created xsi:type="dcterms:W3CDTF">2022-12-03T13:47:00Z</dcterms:created>
  <dcterms:modified xsi:type="dcterms:W3CDTF">2022-12-03T13:55:00Z</dcterms:modified>
</cp:coreProperties>
</file>