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0B4E" w14:textId="01091F19" w:rsidR="001F2E76" w:rsidRPr="001F2E76" w:rsidRDefault="00D8315D" w:rsidP="001F2E76">
      <w:pPr>
        <w:pStyle w:val="Nadpis2"/>
        <w:spacing w:before="0" w:after="0"/>
        <w:jc w:val="center"/>
      </w:pPr>
      <w:r>
        <w:t>3. konzultace</w:t>
      </w:r>
    </w:p>
    <w:p w14:paraId="33FFA6EC" w14:textId="374F433D" w:rsidR="00D15223" w:rsidRDefault="001F2E76" w:rsidP="001F2E76">
      <w:pPr>
        <w:pStyle w:val="Nadpis2"/>
        <w:spacing w:before="0" w:after="0"/>
        <w:jc w:val="center"/>
      </w:pPr>
      <w:r w:rsidRPr="001F2E76">
        <w:t>OV</w:t>
      </w:r>
      <w:r w:rsidR="007F41C3">
        <w:t xml:space="preserve">2RC_OP </w:t>
      </w:r>
      <w:r w:rsidRPr="001F2E76">
        <w:t>Občan a právo</w:t>
      </w:r>
    </w:p>
    <w:p w14:paraId="71B381AD" w14:textId="77777777" w:rsidR="001F2E76" w:rsidRDefault="001F2E76" w:rsidP="001F2E76">
      <w:pPr>
        <w:rPr>
          <w:lang w:eastAsia="ar-SA"/>
        </w:rPr>
      </w:pPr>
    </w:p>
    <w:p w14:paraId="64B5F850" w14:textId="59480DDA" w:rsidR="00155A31" w:rsidRDefault="00D8315D" w:rsidP="00116D51">
      <w:pPr>
        <w:jc w:val="left"/>
        <w:rPr>
          <w:lang w:eastAsia="ar-SA"/>
        </w:rPr>
      </w:pPr>
      <w:r w:rsidRPr="00D8315D">
        <w:rPr>
          <w:rFonts w:asciiTheme="majorHAnsi" w:eastAsiaTheme="majorEastAsia" w:hAnsiTheme="majorHAnsi" w:cstheme="majorBidi"/>
          <w:b/>
          <w:color w:val="0000DC"/>
          <w:sz w:val="24"/>
          <w:szCs w:val="24"/>
        </w:rPr>
        <w:t>Prameny práva. Právní normy – teorie. Právní řád ČR. Právní normy EU a mezinárodního práva.</w:t>
      </w:r>
    </w:p>
    <w:p w14:paraId="15E845FB" w14:textId="585587AE" w:rsidR="002B4778" w:rsidRDefault="005F3737" w:rsidP="002B4778">
      <w:pPr>
        <w:pStyle w:val="Nadpis4"/>
      </w:pPr>
      <w:r>
        <w:t>Opakovací příklad k</w:t>
      </w:r>
      <w:r w:rsidR="00D8315D">
        <w:t> tomu, co jsme dělali:</w:t>
      </w:r>
    </w:p>
    <w:p w14:paraId="0AD16D94" w14:textId="36A77495" w:rsidR="009A57DA" w:rsidRDefault="009A57DA" w:rsidP="005F3737">
      <w:r>
        <w:t xml:space="preserve">Demonstrujte na uvedených právních normách rozdíl mezi </w:t>
      </w:r>
      <w:r w:rsidRPr="009D0D8C">
        <w:rPr>
          <w:color w:val="0000FF"/>
        </w:rPr>
        <w:t xml:space="preserve">objektivním </w:t>
      </w:r>
      <w:r w:rsidRPr="009D0D8C">
        <w:t>a</w:t>
      </w:r>
      <w:r w:rsidRPr="009D0D8C">
        <w:rPr>
          <w:color w:val="0000FF"/>
        </w:rPr>
        <w:t xml:space="preserve"> subjektivním právem</w:t>
      </w:r>
      <w:r>
        <w:t xml:space="preserve">. Dále zařaďte právní normu do </w:t>
      </w:r>
      <w:r w:rsidRPr="009D0D8C">
        <w:rPr>
          <w:color w:val="0000FF"/>
        </w:rPr>
        <w:t xml:space="preserve">soukromého </w:t>
      </w:r>
      <w:r w:rsidRPr="009D0D8C">
        <w:t>či</w:t>
      </w:r>
      <w:r w:rsidRPr="009D0D8C">
        <w:rPr>
          <w:color w:val="0000FF"/>
        </w:rPr>
        <w:t xml:space="preserve"> veřejného práva</w:t>
      </w:r>
      <w:r>
        <w:t xml:space="preserve"> a uveďte konkrétní právní odvětví. Jedná se o </w:t>
      </w:r>
      <w:r w:rsidRPr="009D0D8C">
        <w:rPr>
          <w:color w:val="0000FF"/>
        </w:rPr>
        <w:t>hmotněprávní</w:t>
      </w:r>
      <w:r w:rsidRPr="009D0D8C">
        <w:t xml:space="preserve">, či </w:t>
      </w:r>
      <w:r w:rsidRPr="009D0D8C">
        <w:rPr>
          <w:color w:val="0000FF"/>
        </w:rPr>
        <w:t>procesněprávní normu</w:t>
      </w:r>
      <w:r>
        <w:t>?</w:t>
      </w:r>
      <w:r w:rsidR="00672581">
        <w:t xml:space="preserve"> </w:t>
      </w:r>
      <w:r w:rsidR="00672581" w:rsidRPr="00672581">
        <w:t xml:space="preserve">Který </w:t>
      </w:r>
      <w:r w:rsidR="00672581" w:rsidRPr="00672581">
        <w:rPr>
          <w:color w:val="0000FF"/>
        </w:rPr>
        <w:t>soud by řešil spor</w:t>
      </w:r>
      <w:r w:rsidR="00672581" w:rsidRPr="00672581">
        <w:t xml:space="preserve"> v první a druhé odrážce a ke kterému soudnictví se vážou normy v třetí a čtvrté odrážce? </w:t>
      </w:r>
      <w:r>
        <w:t xml:space="preserve"> Všechny odpovědi zdůvodněte. </w:t>
      </w:r>
    </w:p>
    <w:p w14:paraId="1F656D82" w14:textId="77777777" w:rsidR="005F3737" w:rsidRDefault="009A57DA" w:rsidP="00666DB8">
      <w:pPr>
        <w:pStyle w:val="Odstavecseseznamem"/>
        <w:numPr>
          <w:ilvl w:val="0"/>
          <w:numId w:val="5"/>
        </w:numPr>
        <w:spacing w:after="0"/>
      </w:pPr>
      <w:r>
        <w:t xml:space="preserve">Ustanovení </w:t>
      </w:r>
      <w:r w:rsidR="005F3737">
        <w:t xml:space="preserve">§ 2201 občanského zákoníku zní: </w:t>
      </w:r>
    </w:p>
    <w:p w14:paraId="1126C42F" w14:textId="77777777" w:rsidR="005F3737" w:rsidRDefault="005F3737" w:rsidP="005F3737">
      <w:pPr>
        <w:rPr>
          <w:rFonts w:cs="Arial"/>
          <w:i/>
          <w:color w:val="000000"/>
          <w:szCs w:val="20"/>
          <w:shd w:val="clear" w:color="auto" w:fill="FFFFFF"/>
        </w:rPr>
      </w:pPr>
      <w:r>
        <w:rPr>
          <w:rFonts w:cs="Arial"/>
          <w:i/>
          <w:color w:val="000000"/>
          <w:szCs w:val="20"/>
          <w:shd w:val="clear" w:color="auto" w:fill="FFFFFF"/>
        </w:rPr>
        <w:t>„</w:t>
      </w:r>
      <w:r w:rsidRPr="005F3737">
        <w:rPr>
          <w:rFonts w:cs="Arial"/>
          <w:i/>
          <w:color w:val="000000"/>
          <w:szCs w:val="20"/>
          <w:shd w:val="clear" w:color="auto" w:fill="FFFFFF"/>
        </w:rPr>
        <w:t>Nájemní smlouvou se pronajímatel zavazuje přenechat nájemci věc k dočasnému užívání a nájemce se zavazuje platit za to pronajímateli nájemné.</w:t>
      </w:r>
      <w:r>
        <w:rPr>
          <w:rFonts w:cs="Arial"/>
          <w:i/>
          <w:color w:val="000000"/>
          <w:szCs w:val="20"/>
          <w:shd w:val="clear" w:color="auto" w:fill="FFFFFF"/>
        </w:rPr>
        <w:t>“</w:t>
      </w:r>
    </w:p>
    <w:p w14:paraId="1740FC25" w14:textId="77777777" w:rsidR="009A57DA" w:rsidRDefault="009A57DA" w:rsidP="00666DB8">
      <w:pPr>
        <w:pStyle w:val="Odstavecseseznamem"/>
        <w:numPr>
          <w:ilvl w:val="0"/>
          <w:numId w:val="5"/>
        </w:numPr>
        <w:spacing w:after="0"/>
      </w:pPr>
      <w:r>
        <w:t>Ustanovení § 182a odst. 1 školského zákona zní:</w:t>
      </w:r>
    </w:p>
    <w:p w14:paraId="3315CC58" w14:textId="77777777" w:rsidR="009A57DA" w:rsidRDefault="009A57DA" w:rsidP="009A57DA">
      <w:pPr>
        <w:spacing w:after="0" w:line="240" w:lineRule="auto"/>
        <w:rPr>
          <w:rFonts w:eastAsia="Times New Roman" w:cs="Arial"/>
          <w:i/>
          <w:color w:val="000000"/>
          <w:szCs w:val="20"/>
        </w:rPr>
      </w:pPr>
      <w:r w:rsidRPr="009A57DA">
        <w:rPr>
          <w:rFonts w:eastAsia="Times New Roman" w:cs="Arial"/>
          <w:i/>
          <w:color w:val="000000"/>
          <w:szCs w:val="20"/>
        </w:rPr>
        <w:t>„</w:t>
      </w:r>
      <w:r w:rsidRPr="005F3737">
        <w:rPr>
          <w:rFonts w:eastAsia="Times New Roman" w:cs="Arial"/>
          <w:i/>
          <w:color w:val="000000"/>
          <w:szCs w:val="20"/>
        </w:rPr>
        <w:t>Fyzická osoba se dopustí přestupku tím, že</w:t>
      </w:r>
      <w:r w:rsidRPr="009A57DA">
        <w:rPr>
          <w:rFonts w:eastAsia="Times New Roman" w:cs="Arial"/>
          <w:i/>
          <w:color w:val="000000"/>
          <w:szCs w:val="20"/>
        </w:rPr>
        <w:t xml:space="preserve"> </w:t>
      </w:r>
      <w:r w:rsidRPr="005F3737">
        <w:rPr>
          <w:rFonts w:eastAsia="Times New Roman" w:cs="Arial"/>
          <w:i/>
          <w:color w:val="000000"/>
          <w:szCs w:val="20"/>
        </w:rPr>
        <w:t>jako zákonný zástupce</w:t>
      </w:r>
      <w:r w:rsidRPr="009A57DA">
        <w:rPr>
          <w:rFonts w:eastAsia="Times New Roman" w:cs="Arial"/>
          <w:i/>
          <w:color w:val="000000"/>
          <w:szCs w:val="20"/>
        </w:rPr>
        <w:t xml:space="preserve"> </w:t>
      </w:r>
      <w:r w:rsidRPr="005F3737">
        <w:rPr>
          <w:rFonts w:eastAsia="Times New Roman" w:cs="Arial"/>
          <w:i/>
          <w:color w:val="000000"/>
          <w:szCs w:val="20"/>
        </w:rPr>
        <w:t xml:space="preserve">nepřihlásí dítě </w:t>
      </w:r>
      <w:r w:rsidRPr="009A57DA">
        <w:rPr>
          <w:rFonts w:cs="Arial"/>
          <w:i/>
          <w:color w:val="000000"/>
          <w:szCs w:val="20"/>
        </w:rPr>
        <w:t>nepřihlásí dítě k povinnému předškolnímu vzdělávání</w:t>
      </w:r>
      <w:r w:rsidRPr="009A57DA">
        <w:rPr>
          <w:rFonts w:eastAsia="Times New Roman" w:cs="Arial"/>
          <w:i/>
          <w:color w:val="000000"/>
          <w:szCs w:val="20"/>
        </w:rPr>
        <w:t>.“</w:t>
      </w:r>
    </w:p>
    <w:p w14:paraId="664D0895" w14:textId="77777777" w:rsidR="009A57DA" w:rsidRPr="009A57DA" w:rsidRDefault="009A57DA" w:rsidP="009A57DA">
      <w:pPr>
        <w:spacing w:after="0" w:line="240" w:lineRule="auto"/>
        <w:rPr>
          <w:rFonts w:eastAsia="Times New Roman" w:cs="Arial"/>
          <w:i/>
          <w:color w:val="000000"/>
          <w:szCs w:val="20"/>
        </w:rPr>
      </w:pPr>
    </w:p>
    <w:p w14:paraId="344F3A4F" w14:textId="77777777" w:rsidR="009A57DA" w:rsidRDefault="009A57DA" w:rsidP="00666DB8">
      <w:pPr>
        <w:pStyle w:val="Odstavecseseznamem"/>
        <w:numPr>
          <w:ilvl w:val="0"/>
          <w:numId w:val="5"/>
        </w:numPr>
        <w:spacing w:after="0"/>
      </w:pPr>
      <w:r>
        <w:t>Ustanovení § 63 odst. 1 trestního zákoníku zní:</w:t>
      </w:r>
    </w:p>
    <w:p w14:paraId="5E7CBE0A" w14:textId="77777777" w:rsidR="009A57DA" w:rsidRDefault="009A57DA" w:rsidP="005F3737">
      <w:pPr>
        <w:rPr>
          <w:rFonts w:cs="Arial"/>
          <w:i/>
          <w:color w:val="000000"/>
          <w:szCs w:val="20"/>
          <w:shd w:val="clear" w:color="auto" w:fill="FFFFFF"/>
        </w:rPr>
      </w:pPr>
      <w:r w:rsidRPr="009A57DA">
        <w:rPr>
          <w:rFonts w:cs="Arial"/>
          <w:i/>
          <w:color w:val="000000"/>
          <w:szCs w:val="20"/>
          <w:shd w:val="clear" w:color="auto" w:fill="FFFFFF"/>
        </w:rPr>
        <w:t>„Trest obecně prospěšných prací může soud uložit ve výměře od 50 do 300 hodin.“</w:t>
      </w:r>
    </w:p>
    <w:p w14:paraId="72938190" w14:textId="77777777" w:rsidR="00FF060C" w:rsidRDefault="00FF060C" w:rsidP="00666DB8">
      <w:pPr>
        <w:pStyle w:val="Odstavecseseznamem"/>
        <w:numPr>
          <w:ilvl w:val="0"/>
          <w:numId w:val="5"/>
        </w:numPr>
        <w:spacing w:after="0"/>
      </w:pPr>
      <w:r>
        <w:t>Ustanovení § 123 občanského soudního řádu zní:</w:t>
      </w:r>
    </w:p>
    <w:p w14:paraId="1FDE5BCA" w14:textId="77777777" w:rsidR="00FF060C" w:rsidRPr="00FF060C" w:rsidRDefault="00FF060C" w:rsidP="00FF060C">
      <w:pPr>
        <w:rPr>
          <w:i/>
        </w:rPr>
      </w:pPr>
      <w:r w:rsidRPr="00FF060C">
        <w:rPr>
          <w:rFonts w:cs="Arial"/>
          <w:i/>
          <w:color w:val="000000"/>
          <w:szCs w:val="20"/>
          <w:shd w:val="clear" w:color="auto" w:fill="FFFFFF"/>
        </w:rPr>
        <w:t xml:space="preserve"> „Účastníci mají právo vyjádřit se k návrhům na důkazy a ke všem důkazům, které byly provedeny.“</w:t>
      </w:r>
    </w:p>
    <w:p w14:paraId="30740C35" w14:textId="77777777" w:rsidR="003A7DE8" w:rsidRDefault="003A7DE8" w:rsidP="00B3612C"/>
    <w:p w14:paraId="6F050D17" w14:textId="0B86AC3E" w:rsidR="00B3612C" w:rsidRDefault="00B3612C" w:rsidP="00B3612C">
      <w:pPr>
        <w:pStyle w:val="Nadpis4"/>
      </w:pPr>
      <w:r>
        <w:t xml:space="preserve">Příklad </w:t>
      </w:r>
      <w:r w:rsidR="00A010D0">
        <w:t>1</w:t>
      </w:r>
    </w:p>
    <w:p w14:paraId="5773948B" w14:textId="77777777" w:rsidR="0078471D" w:rsidRPr="00B36805" w:rsidRDefault="0078471D" w:rsidP="0078471D">
      <w:r>
        <w:t xml:space="preserve">Uvedené právní normy pochází z různých právních předpisů. Identifikujte, zda normy obsahují </w:t>
      </w:r>
      <w:r w:rsidRPr="0021008A">
        <w:rPr>
          <w:color w:val="0000FF"/>
        </w:rPr>
        <w:t>dispozici</w:t>
      </w:r>
      <w:r>
        <w:t xml:space="preserve">, </w:t>
      </w:r>
      <w:r w:rsidRPr="0021008A">
        <w:rPr>
          <w:color w:val="0000FF"/>
        </w:rPr>
        <w:t xml:space="preserve">hypotézu </w:t>
      </w:r>
      <w:r>
        <w:t xml:space="preserve">a </w:t>
      </w:r>
      <w:r w:rsidRPr="0021008A">
        <w:rPr>
          <w:color w:val="0000FF"/>
        </w:rPr>
        <w:t>sankci</w:t>
      </w:r>
      <w:r>
        <w:t xml:space="preserve">, resp. určete, které z těchto prvků chybí. </w:t>
      </w:r>
    </w:p>
    <w:p w14:paraId="08168E36" w14:textId="77777777" w:rsidR="0078471D" w:rsidRPr="008B4263" w:rsidRDefault="0078471D" w:rsidP="0078471D">
      <w:pPr>
        <w:pStyle w:val="Odstavecseseznamem"/>
        <w:numPr>
          <w:ilvl w:val="0"/>
          <w:numId w:val="6"/>
        </w:numPr>
        <w:jc w:val="both"/>
      </w:pPr>
      <w:r>
        <w:rPr>
          <w:rFonts w:cs="Arial"/>
          <w:color w:val="000000"/>
          <w:szCs w:val="20"/>
          <w:shd w:val="clear" w:color="auto" w:fill="FFFFFF"/>
        </w:rPr>
        <w:t>Ve školách a školských zařízeních není povolena činnost politických stran a politických hnutí ani jejich propagace.</w:t>
      </w:r>
    </w:p>
    <w:p w14:paraId="645A6ECE" w14:textId="77777777" w:rsidR="0078471D" w:rsidRPr="008B4263" w:rsidRDefault="0078471D" w:rsidP="0078471D">
      <w:pPr>
        <w:pStyle w:val="Odstavecseseznamem"/>
        <w:numPr>
          <w:ilvl w:val="0"/>
          <w:numId w:val="6"/>
        </w:numPr>
        <w:jc w:val="both"/>
      </w:pPr>
      <w:r>
        <w:rPr>
          <w:rFonts w:cs="Arial"/>
          <w:color w:val="000000"/>
          <w:szCs w:val="20"/>
          <w:shd w:val="clear" w:color="auto" w:fill="FFFFFF"/>
        </w:rPr>
        <w:t>Nelze-li individuálně vzdělávaného žáka hodnotit na konci příslušného pololetí, určí ředitel školy pro jeho hodnocení náhradní termín, a to tak, aby hodnocení bylo provedeno nejpozději do dvou měsíců po skončení pololetí.</w:t>
      </w:r>
    </w:p>
    <w:p w14:paraId="7C59AFB8" w14:textId="77777777" w:rsidR="0078471D" w:rsidRPr="003A7DE8" w:rsidRDefault="0078471D" w:rsidP="0078471D">
      <w:pPr>
        <w:pStyle w:val="Odstavecseseznamem"/>
        <w:numPr>
          <w:ilvl w:val="0"/>
          <w:numId w:val="6"/>
        </w:numPr>
        <w:jc w:val="both"/>
      </w:pPr>
      <w:r w:rsidRPr="003A7DE8">
        <w:rPr>
          <w:rFonts w:cs="Arial"/>
          <w:color w:val="000000"/>
          <w:szCs w:val="20"/>
          <w:shd w:val="clear" w:color="auto" w:fill="FFFFFF"/>
        </w:rPr>
        <w:t xml:space="preserve">Výpověď z pracovního poměru musí být písemná, jinak se k ní nepřihlíží. </w:t>
      </w:r>
    </w:p>
    <w:p w14:paraId="17B732B6" w14:textId="77777777" w:rsidR="0078471D" w:rsidRPr="000375E1" w:rsidRDefault="0078471D" w:rsidP="0078471D">
      <w:pPr>
        <w:pStyle w:val="Odstavecseseznamem"/>
        <w:numPr>
          <w:ilvl w:val="0"/>
          <w:numId w:val="6"/>
        </w:numPr>
        <w:jc w:val="both"/>
      </w:pPr>
      <w:r>
        <w:rPr>
          <w:rFonts w:cs="Arial"/>
          <w:color w:val="000000"/>
          <w:szCs w:val="20"/>
          <w:shd w:val="clear" w:color="auto" w:fill="FFFFFF"/>
        </w:rPr>
        <w:t>Dodá-li prodávající věc na místo určené kupujícím, převezme kupující věc při dodání.</w:t>
      </w:r>
    </w:p>
    <w:p w14:paraId="6A21362C" w14:textId="77777777" w:rsidR="0078471D" w:rsidRPr="003A7DE8" w:rsidRDefault="0078471D" w:rsidP="0078471D">
      <w:pPr>
        <w:pStyle w:val="Odstavecseseznamem"/>
        <w:numPr>
          <w:ilvl w:val="0"/>
          <w:numId w:val="6"/>
        </w:numPr>
        <w:jc w:val="both"/>
      </w:pPr>
      <w:r>
        <w:rPr>
          <w:rFonts w:cs="Arial"/>
          <w:color w:val="000000"/>
          <w:szCs w:val="20"/>
          <w:shd w:val="clear" w:color="auto" w:fill="FFFFFF"/>
        </w:rPr>
        <w:t>Ujednají-li prodávající a kupující zkrácení doby pro uplatnění práv z vadného plnění, nepřihlíží se k takovému ujednání.</w:t>
      </w:r>
    </w:p>
    <w:p w14:paraId="17282FD2" w14:textId="77777777" w:rsidR="0078471D" w:rsidRPr="003A7DE8" w:rsidRDefault="0078471D" w:rsidP="0078471D">
      <w:pPr>
        <w:pStyle w:val="Odstavecseseznamem"/>
        <w:numPr>
          <w:ilvl w:val="0"/>
          <w:numId w:val="6"/>
        </w:numPr>
        <w:jc w:val="both"/>
      </w:pPr>
      <w:r>
        <w:rPr>
          <w:rFonts w:cs="Arial"/>
          <w:color w:val="000000"/>
          <w:szCs w:val="20"/>
          <w:shd w:val="clear" w:color="auto" w:fill="FFFFFF"/>
        </w:rPr>
        <w:t>Odmítne-li dědic dědictví pod podmínkou, s výhradou nebo jen zčásti, je odmítnutí dědictví neplatné.</w:t>
      </w:r>
    </w:p>
    <w:p w14:paraId="7BBF4C19" w14:textId="1219EFB3" w:rsidR="0078471D" w:rsidRDefault="0078471D" w:rsidP="0078471D">
      <w:pPr>
        <w:pStyle w:val="Odstavecseseznamem"/>
        <w:numPr>
          <w:ilvl w:val="0"/>
          <w:numId w:val="6"/>
        </w:numPr>
        <w:shd w:val="clear" w:color="auto" w:fill="FFFFFF"/>
        <w:spacing w:after="0" w:line="240" w:lineRule="auto"/>
        <w:jc w:val="both"/>
        <w:rPr>
          <w:rFonts w:eastAsia="Times New Roman" w:cs="Arial"/>
          <w:color w:val="000000"/>
          <w:szCs w:val="20"/>
        </w:rPr>
      </w:pPr>
      <w:r w:rsidRPr="00A45028">
        <w:rPr>
          <w:rFonts w:eastAsia="Times New Roman" w:cs="Arial"/>
          <w:color w:val="000000"/>
          <w:szCs w:val="20"/>
        </w:rPr>
        <w:t>Nepodmíněný trest odnětí svobody se vykonává diferencovaně ve věznici</w:t>
      </w:r>
      <w:r>
        <w:rPr>
          <w:rFonts w:eastAsia="Times New Roman" w:cs="Arial"/>
          <w:color w:val="000000"/>
          <w:szCs w:val="20"/>
        </w:rPr>
        <w:t xml:space="preserve"> s ostrahou, nebo se zvýšenou ostrahou.</w:t>
      </w:r>
    </w:p>
    <w:p w14:paraId="080D5516" w14:textId="77777777" w:rsidR="0078471D" w:rsidRDefault="0078471D" w:rsidP="0078471D">
      <w:pPr>
        <w:pStyle w:val="Odstavecseseznamem"/>
        <w:numPr>
          <w:ilvl w:val="0"/>
          <w:numId w:val="0"/>
        </w:numPr>
        <w:shd w:val="clear" w:color="auto" w:fill="FFFFFF"/>
        <w:spacing w:after="0" w:line="240" w:lineRule="auto"/>
        <w:ind w:left="720"/>
        <w:jc w:val="both"/>
        <w:rPr>
          <w:rFonts w:eastAsia="Times New Roman" w:cs="Arial"/>
          <w:color w:val="000000"/>
          <w:szCs w:val="20"/>
        </w:rPr>
      </w:pPr>
    </w:p>
    <w:p w14:paraId="488A7A39" w14:textId="0285E32B" w:rsidR="0078471D" w:rsidRPr="0078471D" w:rsidRDefault="0078471D" w:rsidP="0078471D">
      <w:pPr>
        <w:pStyle w:val="Nadpis4"/>
      </w:pPr>
      <w:r>
        <w:t>Příklad 2</w:t>
      </w:r>
    </w:p>
    <w:p w14:paraId="2FD42245" w14:textId="77777777" w:rsidR="00B3612C" w:rsidRDefault="008A705F" w:rsidP="00B3612C">
      <w:r>
        <w:t xml:space="preserve">Uveďte, která norma je </w:t>
      </w:r>
      <w:r w:rsidRPr="00A010D0">
        <w:rPr>
          <w:color w:val="0000FF"/>
        </w:rPr>
        <w:t xml:space="preserve">dispozitivní </w:t>
      </w:r>
      <w:r w:rsidRPr="00A010D0">
        <w:t xml:space="preserve">a která </w:t>
      </w:r>
      <w:r w:rsidRPr="00A010D0">
        <w:rPr>
          <w:color w:val="0000FF"/>
        </w:rPr>
        <w:t>kogentní.</w:t>
      </w:r>
      <w:r>
        <w:t xml:space="preserve"> </w:t>
      </w:r>
    </w:p>
    <w:p w14:paraId="78336EBB" w14:textId="63D4EBFB" w:rsidR="004F163B" w:rsidRDefault="004F163B" w:rsidP="00B3612C">
      <w:r>
        <w:rPr>
          <w:rStyle w:val="Nadpis4Char"/>
        </w:rPr>
        <w:lastRenderedPageBreak/>
        <w:t xml:space="preserve">A: </w:t>
      </w:r>
      <w:r w:rsidRPr="004F163B">
        <w:rPr>
          <w:rStyle w:val="Nadpis4Char"/>
        </w:rPr>
        <w:t>Jednoduché</w:t>
      </w:r>
      <w:r>
        <w:t xml:space="preserve"> (</w:t>
      </w:r>
      <w:r w:rsidR="009D0D8C" w:rsidRPr="009D0D8C">
        <w:rPr>
          <w:rStyle w:val="Nadpis4Char"/>
          <w:bCs/>
        </w:rPr>
        <w:t>TIP</w:t>
      </w:r>
      <w:r w:rsidR="009D0D8C" w:rsidRPr="009D0D8C">
        <w:rPr>
          <w:iCs/>
          <w:color w:val="0000FF"/>
        </w:rPr>
        <w:t>:</w:t>
      </w:r>
      <w:r w:rsidR="009D0D8C" w:rsidRPr="009D0D8C">
        <w:rPr>
          <w:color w:val="0000FF"/>
        </w:rPr>
        <w:t xml:space="preserve"> </w:t>
      </w:r>
      <w:r w:rsidRPr="009D0D8C">
        <w:rPr>
          <w:color w:val="0000FF"/>
        </w:rPr>
        <w:t>hledejte jen slova, která Vás navádí k tomu, že je norma dispozitivní</w:t>
      </w:r>
      <w:r w:rsidR="00666DB8" w:rsidRPr="009D0D8C">
        <w:rPr>
          <w:color w:val="0000FF"/>
        </w:rPr>
        <w:t>; napovědět Vám může i právní předpis, ze kterého normy pocházejí, či jen Váš pocit</w:t>
      </w:r>
      <w:r w:rsidRPr="009D0D8C">
        <w:rPr>
          <w:color w:val="0000FF"/>
        </w:rPr>
        <w:t>)</w:t>
      </w:r>
    </w:p>
    <w:tbl>
      <w:tblPr>
        <w:tblStyle w:val="Mkatabulky"/>
        <w:tblW w:w="0" w:type="auto"/>
        <w:tblLook w:val="04A0" w:firstRow="1" w:lastRow="0" w:firstColumn="1" w:lastColumn="0" w:noHBand="0" w:noVBand="1"/>
      </w:tblPr>
      <w:tblGrid>
        <w:gridCol w:w="9174"/>
      </w:tblGrid>
      <w:tr w:rsidR="00666DB8" w14:paraId="309C8F4B" w14:textId="77777777" w:rsidTr="00666DB8">
        <w:tc>
          <w:tcPr>
            <w:tcW w:w="9174" w:type="dxa"/>
          </w:tcPr>
          <w:p w14:paraId="682BE894" w14:textId="77777777" w:rsidR="00666DB8" w:rsidRDefault="00666DB8" w:rsidP="00666DB8">
            <w:pPr>
              <w:spacing w:after="0"/>
              <w:ind w:left="454" w:hanging="454"/>
              <w:rPr>
                <w:rFonts w:cs="Arial"/>
                <w:i/>
                <w:color w:val="000000"/>
                <w:szCs w:val="20"/>
                <w:shd w:val="clear" w:color="auto" w:fill="FFFFFF"/>
              </w:rPr>
            </w:pPr>
            <w:r w:rsidRPr="00666DB8">
              <w:rPr>
                <w:rFonts w:cs="Arial"/>
                <w:i/>
                <w:color w:val="000000"/>
                <w:szCs w:val="20"/>
                <w:shd w:val="clear" w:color="auto" w:fill="FFFFFF"/>
              </w:rPr>
              <w:t xml:space="preserve">Školní rok začíná 1. září a končí 31. srpna následujícího kalendářního roku. </w:t>
            </w:r>
          </w:p>
          <w:p w14:paraId="77865E4A" w14:textId="77777777" w:rsidR="00666DB8" w:rsidRDefault="00666DB8" w:rsidP="00011516">
            <w:pPr>
              <w:spacing w:after="0"/>
              <w:ind w:left="454" w:hanging="454"/>
              <w:rPr>
                <w:rFonts w:cs="Arial"/>
                <w:color w:val="000000"/>
                <w:szCs w:val="20"/>
                <w:shd w:val="clear" w:color="auto" w:fill="FFFFFF"/>
              </w:rPr>
            </w:pPr>
            <w:r w:rsidRPr="00666DB8">
              <w:rPr>
                <w:rFonts w:cs="Arial"/>
                <w:color w:val="000000"/>
                <w:szCs w:val="20"/>
                <w:shd w:val="clear" w:color="auto" w:fill="FFFFFF"/>
              </w:rPr>
              <w:t>(§ 24/1 školského zákona)</w:t>
            </w:r>
          </w:p>
          <w:p w14:paraId="78DC25A1" w14:textId="77777777" w:rsidR="00011516" w:rsidRPr="00666DB8" w:rsidRDefault="00011516" w:rsidP="00011516">
            <w:pPr>
              <w:spacing w:after="0"/>
              <w:ind w:left="454" w:hanging="454"/>
              <w:rPr>
                <w:i/>
                <w:szCs w:val="20"/>
              </w:rPr>
            </w:pPr>
          </w:p>
        </w:tc>
      </w:tr>
      <w:tr w:rsidR="00666DB8" w14:paraId="2496E736" w14:textId="77777777" w:rsidTr="00666DB8">
        <w:tc>
          <w:tcPr>
            <w:tcW w:w="9174" w:type="dxa"/>
          </w:tcPr>
          <w:p w14:paraId="01320931" w14:textId="77777777" w:rsidR="00666DB8" w:rsidRDefault="00666DB8" w:rsidP="00666DB8">
            <w:pPr>
              <w:spacing w:after="0"/>
              <w:rPr>
                <w:rFonts w:cs="Arial"/>
                <w:color w:val="000000"/>
                <w:szCs w:val="20"/>
                <w:shd w:val="clear" w:color="auto" w:fill="FFFFFF"/>
              </w:rPr>
            </w:pPr>
            <w:r w:rsidRPr="00666DB8">
              <w:rPr>
                <w:rFonts w:cs="Arial"/>
                <w:i/>
                <w:color w:val="000000"/>
                <w:szCs w:val="20"/>
                <w:shd w:val="clear" w:color="auto" w:fill="FFFFFF"/>
              </w:rPr>
              <w:t>Ředitel školy nebo ředitel zařízení sociálních služeb může nařídit pedagogickému pracovníkovi konání přímé pedagogické činnosti nad jemu stanovený rozsah nejvýše v rozsahu 4 hodin týdně, další hodiny s ním může dohodnout.</w:t>
            </w:r>
            <w:r w:rsidRPr="00666DB8">
              <w:rPr>
                <w:rFonts w:cs="Arial"/>
                <w:color w:val="000000"/>
                <w:szCs w:val="20"/>
                <w:shd w:val="clear" w:color="auto" w:fill="FFFFFF"/>
              </w:rPr>
              <w:t xml:space="preserve"> </w:t>
            </w:r>
          </w:p>
          <w:p w14:paraId="77974136" w14:textId="77777777" w:rsidR="00666DB8" w:rsidRDefault="00666DB8" w:rsidP="00011516">
            <w:pPr>
              <w:spacing w:after="0"/>
              <w:rPr>
                <w:rFonts w:cs="Arial"/>
                <w:color w:val="000000"/>
                <w:szCs w:val="20"/>
                <w:shd w:val="clear" w:color="auto" w:fill="FFFFFF"/>
              </w:rPr>
            </w:pPr>
            <w:r w:rsidRPr="00666DB8">
              <w:rPr>
                <w:rFonts w:cs="Arial"/>
                <w:color w:val="000000"/>
                <w:szCs w:val="20"/>
                <w:shd w:val="clear" w:color="auto" w:fill="FFFFFF"/>
              </w:rPr>
              <w:t>(§ 23/3 zákona o pedagogických pracovnících)</w:t>
            </w:r>
          </w:p>
          <w:p w14:paraId="00ADBF77" w14:textId="77777777" w:rsidR="00011516" w:rsidRPr="00666DB8" w:rsidRDefault="00011516" w:rsidP="00011516">
            <w:pPr>
              <w:spacing w:after="0"/>
              <w:rPr>
                <w:i/>
                <w:szCs w:val="20"/>
              </w:rPr>
            </w:pPr>
          </w:p>
        </w:tc>
      </w:tr>
      <w:tr w:rsidR="00666DB8" w14:paraId="1308047C" w14:textId="77777777" w:rsidTr="00666DB8">
        <w:tc>
          <w:tcPr>
            <w:tcW w:w="9174" w:type="dxa"/>
          </w:tcPr>
          <w:p w14:paraId="4C30D830" w14:textId="77777777" w:rsidR="00666DB8" w:rsidRDefault="00666DB8" w:rsidP="00666DB8">
            <w:pPr>
              <w:spacing w:after="0"/>
              <w:ind w:left="454" w:hanging="454"/>
              <w:rPr>
                <w:rFonts w:cs="Arial"/>
                <w:color w:val="000000"/>
                <w:szCs w:val="20"/>
                <w:shd w:val="clear" w:color="auto" w:fill="FFFFFF"/>
              </w:rPr>
            </w:pPr>
            <w:r w:rsidRPr="00666DB8">
              <w:rPr>
                <w:rFonts w:cs="Arial"/>
                <w:i/>
                <w:color w:val="000000"/>
                <w:szCs w:val="20"/>
                <w:shd w:val="clear" w:color="auto" w:fill="FFFFFF"/>
              </w:rPr>
              <w:t>Výpověď z pracovního poměru musí být písemná, jinak se k ní nepřihlíží.</w:t>
            </w:r>
            <w:r w:rsidRPr="00666DB8">
              <w:rPr>
                <w:rFonts w:cs="Arial"/>
                <w:color w:val="000000"/>
                <w:szCs w:val="20"/>
                <w:shd w:val="clear" w:color="auto" w:fill="FFFFFF"/>
              </w:rPr>
              <w:t xml:space="preserve"> </w:t>
            </w:r>
          </w:p>
          <w:p w14:paraId="08E2790D" w14:textId="77777777" w:rsidR="00666DB8" w:rsidRDefault="00666DB8" w:rsidP="00011516">
            <w:pPr>
              <w:spacing w:after="0"/>
              <w:ind w:left="454" w:hanging="454"/>
              <w:rPr>
                <w:rFonts w:cs="Arial"/>
                <w:color w:val="000000"/>
                <w:szCs w:val="20"/>
                <w:shd w:val="clear" w:color="auto" w:fill="FFFFFF"/>
              </w:rPr>
            </w:pPr>
            <w:r w:rsidRPr="00666DB8">
              <w:rPr>
                <w:rFonts w:cs="Arial"/>
                <w:color w:val="000000"/>
                <w:szCs w:val="20"/>
                <w:shd w:val="clear" w:color="auto" w:fill="FFFFFF"/>
              </w:rPr>
              <w:t>(§ 50/1 zákoníku práce)</w:t>
            </w:r>
          </w:p>
          <w:p w14:paraId="734AAE27" w14:textId="77777777" w:rsidR="00011516" w:rsidRPr="00666DB8" w:rsidRDefault="00011516" w:rsidP="00011516">
            <w:pPr>
              <w:spacing w:after="0"/>
              <w:ind w:left="454" w:hanging="454"/>
              <w:rPr>
                <w:rFonts w:cstheme="minorBidi"/>
                <w:i/>
                <w:szCs w:val="20"/>
              </w:rPr>
            </w:pPr>
          </w:p>
        </w:tc>
      </w:tr>
      <w:tr w:rsidR="00666DB8" w14:paraId="636D86D3" w14:textId="77777777" w:rsidTr="00666DB8">
        <w:tc>
          <w:tcPr>
            <w:tcW w:w="9174" w:type="dxa"/>
          </w:tcPr>
          <w:p w14:paraId="35A0B555" w14:textId="77777777" w:rsidR="00666DB8" w:rsidRDefault="00666DB8" w:rsidP="00666DB8">
            <w:pPr>
              <w:spacing w:after="0"/>
              <w:ind w:left="454" w:hanging="454"/>
              <w:rPr>
                <w:rFonts w:cs="Arial"/>
                <w:color w:val="000000"/>
                <w:szCs w:val="20"/>
                <w:shd w:val="clear" w:color="auto" w:fill="FFFFFF"/>
              </w:rPr>
            </w:pPr>
            <w:r w:rsidRPr="00666DB8">
              <w:rPr>
                <w:rFonts w:cs="Arial"/>
                <w:i/>
                <w:color w:val="000000"/>
                <w:szCs w:val="20"/>
                <w:shd w:val="clear" w:color="auto" w:fill="FFFFFF"/>
              </w:rPr>
              <w:t>Licenci k užití autorského díla je nabyvatel povinen využít, ledaže je ujednáno jinak</w:t>
            </w:r>
            <w:r w:rsidRPr="00666DB8">
              <w:rPr>
                <w:rFonts w:cs="Arial"/>
                <w:color w:val="000000"/>
                <w:szCs w:val="20"/>
                <w:shd w:val="clear" w:color="auto" w:fill="FFFFFF"/>
              </w:rPr>
              <w:t xml:space="preserve">. </w:t>
            </w:r>
          </w:p>
          <w:p w14:paraId="71593EC4" w14:textId="77777777" w:rsidR="00666DB8" w:rsidRDefault="00666DB8" w:rsidP="00666DB8">
            <w:pPr>
              <w:spacing w:after="0"/>
              <w:ind w:left="454" w:hanging="454"/>
              <w:rPr>
                <w:rFonts w:cs="Arial"/>
                <w:color w:val="000000"/>
                <w:szCs w:val="20"/>
                <w:shd w:val="clear" w:color="auto" w:fill="FFFFFF"/>
              </w:rPr>
            </w:pPr>
            <w:r w:rsidRPr="00666DB8">
              <w:rPr>
                <w:rFonts w:cs="Arial"/>
                <w:color w:val="000000"/>
                <w:szCs w:val="20"/>
                <w:shd w:val="clear" w:color="auto" w:fill="FFFFFF"/>
              </w:rPr>
              <w:t>(§ 2372/2 občanského zákoníku)</w:t>
            </w:r>
          </w:p>
          <w:p w14:paraId="07C9CA96" w14:textId="77777777" w:rsidR="00011516" w:rsidRPr="00666DB8" w:rsidRDefault="00011516" w:rsidP="00666DB8">
            <w:pPr>
              <w:spacing w:after="0"/>
              <w:ind w:left="454" w:hanging="454"/>
              <w:rPr>
                <w:rFonts w:cstheme="minorBidi"/>
                <w:i/>
                <w:szCs w:val="20"/>
              </w:rPr>
            </w:pPr>
          </w:p>
        </w:tc>
      </w:tr>
      <w:tr w:rsidR="00666DB8" w14:paraId="740FDD18" w14:textId="77777777" w:rsidTr="00666DB8">
        <w:tc>
          <w:tcPr>
            <w:tcW w:w="9174" w:type="dxa"/>
          </w:tcPr>
          <w:p w14:paraId="7BDA3E8A" w14:textId="77777777" w:rsidR="00666DB8" w:rsidRDefault="00666DB8" w:rsidP="00666DB8">
            <w:pPr>
              <w:spacing w:after="0"/>
              <w:ind w:left="454" w:hanging="454"/>
              <w:rPr>
                <w:rFonts w:cs="Arial"/>
                <w:color w:val="000000"/>
                <w:szCs w:val="20"/>
                <w:shd w:val="clear" w:color="auto" w:fill="FFFFFF"/>
              </w:rPr>
            </w:pPr>
            <w:r w:rsidRPr="00666DB8">
              <w:rPr>
                <w:rFonts w:cs="Arial"/>
                <w:i/>
                <w:color w:val="000000"/>
                <w:szCs w:val="20"/>
                <w:shd w:val="clear" w:color="auto" w:fill="FFFFFF"/>
              </w:rPr>
              <w:t>Kdo v době spáchání činu nedovršil patnáctý rok svého věku, není trestně odpovědný.</w:t>
            </w:r>
            <w:r w:rsidRPr="00666DB8">
              <w:rPr>
                <w:rFonts w:cs="Arial"/>
                <w:color w:val="000000"/>
                <w:szCs w:val="20"/>
                <w:shd w:val="clear" w:color="auto" w:fill="FFFFFF"/>
              </w:rPr>
              <w:t xml:space="preserve"> </w:t>
            </w:r>
          </w:p>
          <w:p w14:paraId="7E9E37EE" w14:textId="77777777" w:rsidR="00666DB8" w:rsidRDefault="00666DB8" w:rsidP="00666DB8">
            <w:pPr>
              <w:spacing w:after="0"/>
              <w:ind w:left="454" w:hanging="454"/>
              <w:rPr>
                <w:rFonts w:cs="Arial"/>
                <w:color w:val="000000"/>
                <w:szCs w:val="20"/>
                <w:shd w:val="clear" w:color="auto" w:fill="FFFFFF"/>
              </w:rPr>
            </w:pPr>
            <w:r w:rsidRPr="00666DB8">
              <w:rPr>
                <w:rFonts w:cs="Arial"/>
                <w:color w:val="000000"/>
                <w:szCs w:val="20"/>
                <w:shd w:val="clear" w:color="auto" w:fill="FFFFFF"/>
              </w:rPr>
              <w:t>(§ 25 trestního zákoníku)</w:t>
            </w:r>
          </w:p>
          <w:p w14:paraId="16D492C9" w14:textId="77777777" w:rsidR="00011516" w:rsidRPr="00666DB8" w:rsidRDefault="00011516" w:rsidP="00666DB8">
            <w:pPr>
              <w:spacing w:after="0"/>
              <w:ind w:left="454" w:hanging="454"/>
              <w:rPr>
                <w:rFonts w:cstheme="minorBidi"/>
                <w:i/>
                <w:szCs w:val="20"/>
              </w:rPr>
            </w:pPr>
          </w:p>
        </w:tc>
      </w:tr>
      <w:tr w:rsidR="00666DB8" w14:paraId="0BF1FA1E" w14:textId="77777777" w:rsidTr="00666DB8">
        <w:tc>
          <w:tcPr>
            <w:tcW w:w="9174" w:type="dxa"/>
          </w:tcPr>
          <w:p w14:paraId="1FA1C4C7" w14:textId="77777777" w:rsidR="00666DB8" w:rsidRDefault="00666DB8" w:rsidP="00666DB8">
            <w:pPr>
              <w:spacing w:after="0"/>
              <w:rPr>
                <w:i/>
              </w:rPr>
            </w:pPr>
            <w:r w:rsidRPr="00666DB8">
              <w:rPr>
                <w:i/>
              </w:rPr>
              <w:t xml:space="preserve">Jde-li o výkon jiné práce než podle odstavce 2, vykonává pedagogický pracovník sjednanou práci v pracovní době, kterou si sám rozvrhuje, a na místě, které si sám určí. Náklady, které pedagogickému pracovníkovi vzniknou výlučně v souvislosti s výkonem práce na jiném místě než na pracovišti zaměstnavatele podle věty první, se nepovažují za náklady vzniklé v souvislosti s výkonem závislé práce, a není-li dohodnuto jinak, hradí je pedagogický pracovník. </w:t>
            </w:r>
          </w:p>
          <w:p w14:paraId="1C06BEDE" w14:textId="77777777" w:rsidR="00666DB8" w:rsidRDefault="00666DB8" w:rsidP="00666DB8">
            <w:pPr>
              <w:spacing w:after="0"/>
            </w:pPr>
            <w:r w:rsidRPr="00666DB8">
              <w:t>(§ 22a/3 zákona o pedagogických pracovnících – zabývej se jen větou druhou).</w:t>
            </w:r>
          </w:p>
          <w:p w14:paraId="49D50372" w14:textId="77777777" w:rsidR="00011516" w:rsidRPr="00666DB8" w:rsidRDefault="00011516" w:rsidP="00666DB8">
            <w:pPr>
              <w:spacing w:after="0"/>
              <w:rPr>
                <w:i/>
              </w:rPr>
            </w:pPr>
          </w:p>
        </w:tc>
      </w:tr>
      <w:tr w:rsidR="00666DB8" w14:paraId="104746FD" w14:textId="77777777" w:rsidTr="00666DB8">
        <w:tc>
          <w:tcPr>
            <w:tcW w:w="9174" w:type="dxa"/>
          </w:tcPr>
          <w:p w14:paraId="5D15123C" w14:textId="77777777" w:rsidR="00666DB8" w:rsidRPr="00666DB8" w:rsidRDefault="00666DB8" w:rsidP="00666DB8">
            <w:pPr>
              <w:spacing w:after="0"/>
              <w:rPr>
                <w:i/>
              </w:rPr>
            </w:pPr>
            <w:r w:rsidRPr="00666DB8">
              <w:rPr>
                <w:i/>
              </w:rPr>
              <w:t xml:space="preserve">Správce při ukončení správy předá spravovaný majetek beneficientovi nebo nově nastupujícímu správci v místě, kde se tento majetek nalézá, ledaže je dohodnuto něco jiného. </w:t>
            </w:r>
          </w:p>
          <w:p w14:paraId="0C6970A0" w14:textId="77777777" w:rsidR="00666DB8" w:rsidRDefault="00666DB8" w:rsidP="00011516">
            <w:pPr>
              <w:spacing w:after="0"/>
            </w:pPr>
            <w:r w:rsidRPr="00666DB8">
              <w:t>(§ 1446/1 občanského zákoníku)</w:t>
            </w:r>
          </w:p>
          <w:p w14:paraId="44126206" w14:textId="77777777" w:rsidR="00011516" w:rsidRDefault="00011516" w:rsidP="00011516">
            <w:pPr>
              <w:spacing w:after="0"/>
            </w:pPr>
          </w:p>
        </w:tc>
      </w:tr>
    </w:tbl>
    <w:p w14:paraId="197B2457" w14:textId="77777777" w:rsidR="00666DB8" w:rsidRDefault="00666DB8" w:rsidP="00B3612C"/>
    <w:p w14:paraId="242DDB93" w14:textId="20B48EFD" w:rsidR="00C56C45" w:rsidRDefault="00C56C45" w:rsidP="00C56C45">
      <w:r>
        <w:rPr>
          <w:rStyle w:val="Nadpis4Char"/>
        </w:rPr>
        <w:t xml:space="preserve">B: </w:t>
      </w:r>
      <w:r w:rsidR="00A010D0">
        <w:rPr>
          <w:rStyle w:val="Nadpis4Char"/>
        </w:rPr>
        <w:t>Náročnější</w:t>
      </w:r>
      <w:r w:rsidR="009D0D8C">
        <w:rPr>
          <w:rStyle w:val="Nadpis4Char"/>
        </w:rPr>
        <w:t xml:space="preserve"> a nadstandardní</w:t>
      </w:r>
      <w:r>
        <w:t xml:space="preserve"> (</w:t>
      </w:r>
      <w:r w:rsidRPr="00A84E98">
        <w:rPr>
          <w:color w:val="0000FF"/>
        </w:rPr>
        <w:t xml:space="preserve">spíše ze zajímavosti, abychom viděli, že </w:t>
      </w:r>
      <w:r w:rsidR="00A010D0" w:rsidRPr="00A84E98">
        <w:rPr>
          <w:color w:val="0000FF"/>
        </w:rPr>
        <w:t>se nemůžeme řídit předpisem, ve které je daná právní norma obsažena</w:t>
      </w:r>
      <w:r>
        <w:t>).</w:t>
      </w:r>
    </w:p>
    <w:tbl>
      <w:tblPr>
        <w:tblStyle w:val="Mkatabulky"/>
        <w:tblW w:w="0" w:type="auto"/>
        <w:tblInd w:w="-5" w:type="dxa"/>
        <w:tblLook w:val="04A0" w:firstRow="1" w:lastRow="0" w:firstColumn="1" w:lastColumn="0" w:noHBand="0" w:noVBand="1"/>
      </w:tblPr>
      <w:tblGrid>
        <w:gridCol w:w="9179"/>
      </w:tblGrid>
      <w:tr w:rsidR="00C56C45" w14:paraId="5DF13B80" w14:textId="77777777" w:rsidTr="00C56C45">
        <w:tc>
          <w:tcPr>
            <w:tcW w:w="9179" w:type="dxa"/>
          </w:tcPr>
          <w:p w14:paraId="0E4D5233" w14:textId="77777777" w:rsidR="00C56C45" w:rsidRDefault="00C56C45" w:rsidP="00C56C45">
            <w:pPr>
              <w:spacing w:after="0"/>
              <w:rPr>
                <w:rFonts w:cs="Arial"/>
                <w:i/>
                <w:color w:val="000000"/>
                <w:szCs w:val="20"/>
                <w:shd w:val="clear" w:color="auto" w:fill="FFFFFF"/>
              </w:rPr>
            </w:pPr>
            <w:r w:rsidRPr="00C56C45">
              <w:rPr>
                <w:rFonts w:cs="Arial"/>
                <w:i/>
                <w:color w:val="000000"/>
                <w:szCs w:val="20"/>
                <w:shd w:val="clear" w:color="auto" w:fill="FFFFFF"/>
              </w:rPr>
              <w:t>Kupující je oprávněn uplatnit právo z vady, která se vyskytne u spotřebního zboží v době dvaceti čtyř měsíců od převzetí.</w:t>
            </w:r>
          </w:p>
          <w:p w14:paraId="4757200E" w14:textId="77777777" w:rsidR="00C56C45" w:rsidRDefault="00C56C45" w:rsidP="00C56C45">
            <w:pPr>
              <w:spacing w:after="0"/>
            </w:pPr>
            <w:r w:rsidRPr="00666DB8">
              <w:t xml:space="preserve">(§ </w:t>
            </w:r>
            <w:r>
              <w:t>2165/1</w:t>
            </w:r>
            <w:r w:rsidRPr="00666DB8">
              <w:t xml:space="preserve"> občanského zákoníku)</w:t>
            </w:r>
          </w:p>
          <w:p w14:paraId="74759565" w14:textId="77777777" w:rsidR="00C56C45" w:rsidRPr="00C56C45" w:rsidRDefault="00C56C45" w:rsidP="00C56C45">
            <w:pPr>
              <w:spacing w:after="0"/>
              <w:rPr>
                <w:szCs w:val="20"/>
              </w:rPr>
            </w:pPr>
          </w:p>
        </w:tc>
      </w:tr>
      <w:tr w:rsidR="00C56C45" w14:paraId="68ABF687" w14:textId="77777777" w:rsidTr="00C56C45">
        <w:tc>
          <w:tcPr>
            <w:tcW w:w="9179" w:type="dxa"/>
          </w:tcPr>
          <w:p w14:paraId="0A84886D" w14:textId="77777777" w:rsidR="00C56C45" w:rsidRDefault="002C2877" w:rsidP="00C56C45">
            <w:pPr>
              <w:spacing w:after="0"/>
              <w:rPr>
                <w:rFonts w:cs="Arial"/>
                <w:i/>
                <w:color w:val="000000"/>
                <w:szCs w:val="20"/>
                <w:shd w:val="clear" w:color="auto" w:fill="FFFFFF"/>
              </w:rPr>
            </w:pPr>
            <w:r w:rsidRPr="002C2877">
              <w:rPr>
                <w:rFonts w:cs="Arial"/>
                <w:i/>
                <w:color w:val="000000"/>
                <w:szCs w:val="20"/>
                <w:shd w:val="clear" w:color="auto" w:fill="FFFFFF"/>
              </w:rPr>
              <w:t>Nájemné se platí měsíčně pozadu.</w:t>
            </w:r>
          </w:p>
          <w:p w14:paraId="197278CB" w14:textId="77777777" w:rsidR="002C2877" w:rsidRDefault="002C2877" w:rsidP="00C56C45">
            <w:pPr>
              <w:spacing w:after="0"/>
              <w:rPr>
                <w:szCs w:val="20"/>
              </w:rPr>
            </w:pPr>
            <w:r>
              <w:rPr>
                <w:szCs w:val="20"/>
              </w:rPr>
              <w:t>(§ 2218 občanského zákoníku)</w:t>
            </w:r>
          </w:p>
          <w:p w14:paraId="5790CA41" w14:textId="77777777" w:rsidR="002C2877" w:rsidRPr="002C2877" w:rsidRDefault="002C2877" w:rsidP="00C56C45">
            <w:pPr>
              <w:spacing w:after="0"/>
              <w:rPr>
                <w:szCs w:val="20"/>
              </w:rPr>
            </w:pPr>
          </w:p>
        </w:tc>
      </w:tr>
      <w:tr w:rsidR="00C56C45" w14:paraId="0C17D303" w14:textId="77777777" w:rsidTr="00C56C45">
        <w:tc>
          <w:tcPr>
            <w:tcW w:w="9179" w:type="dxa"/>
          </w:tcPr>
          <w:p w14:paraId="281D8DDC" w14:textId="77777777" w:rsidR="00C56C45" w:rsidRDefault="002C2877" w:rsidP="00C56C45">
            <w:pPr>
              <w:spacing w:after="0"/>
              <w:rPr>
                <w:rFonts w:cs="Arial"/>
                <w:i/>
                <w:color w:val="000000"/>
                <w:szCs w:val="20"/>
                <w:shd w:val="clear" w:color="auto" w:fill="FFFFFF"/>
              </w:rPr>
            </w:pPr>
            <w:r w:rsidRPr="002C2877">
              <w:rPr>
                <w:rFonts w:cs="Arial"/>
                <w:i/>
                <w:color w:val="000000"/>
                <w:szCs w:val="20"/>
                <w:shd w:val="clear" w:color="auto" w:fill="FFFFFF"/>
              </w:rPr>
              <w:t>Matkou dítěte je žena, která je porodila.</w:t>
            </w:r>
          </w:p>
          <w:p w14:paraId="10D7EB38" w14:textId="77777777" w:rsidR="002C2877" w:rsidRDefault="002C2877" w:rsidP="00C56C45">
            <w:pPr>
              <w:spacing w:after="0"/>
              <w:rPr>
                <w:szCs w:val="20"/>
              </w:rPr>
            </w:pPr>
            <w:r>
              <w:rPr>
                <w:szCs w:val="20"/>
              </w:rPr>
              <w:t>(§ 775 občanského zákoníku)</w:t>
            </w:r>
          </w:p>
          <w:p w14:paraId="466782F5" w14:textId="77777777" w:rsidR="00A010D0" w:rsidRPr="002C2877" w:rsidRDefault="00A010D0" w:rsidP="00C56C45">
            <w:pPr>
              <w:spacing w:after="0"/>
              <w:rPr>
                <w:i/>
                <w:szCs w:val="20"/>
              </w:rPr>
            </w:pPr>
          </w:p>
        </w:tc>
      </w:tr>
      <w:tr w:rsidR="00C56C45" w14:paraId="6BD98442" w14:textId="77777777" w:rsidTr="00C56C45">
        <w:tc>
          <w:tcPr>
            <w:tcW w:w="9179" w:type="dxa"/>
          </w:tcPr>
          <w:p w14:paraId="0906E40C" w14:textId="77777777" w:rsidR="00C56C45" w:rsidRDefault="002C2877" w:rsidP="00C56C45">
            <w:pPr>
              <w:spacing w:after="0"/>
              <w:rPr>
                <w:rFonts w:cs="Arial"/>
                <w:i/>
                <w:color w:val="000000"/>
                <w:szCs w:val="20"/>
                <w:shd w:val="clear" w:color="auto" w:fill="FFFFFF"/>
              </w:rPr>
            </w:pPr>
            <w:r w:rsidRPr="002C2877">
              <w:rPr>
                <w:rFonts w:cs="Arial"/>
                <w:i/>
                <w:color w:val="000000"/>
                <w:szCs w:val="20"/>
                <w:shd w:val="clear" w:color="auto" w:fill="FFFFFF"/>
              </w:rPr>
              <w:t>Nekalá soutěž se zakazuje.</w:t>
            </w:r>
          </w:p>
          <w:p w14:paraId="68675E8C" w14:textId="77777777" w:rsidR="002C2877" w:rsidRDefault="002C2877" w:rsidP="00C56C45">
            <w:pPr>
              <w:spacing w:after="0"/>
              <w:rPr>
                <w:szCs w:val="20"/>
              </w:rPr>
            </w:pPr>
            <w:r>
              <w:rPr>
                <w:szCs w:val="20"/>
              </w:rPr>
              <w:t>(§ 2976 občanského zákoníku)</w:t>
            </w:r>
          </w:p>
          <w:p w14:paraId="60A317EB" w14:textId="77777777" w:rsidR="002C2877" w:rsidRPr="002C2877" w:rsidRDefault="002C2877" w:rsidP="00C56C45">
            <w:pPr>
              <w:spacing w:after="0"/>
              <w:rPr>
                <w:szCs w:val="20"/>
              </w:rPr>
            </w:pPr>
          </w:p>
        </w:tc>
      </w:tr>
    </w:tbl>
    <w:p w14:paraId="12B3DBC7" w14:textId="77777777" w:rsidR="00661ED4" w:rsidRPr="00C56C45" w:rsidRDefault="00661ED4" w:rsidP="00C56C45">
      <w:pPr>
        <w:ind w:left="454" w:hanging="454"/>
        <w:rPr>
          <w:i/>
          <w:szCs w:val="20"/>
        </w:rPr>
      </w:pPr>
    </w:p>
    <w:p w14:paraId="19032841" w14:textId="7B194728" w:rsidR="009C5B40" w:rsidRDefault="009C5B40" w:rsidP="009C5B40">
      <w:pPr>
        <w:pStyle w:val="Nadpis4"/>
      </w:pPr>
      <w:r>
        <w:lastRenderedPageBreak/>
        <w:t xml:space="preserve">Příklad </w:t>
      </w:r>
      <w:r w:rsidR="0078471D">
        <w:t>3</w:t>
      </w:r>
    </w:p>
    <w:p w14:paraId="292BF99E" w14:textId="72A85458" w:rsidR="009C5B40" w:rsidRDefault="00661ED4" w:rsidP="00A8662D">
      <w:r>
        <w:t>Uveďte, zda se jedná o</w:t>
      </w:r>
      <w:r w:rsidRPr="00A010D0">
        <w:rPr>
          <w:color w:val="0000FF"/>
        </w:rPr>
        <w:t xml:space="preserve"> taxativní</w:t>
      </w:r>
      <w:r>
        <w:t xml:space="preserve">, nebo </w:t>
      </w:r>
      <w:r w:rsidRPr="00A010D0">
        <w:rPr>
          <w:color w:val="0000FF"/>
        </w:rPr>
        <w:t>demonstrativní výčet</w:t>
      </w:r>
      <w:r w:rsidR="00A8662D" w:rsidRPr="00A010D0">
        <w:rPr>
          <w:color w:val="0000FF"/>
        </w:rPr>
        <w:t xml:space="preserve"> </w:t>
      </w:r>
      <w:r w:rsidR="00A8662D">
        <w:t>(</w:t>
      </w:r>
      <w:r w:rsidR="00A84E98" w:rsidRPr="009D0D8C">
        <w:rPr>
          <w:rStyle w:val="Nadpis4Char"/>
          <w:bCs/>
        </w:rPr>
        <w:t>TIP</w:t>
      </w:r>
      <w:r w:rsidR="00A84E98" w:rsidRPr="009D0D8C">
        <w:rPr>
          <w:iCs/>
          <w:color w:val="0000FF"/>
        </w:rPr>
        <w:t>:</w:t>
      </w:r>
      <w:r w:rsidR="00A84E98" w:rsidRPr="009D0D8C">
        <w:rPr>
          <w:color w:val="0000FF"/>
        </w:rPr>
        <w:t xml:space="preserve"> </w:t>
      </w:r>
      <w:r w:rsidR="00A8662D" w:rsidRPr="00A84E98">
        <w:rPr>
          <w:color w:val="0000FF"/>
        </w:rPr>
        <w:t>opět zkuste hledat slova či slovní výrazy, které Vás navádí k tomu, že je norma demonstrativní</w:t>
      </w:r>
      <w:r w:rsidR="00A8662D">
        <w:t>)</w:t>
      </w:r>
      <w:r w:rsidR="00666DB8">
        <w:t>.</w:t>
      </w:r>
    </w:p>
    <w:p w14:paraId="1713D820" w14:textId="77777777" w:rsidR="00661ED4" w:rsidRDefault="00661ED4" w:rsidP="00661ED4">
      <w:pPr>
        <w:shd w:val="clear" w:color="auto" w:fill="FFFFFF"/>
        <w:spacing w:after="0" w:line="240" w:lineRule="auto"/>
        <w:rPr>
          <w:rFonts w:eastAsia="Times New Roman" w:cs="Arial"/>
          <w:i/>
          <w:color w:val="000000"/>
          <w:szCs w:val="20"/>
        </w:rPr>
      </w:pPr>
    </w:p>
    <w:tbl>
      <w:tblPr>
        <w:tblStyle w:val="Mkatabulky"/>
        <w:tblW w:w="0" w:type="auto"/>
        <w:tblLook w:val="04A0" w:firstRow="1" w:lastRow="0" w:firstColumn="1" w:lastColumn="0" w:noHBand="0" w:noVBand="1"/>
      </w:tblPr>
      <w:tblGrid>
        <w:gridCol w:w="9174"/>
      </w:tblGrid>
      <w:tr w:rsidR="00661ED4" w14:paraId="4521E5B3" w14:textId="77777777" w:rsidTr="00661ED4">
        <w:tc>
          <w:tcPr>
            <w:tcW w:w="9174" w:type="dxa"/>
          </w:tcPr>
          <w:p w14:paraId="6F57002A"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color w:val="000000"/>
                <w:szCs w:val="20"/>
              </w:rPr>
              <w:t>Za spáchané provinění může soud pro mládež mladistvému uložit pouze tato trestní opatření:</w:t>
            </w:r>
          </w:p>
          <w:p w14:paraId="77AE4277"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a)</w:t>
            </w:r>
            <w:r w:rsidRPr="00661ED4">
              <w:rPr>
                <w:rFonts w:eastAsia="Times New Roman" w:cs="Arial"/>
                <w:color w:val="000000"/>
                <w:szCs w:val="20"/>
              </w:rPr>
              <w:t> obecně prospěšné práce,</w:t>
            </w:r>
          </w:p>
          <w:p w14:paraId="7338CF21"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b)</w:t>
            </w:r>
            <w:r w:rsidRPr="00661ED4">
              <w:rPr>
                <w:rFonts w:eastAsia="Times New Roman" w:cs="Arial"/>
                <w:color w:val="000000"/>
                <w:szCs w:val="20"/>
              </w:rPr>
              <w:t> peněžité opatření,</w:t>
            </w:r>
          </w:p>
          <w:p w14:paraId="656F2796"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c)</w:t>
            </w:r>
            <w:r w:rsidRPr="00661ED4">
              <w:rPr>
                <w:rFonts w:eastAsia="Times New Roman" w:cs="Arial"/>
                <w:color w:val="000000"/>
                <w:szCs w:val="20"/>
              </w:rPr>
              <w:t> peněžité opatření s podmíněným odkladem výkonu,</w:t>
            </w:r>
          </w:p>
          <w:p w14:paraId="744E9668"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d)</w:t>
            </w:r>
            <w:r w:rsidRPr="00661ED4">
              <w:rPr>
                <w:rFonts w:eastAsia="Times New Roman" w:cs="Arial"/>
                <w:color w:val="000000"/>
                <w:szCs w:val="20"/>
              </w:rPr>
              <w:t> propadnutí věci,</w:t>
            </w:r>
          </w:p>
          <w:p w14:paraId="05ED09B9"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e)</w:t>
            </w:r>
            <w:r w:rsidRPr="00661ED4">
              <w:rPr>
                <w:rFonts w:eastAsia="Times New Roman" w:cs="Arial"/>
                <w:color w:val="000000"/>
                <w:szCs w:val="20"/>
              </w:rPr>
              <w:t> zákaz činnosti,</w:t>
            </w:r>
          </w:p>
          <w:p w14:paraId="719AAE15"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f)</w:t>
            </w:r>
            <w:r w:rsidRPr="00661ED4">
              <w:rPr>
                <w:rFonts w:eastAsia="Times New Roman" w:cs="Arial"/>
                <w:color w:val="000000"/>
                <w:szCs w:val="20"/>
              </w:rPr>
              <w:t> zákaz držení a chovu zvířat,</w:t>
            </w:r>
          </w:p>
          <w:p w14:paraId="56155E74"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g)</w:t>
            </w:r>
            <w:r w:rsidRPr="00661ED4">
              <w:rPr>
                <w:rFonts w:eastAsia="Times New Roman" w:cs="Arial"/>
                <w:color w:val="000000"/>
                <w:szCs w:val="20"/>
              </w:rPr>
              <w:t> vyhoštění,</w:t>
            </w:r>
          </w:p>
          <w:p w14:paraId="0CD567AD"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h)</w:t>
            </w:r>
            <w:r w:rsidRPr="00661ED4">
              <w:rPr>
                <w:rFonts w:eastAsia="Times New Roman" w:cs="Arial"/>
                <w:color w:val="000000"/>
                <w:szCs w:val="20"/>
              </w:rPr>
              <w:t> domácí vězení,</w:t>
            </w:r>
          </w:p>
          <w:p w14:paraId="71F72206"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i)</w:t>
            </w:r>
            <w:r w:rsidRPr="00661ED4">
              <w:rPr>
                <w:rFonts w:eastAsia="Times New Roman" w:cs="Arial"/>
                <w:color w:val="000000"/>
                <w:szCs w:val="20"/>
              </w:rPr>
              <w:t> zákaz vstupu na sportovní, kulturní a jiné společenské akce,</w:t>
            </w:r>
          </w:p>
          <w:p w14:paraId="30E139A4"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j)</w:t>
            </w:r>
            <w:r w:rsidRPr="00661ED4">
              <w:rPr>
                <w:rFonts w:eastAsia="Times New Roman" w:cs="Arial"/>
                <w:color w:val="000000"/>
                <w:szCs w:val="20"/>
              </w:rPr>
              <w:t> odnětí svobody podmíněně odložené na zkušební dobu (podmíněné odsouzení),</w:t>
            </w:r>
          </w:p>
          <w:p w14:paraId="4B6D0CFD"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k)</w:t>
            </w:r>
            <w:r w:rsidRPr="00661ED4">
              <w:rPr>
                <w:rFonts w:eastAsia="Times New Roman" w:cs="Arial"/>
                <w:color w:val="000000"/>
                <w:szCs w:val="20"/>
              </w:rPr>
              <w:t> odnětí svobody podmíněně odložené na zkušební dobu s dohledem,</w:t>
            </w:r>
          </w:p>
          <w:p w14:paraId="31981988" w14:textId="77777777" w:rsid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l)</w:t>
            </w:r>
            <w:r w:rsidRPr="00661ED4">
              <w:rPr>
                <w:rFonts w:eastAsia="Times New Roman" w:cs="Arial"/>
                <w:color w:val="000000"/>
                <w:szCs w:val="20"/>
              </w:rPr>
              <w:t> odnětí svobody nepodmíněné.</w:t>
            </w:r>
          </w:p>
          <w:p w14:paraId="33184528" w14:textId="77777777" w:rsidR="00661ED4" w:rsidRPr="00661ED4" w:rsidRDefault="00661ED4" w:rsidP="00661ED4">
            <w:pPr>
              <w:shd w:val="clear" w:color="auto" w:fill="FFFFFF"/>
              <w:spacing w:after="0" w:line="240" w:lineRule="auto"/>
              <w:rPr>
                <w:rFonts w:eastAsia="Times New Roman" w:cs="Arial"/>
                <w:color w:val="000000"/>
                <w:szCs w:val="20"/>
              </w:rPr>
            </w:pPr>
          </w:p>
        </w:tc>
      </w:tr>
      <w:tr w:rsidR="00661ED4" w14:paraId="11A98C44" w14:textId="77777777" w:rsidTr="00661ED4">
        <w:tc>
          <w:tcPr>
            <w:tcW w:w="9174" w:type="dxa"/>
          </w:tcPr>
          <w:p w14:paraId="4075D985"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color w:val="000000"/>
                <w:szCs w:val="20"/>
              </w:rPr>
              <w:t>Nekalou soutěží podle odstavce 1 je zejména</w:t>
            </w:r>
          </w:p>
          <w:p w14:paraId="0426A6D3"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a)</w:t>
            </w:r>
            <w:r w:rsidRPr="00661ED4">
              <w:rPr>
                <w:rFonts w:eastAsia="Times New Roman" w:cs="Arial"/>
                <w:color w:val="000000"/>
                <w:szCs w:val="20"/>
              </w:rPr>
              <w:t> klamavá reklama,</w:t>
            </w:r>
          </w:p>
          <w:p w14:paraId="59DAA885"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b)</w:t>
            </w:r>
            <w:r w:rsidRPr="00661ED4">
              <w:rPr>
                <w:rFonts w:eastAsia="Times New Roman" w:cs="Arial"/>
                <w:color w:val="000000"/>
                <w:szCs w:val="20"/>
              </w:rPr>
              <w:t> klamavé označování zboží a služeb,</w:t>
            </w:r>
          </w:p>
          <w:p w14:paraId="347FD52D"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c)</w:t>
            </w:r>
            <w:r w:rsidRPr="00661ED4">
              <w:rPr>
                <w:rFonts w:eastAsia="Times New Roman" w:cs="Arial"/>
                <w:color w:val="000000"/>
                <w:szCs w:val="20"/>
              </w:rPr>
              <w:t> vyvolání nebezpečí záměny,</w:t>
            </w:r>
          </w:p>
          <w:p w14:paraId="2721F78A"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d)</w:t>
            </w:r>
            <w:r w:rsidRPr="00661ED4">
              <w:rPr>
                <w:rFonts w:eastAsia="Times New Roman" w:cs="Arial"/>
                <w:color w:val="000000"/>
                <w:szCs w:val="20"/>
              </w:rPr>
              <w:t> parazitování na pověsti závodu, výrobku či služeb jiného soutěžitele,</w:t>
            </w:r>
          </w:p>
          <w:p w14:paraId="5D223AF4"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e)</w:t>
            </w:r>
            <w:r w:rsidRPr="00661ED4">
              <w:rPr>
                <w:rFonts w:eastAsia="Times New Roman" w:cs="Arial"/>
                <w:color w:val="000000"/>
                <w:szCs w:val="20"/>
              </w:rPr>
              <w:t> podplácení,</w:t>
            </w:r>
          </w:p>
          <w:p w14:paraId="053C89F8"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f)</w:t>
            </w:r>
            <w:r w:rsidRPr="00661ED4">
              <w:rPr>
                <w:rFonts w:eastAsia="Times New Roman" w:cs="Arial"/>
                <w:color w:val="000000"/>
                <w:szCs w:val="20"/>
              </w:rPr>
              <w:t> zlehčování,</w:t>
            </w:r>
          </w:p>
          <w:p w14:paraId="7E85B513"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g)</w:t>
            </w:r>
            <w:r w:rsidRPr="00661ED4">
              <w:rPr>
                <w:rFonts w:eastAsia="Times New Roman" w:cs="Arial"/>
                <w:color w:val="000000"/>
                <w:szCs w:val="20"/>
              </w:rPr>
              <w:t> srovnávací reklama, pokud není dovolena jako přípustná,</w:t>
            </w:r>
          </w:p>
          <w:p w14:paraId="6A808CC4"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h)</w:t>
            </w:r>
            <w:r w:rsidRPr="00661ED4">
              <w:rPr>
                <w:rFonts w:eastAsia="Times New Roman" w:cs="Arial"/>
                <w:color w:val="000000"/>
                <w:szCs w:val="20"/>
              </w:rPr>
              <w:t> porušení obchodního tajemství,</w:t>
            </w:r>
          </w:p>
          <w:p w14:paraId="60A52693"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i)</w:t>
            </w:r>
            <w:r w:rsidRPr="00661ED4">
              <w:rPr>
                <w:rFonts w:eastAsia="Times New Roman" w:cs="Arial"/>
                <w:color w:val="000000"/>
                <w:szCs w:val="20"/>
              </w:rPr>
              <w:t> dotěrné obtěžování a</w:t>
            </w:r>
          </w:p>
          <w:p w14:paraId="3AC5BA68" w14:textId="77777777" w:rsid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j)</w:t>
            </w:r>
            <w:r w:rsidRPr="00661ED4">
              <w:rPr>
                <w:rFonts w:eastAsia="Times New Roman" w:cs="Arial"/>
                <w:color w:val="000000"/>
                <w:szCs w:val="20"/>
              </w:rPr>
              <w:t> ohrožení zdraví a životního prostředí.</w:t>
            </w:r>
          </w:p>
          <w:p w14:paraId="4E8CFBED" w14:textId="77777777" w:rsidR="00661ED4" w:rsidRPr="00661ED4" w:rsidRDefault="00661ED4" w:rsidP="00661ED4">
            <w:pPr>
              <w:shd w:val="clear" w:color="auto" w:fill="FFFFFF"/>
              <w:spacing w:after="0" w:line="240" w:lineRule="auto"/>
              <w:rPr>
                <w:rFonts w:eastAsia="Times New Roman" w:cs="Arial"/>
                <w:color w:val="000000"/>
                <w:szCs w:val="20"/>
              </w:rPr>
            </w:pPr>
          </w:p>
        </w:tc>
      </w:tr>
      <w:tr w:rsidR="00661ED4" w14:paraId="70B9AA76" w14:textId="77777777" w:rsidTr="00661ED4">
        <w:tc>
          <w:tcPr>
            <w:tcW w:w="9174" w:type="dxa"/>
          </w:tcPr>
          <w:p w14:paraId="3076C606" w14:textId="77777777" w:rsidR="00661ED4" w:rsidRDefault="00661ED4" w:rsidP="00661ED4">
            <w:pPr>
              <w:spacing w:after="0" w:line="240" w:lineRule="auto"/>
              <w:rPr>
                <w:rFonts w:cs="Arial"/>
                <w:color w:val="000000"/>
                <w:szCs w:val="20"/>
                <w:shd w:val="clear" w:color="auto" w:fill="FFFFFF"/>
              </w:rPr>
            </w:pPr>
            <w:r w:rsidRPr="00661ED4">
              <w:rPr>
                <w:rFonts w:cs="Arial"/>
                <w:color w:val="000000"/>
                <w:szCs w:val="20"/>
                <w:shd w:val="clear" w:color="auto" w:fill="FFFFFF"/>
              </w:rPr>
              <w:t>Výkonem veřejné funkce je například výkon funkce poslance Poslanecké sněmovny Parlamentu, senátora Senátu Parlamentu, člena zastupitelstva územního samosprávného celku nebo přísedícího.</w:t>
            </w:r>
          </w:p>
          <w:p w14:paraId="5797AC4B" w14:textId="77777777" w:rsidR="00661ED4" w:rsidRPr="00661ED4" w:rsidRDefault="00661ED4" w:rsidP="00661ED4">
            <w:pPr>
              <w:spacing w:after="0" w:line="240" w:lineRule="auto"/>
              <w:rPr>
                <w:rFonts w:eastAsia="Times New Roman" w:cs="Arial"/>
                <w:color w:val="000000"/>
                <w:szCs w:val="20"/>
              </w:rPr>
            </w:pPr>
          </w:p>
        </w:tc>
      </w:tr>
      <w:tr w:rsidR="00661ED4" w14:paraId="4CDFCA09" w14:textId="77777777" w:rsidTr="00661ED4">
        <w:tc>
          <w:tcPr>
            <w:tcW w:w="9174" w:type="dxa"/>
          </w:tcPr>
          <w:p w14:paraId="6A5B552F" w14:textId="13CBBC40"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color w:val="000000"/>
                <w:szCs w:val="20"/>
              </w:rPr>
              <w:t>Kdo úmyslně způsobí obecné nebezpečí tím, že vydá lidi v nebezpečí smrti nebo těžké újmy na zdraví nebo cizí majetek v nebezpečí škody velkého rozsahu tím, že zapříčiní požár nebo povodeň nebo škodlivý účinek výbušnin, plynu, elektřiny nebo jiných podobně nebezpečných látek nebo sil nebo se dopustí jiného podobného nebezpečného jednání, nebo</w:t>
            </w:r>
            <w:r w:rsidR="00A8662D">
              <w:rPr>
                <w:rFonts w:eastAsia="Times New Roman" w:cs="Arial"/>
                <w:color w:val="000000"/>
                <w:szCs w:val="20"/>
              </w:rPr>
              <w:t xml:space="preserve"> </w:t>
            </w:r>
            <w:r w:rsidRPr="00661ED4">
              <w:rPr>
                <w:rFonts w:eastAsia="Times New Roman" w:cs="Arial"/>
                <w:color w:val="000000"/>
                <w:szCs w:val="20"/>
              </w:rPr>
              <w:t>kdo takové obecné nebezpečí zvýší anebo ztíží jeho odvrácení nebo zmírnění,</w:t>
            </w:r>
            <w:r w:rsidR="00A8662D">
              <w:rPr>
                <w:rFonts w:eastAsia="Times New Roman" w:cs="Arial"/>
                <w:color w:val="000000"/>
                <w:szCs w:val="20"/>
              </w:rPr>
              <w:t xml:space="preserve"> </w:t>
            </w:r>
            <w:r w:rsidRPr="00661ED4">
              <w:rPr>
                <w:rFonts w:eastAsia="Times New Roman" w:cs="Arial"/>
                <w:color w:val="000000"/>
                <w:szCs w:val="20"/>
              </w:rPr>
              <w:t>bude potrestán odnětím svobody na tři léta až osm let.</w:t>
            </w:r>
          </w:p>
        </w:tc>
      </w:tr>
      <w:tr w:rsidR="00A8662D" w14:paraId="766E2452" w14:textId="77777777" w:rsidTr="00661ED4">
        <w:tc>
          <w:tcPr>
            <w:tcW w:w="9174" w:type="dxa"/>
          </w:tcPr>
          <w:p w14:paraId="40568C91" w14:textId="77777777" w:rsidR="00A8662D" w:rsidRDefault="00A8662D" w:rsidP="00A8662D">
            <w:pPr>
              <w:spacing w:after="0" w:line="240" w:lineRule="auto"/>
              <w:rPr>
                <w:rFonts w:cs="Arial"/>
                <w:color w:val="000000"/>
                <w:szCs w:val="20"/>
                <w:shd w:val="clear" w:color="auto" w:fill="FFFFFF"/>
              </w:rPr>
            </w:pPr>
            <w:r>
              <w:rPr>
                <w:rFonts w:cs="Arial"/>
                <w:color w:val="000000"/>
                <w:szCs w:val="20"/>
                <w:shd w:val="clear" w:color="auto" w:fill="FFFFFF"/>
              </w:rPr>
              <w:t>Vzdání se obhájce podle odstavce 1 může obviněný učinit pouze výslovným písemným prohlášením nebo ústně do protokolu u orgánu činného v trestním řízení, který vede řízení.</w:t>
            </w:r>
          </w:p>
          <w:p w14:paraId="535B7396" w14:textId="77777777" w:rsidR="00A8662D" w:rsidRPr="00A8662D" w:rsidRDefault="00A8662D" w:rsidP="00A8662D">
            <w:pPr>
              <w:spacing w:after="0" w:line="240" w:lineRule="auto"/>
              <w:rPr>
                <w:rFonts w:eastAsia="Times New Roman" w:cs="Arial"/>
                <w:color w:val="000000"/>
                <w:szCs w:val="20"/>
              </w:rPr>
            </w:pPr>
          </w:p>
        </w:tc>
      </w:tr>
      <w:tr w:rsidR="00A8662D" w14:paraId="3A888469" w14:textId="77777777" w:rsidTr="00661ED4">
        <w:tc>
          <w:tcPr>
            <w:tcW w:w="9174" w:type="dxa"/>
          </w:tcPr>
          <w:p w14:paraId="7A744E07" w14:textId="77777777" w:rsidR="00A8662D" w:rsidRPr="00A8662D" w:rsidRDefault="00A8662D" w:rsidP="00A8662D">
            <w:pPr>
              <w:shd w:val="clear" w:color="auto" w:fill="FFFFFF"/>
              <w:spacing w:after="0" w:line="240" w:lineRule="auto"/>
              <w:rPr>
                <w:rFonts w:eastAsia="Times New Roman" w:cs="Arial"/>
                <w:color w:val="000000"/>
                <w:szCs w:val="20"/>
              </w:rPr>
            </w:pPr>
            <w:r>
              <w:rPr>
                <w:rFonts w:eastAsia="Times New Roman" w:cs="Arial"/>
                <w:color w:val="000000"/>
                <w:szCs w:val="20"/>
              </w:rPr>
              <w:t>P</w:t>
            </w:r>
            <w:r w:rsidRPr="00A8662D">
              <w:rPr>
                <w:rFonts w:eastAsia="Times New Roman" w:cs="Arial"/>
                <w:color w:val="000000"/>
                <w:szCs w:val="20"/>
              </w:rPr>
              <w:t>edagogičtí pracovníci mají při výkonu své pedagogické činnosti právo</w:t>
            </w:r>
            <w:r>
              <w:rPr>
                <w:rFonts w:eastAsia="Times New Roman" w:cs="Arial"/>
                <w:color w:val="000000"/>
                <w:szCs w:val="20"/>
              </w:rPr>
              <w:t xml:space="preserve"> </w:t>
            </w:r>
            <w:r w:rsidRPr="00A8662D">
              <w:rPr>
                <w:rFonts w:eastAsia="Times New Roman" w:cs="Arial"/>
                <w:color w:val="000000"/>
                <w:szCs w:val="20"/>
              </w:rPr>
              <w:t>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5AE266A4" w14:textId="77777777" w:rsidR="00A8662D" w:rsidRPr="00A8662D" w:rsidRDefault="00A8662D" w:rsidP="00A8662D">
            <w:pPr>
              <w:spacing w:after="0" w:line="240" w:lineRule="auto"/>
              <w:rPr>
                <w:rFonts w:eastAsia="Times New Roman" w:cs="Arial"/>
                <w:color w:val="000000"/>
                <w:szCs w:val="20"/>
              </w:rPr>
            </w:pPr>
          </w:p>
        </w:tc>
      </w:tr>
      <w:tr w:rsidR="00A8662D" w14:paraId="6439D505" w14:textId="77777777" w:rsidTr="00661ED4">
        <w:tc>
          <w:tcPr>
            <w:tcW w:w="9174" w:type="dxa"/>
          </w:tcPr>
          <w:p w14:paraId="224C7A07" w14:textId="77777777" w:rsidR="00A8662D" w:rsidRDefault="00666DB8" w:rsidP="00A8662D">
            <w:pPr>
              <w:spacing w:after="0" w:line="240" w:lineRule="auto"/>
              <w:rPr>
                <w:rFonts w:cs="Arial"/>
                <w:color w:val="000000"/>
                <w:szCs w:val="20"/>
                <w:shd w:val="clear" w:color="auto" w:fill="FFFFFF"/>
              </w:rPr>
            </w:pPr>
            <w:r>
              <w:rPr>
                <w:rFonts w:cs="Arial"/>
                <w:color w:val="000000"/>
                <w:szCs w:val="20"/>
                <w:shd w:val="clear" w:color="auto" w:fill="FFFFFF"/>
              </w:rPr>
              <w:t>Trestní stíhání před soudy je možné jen na základě obžaloby, návrhu na potrestání nebo návrhu na schválení dohody o prohlášení viny a přijetí trestu, které podává státní zástupce.</w:t>
            </w:r>
          </w:p>
          <w:p w14:paraId="6AF215C3" w14:textId="77777777" w:rsidR="00666DB8" w:rsidRPr="00666DB8" w:rsidRDefault="00666DB8" w:rsidP="00A8662D">
            <w:pPr>
              <w:spacing w:after="0" w:line="240" w:lineRule="auto"/>
              <w:rPr>
                <w:rFonts w:eastAsia="Times New Roman" w:cs="Arial"/>
                <w:color w:val="000000"/>
                <w:szCs w:val="20"/>
              </w:rPr>
            </w:pPr>
          </w:p>
        </w:tc>
      </w:tr>
    </w:tbl>
    <w:p w14:paraId="5BBF183A" w14:textId="7A8A2908" w:rsidR="00ED3140" w:rsidRDefault="00661ED4" w:rsidP="00661ED4">
      <w:pPr>
        <w:ind w:left="454" w:hanging="454"/>
      </w:pPr>
      <w:r>
        <w:tab/>
      </w:r>
    </w:p>
    <w:p w14:paraId="4D1160F5" w14:textId="02B94841" w:rsidR="00A010D0" w:rsidRDefault="00ED3140" w:rsidP="00A010D0">
      <w:pPr>
        <w:pStyle w:val="Nadpis4"/>
      </w:pPr>
      <w:r>
        <w:t>P</w:t>
      </w:r>
      <w:r w:rsidR="00A010D0">
        <w:t xml:space="preserve">říklad </w:t>
      </w:r>
      <w:r w:rsidR="0078471D">
        <w:t>4</w:t>
      </w:r>
    </w:p>
    <w:p w14:paraId="2EC16275" w14:textId="77777777" w:rsidR="00555F3A" w:rsidRDefault="00555F3A" w:rsidP="00A010D0">
      <w:r>
        <w:t xml:space="preserve">Vyberte, která z uvedených právních norem je právní normou </w:t>
      </w:r>
      <w:r w:rsidRPr="00973F23">
        <w:rPr>
          <w:color w:val="0000FF"/>
        </w:rPr>
        <w:t>odkazující</w:t>
      </w:r>
      <w:r>
        <w:t xml:space="preserve"> a kter</w:t>
      </w:r>
      <w:r w:rsidR="00973F23">
        <w:t>á</w:t>
      </w:r>
      <w:r>
        <w:t xml:space="preserve"> </w:t>
      </w:r>
      <w:r w:rsidRPr="00973F23">
        <w:rPr>
          <w:color w:val="0000FF"/>
        </w:rPr>
        <w:t>blanketovou</w:t>
      </w:r>
      <w:r>
        <w:t>. Svou odpověď zdůvodněte.</w:t>
      </w:r>
    </w:p>
    <w:p w14:paraId="4BEAF8F9" w14:textId="77777777" w:rsidR="00555F3A" w:rsidRDefault="00555F3A" w:rsidP="00555F3A">
      <w:pPr>
        <w:pStyle w:val="Odstavecseseznamem"/>
        <w:numPr>
          <w:ilvl w:val="0"/>
          <w:numId w:val="5"/>
        </w:numPr>
        <w:spacing w:after="0"/>
      </w:pPr>
      <w:r>
        <w:t>§ 163 školského zákona:</w:t>
      </w:r>
    </w:p>
    <w:p w14:paraId="105E3377" w14:textId="77777777" w:rsidR="00555F3A" w:rsidRDefault="00555F3A" w:rsidP="00555F3A">
      <w:pPr>
        <w:ind w:left="360"/>
        <w:rPr>
          <w:rFonts w:cs="Arial"/>
          <w:i/>
          <w:color w:val="000000"/>
          <w:szCs w:val="20"/>
          <w:shd w:val="clear" w:color="auto" w:fill="FFFFFF"/>
        </w:rPr>
      </w:pPr>
      <w:r w:rsidRPr="00555F3A">
        <w:rPr>
          <w:rFonts w:cs="Arial"/>
          <w:i/>
          <w:color w:val="000000"/>
          <w:szCs w:val="20"/>
          <w:shd w:val="clear" w:color="auto" w:fill="FFFFFF"/>
        </w:rPr>
        <w:t>Zákon o státním rozpočtu stanoví výše dotací ze státního rozpočtu k částečné úhradě výdajů na provoz právnických osob vykonávajících činnost škol a školských zařízení, které zřizují svazky obcí</w:t>
      </w:r>
      <w:r>
        <w:rPr>
          <w:rFonts w:cs="Arial"/>
          <w:i/>
          <w:color w:val="000000"/>
          <w:szCs w:val="20"/>
          <w:shd w:val="clear" w:color="auto" w:fill="FFFFFF"/>
        </w:rPr>
        <w:t>.</w:t>
      </w:r>
    </w:p>
    <w:p w14:paraId="08E908E4" w14:textId="77777777" w:rsidR="00555F3A" w:rsidRPr="00555F3A" w:rsidRDefault="00555F3A" w:rsidP="00555F3A">
      <w:pPr>
        <w:pStyle w:val="Odstavecseseznamem"/>
        <w:numPr>
          <w:ilvl w:val="0"/>
          <w:numId w:val="5"/>
        </w:numPr>
        <w:spacing w:after="0"/>
        <w:rPr>
          <w:rFonts w:cs="Arial"/>
          <w:color w:val="000000"/>
          <w:szCs w:val="20"/>
          <w:shd w:val="clear" w:color="auto" w:fill="FFFFFF"/>
        </w:rPr>
      </w:pPr>
      <w:r>
        <w:rPr>
          <w:rFonts w:cs="Arial"/>
          <w:color w:val="000000"/>
          <w:szCs w:val="20"/>
          <w:shd w:val="clear" w:color="auto" w:fill="FFFFFF"/>
        </w:rPr>
        <w:lastRenderedPageBreak/>
        <w:t>§ 29 odst. 2 školského zákona:</w:t>
      </w:r>
    </w:p>
    <w:p w14:paraId="6F06D031" w14:textId="77777777" w:rsidR="00ED3140" w:rsidRPr="00ED3140" w:rsidRDefault="00555F3A" w:rsidP="00ED3140">
      <w:pPr>
        <w:ind w:left="360"/>
        <w:rPr>
          <w:rFonts w:cs="Arial"/>
          <w:i/>
          <w:color w:val="000000"/>
          <w:szCs w:val="20"/>
          <w:shd w:val="clear" w:color="auto" w:fill="FFFFFF"/>
        </w:rPr>
      </w:pPr>
      <w:r w:rsidRPr="00555F3A">
        <w:rPr>
          <w:rFonts w:cs="Arial"/>
          <w:i/>
          <w:color w:val="000000"/>
          <w:szCs w:val="20"/>
          <w:shd w:val="clear" w:color="auto" w:fill="FFFFFF"/>
        </w:rPr>
        <w:t>Ministerstvo stanoví vyhláškou opatření k zajištění bezpečnosti a ochrany zdraví dětí, žáků a studentů při vzdělávání ve školách a školských zařízeních a při činnostech s ním souvisejících.</w:t>
      </w:r>
    </w:p>
    <w:p w14:paraId="736DDEEF" w14:textId="6EF79DFF" w:rsidR="00973F23" w:rsidRDefault="00973F23" w:rsidP="00973F23">
      <w:pPr>
        <w:pStyle w:val="Nadpis4"/>
      </w:pPr>
      <w:r>
        <w:t xml:space="preserve">Příklad </w:t>
      </w:r>
      <w:r w:rsidR="0078471D">
        <w:t>5</w:t>
      </w:r>
    </w:p>
    <w:p w14:paraId="590E6FD5" w14:textId="467206BB" w:rsidR="00555F3A" w:rsidRDefault="00E66E4D" w:rsidP="00A010D0">
      <w:r>
        <w:t>Níže vidíte příklady</w:t>
      </w:r>
      <w:r w:rsidR="00973F23">
        <w:t xml:space="preserve"> </w:t>
      </w:r>
      <w:r w:rsidR="00973F23" w:rsidRPr="00973F23">
        <w:rPr>
          <w:color w:val="0000FF"/>
        </w:rPr>
        <w:t>kolizní</w:t>
      </w:r>
      <w:r>
        <w:rPr>
          <w:color w:val="0000FF"/>
        </w:rPr>
        <w:t>ch</w:t>
      </w:r>
      <w:r w:rsidR="00973F23">
        <w:t xml:space="preserve"> nor</w:t>
      </w:r>
      <w:r>
        <w:t xml:space="preserve">em. Co je jejich smyslem? </w:t>
      </w:r>
    </w:p>
    <w:p w14:paraId="0140600C" w14:textId="77777777" w:rsidR="00E66E4D" w:rsidRDefault="00E66E4D" w:rsidP="00E66E4D">
      <w:pPr>
        <w:pStyle w:val="Odstavecseseznamem"/>
        <w:numPr>
          <w:ilvl w:val="0"/>
          <w:numId w:val="7"/>
        </w:numPr>
        <w:rPr>
          <w:rFonts w:cs="Arial"/>
          <w:color w:val="000000"/>
          <w:szCs w:val="20"/>
          <w:shd w:val="clear" w:color="auto" w:fill="FFFFFF"/>
        </w:rPr>
      </w:pPr>
      <w:r>
        <w:rPr>
          <w:rFonts w:cs="Arial"/>
          <w:color w:val="000000"/>
          <w:szCs w:val="20"/>
          <w:shd w:val="clear" w:color="auto" w:fill="FFFFFF"/>
        </w:rPr>
        <w:t>S</w:t>
      </w:r>
      <w:r w:rsidRPr="00973F23">
        <w:rPr>
          <w:rFonts w:cs="Arial"/>
          <w:color w:val="000000"/>
          <w:szCs w:val="20"/>
          <w:shd w:val="clear" w:color="auto" w:fill="FFFFFF"/>
        </w:rPr>
        <w:t>mlouva o koupi zboží se řídí právem země, v níž má prodávající obvyklé bydliště</w:t>
      </w:r>
      <w:r>
        <w:rPr>
          <w:rFonts w:cs="Arial"/>
          <w:color w:val="000000"/>
          <w:szCs w:val="20"/>
          <w:shd w:val="clear" w:color="auto" w:fill="FFFFFF"/>
        </w:rPr>
        <w:t>.</w:t>
      </w:r>
    </w:p>
    <w:p w14:paraId="56D0233D" w14:textId="77777777" w:rsidR="00E66E4D" w:rsidRPr="00E66E4D" w:rsidRDefault="00973F23" w:rsidP="00E66E4D">
      <w:pPr>
        <w:pStyle w:val="Odstavecseseznamem"/>
        <w:numPr>
          <w:ilvl w:val="0"/>
          <w:numId w:val="7"/>
        </w:numPr>
      </w:pPr>
      <w:r w:rsidRPr="00973F23">
        <w:rPr>
          <w:rFonts w:cs="Arial"/>
          <w:color w:val="000000"/>
          <w:szCs w:val="20"/>
          <w:shd w:val="clear" w:color="auto" w:fill="FFFFFF"/>
        </w:rPr>
        <w:t>Forma uzavření manželství se řídí právním řádem platným v místě, v němž se manželství uzavírá.</w:t>
      </w:r>
    </w:p>
    <w:p w14:paraId="5DB3FF3D" w14:textId="725BBB1B" w:rsidR="00E66E4D" w:rsidRPr="00E66E4D" w:rsidRDefault="00E66E4D" w:rsidP="00E66E4D">
      <w:pPr>
        <w:pStyle w:val="Odstavecseseznamem"/>
        <w:numPr>
          <w:ilvl w:val="0"/>
          <w:numId w:val="7"/>
        </w:numPr>
      </w:pPr>
      <w:r w:rsidRPr="00E66E4D">
        <w:rPr>
          <w:rFonts w:cs="Arial"/>
          <w:color w:val="000000"/>
          <w:szCs w:val="20"/>
          <w:shd w:val="clear" w:color="auto" w:fill="FFFFFF"/>
        </w:rPr>
        <w:t>Věcná práva k nemovitým věcem i k hmotným věcem movitým se řídí</w:t>
      </w:r>
      <w:r>
        <w:rPr>
          <w:rFonts w:cs="Arial"/>
          <w:color w:val="000000"/>
          <w:szCs w:val="20"/>
          <w:shd w:val="clear" w:color="auto" w:fill="FFFFFF"/>
        </w:rPr>
        <w:t xml:space="preserve"> (…)</w:t>
      </w:r>
      <w:r w:rsidRPr="00E66E4D">
        <w:rPr>
          <w:rFonts w:cs="Arial"/>
          <w:color w:val="000000"/>
          <w:szCs w:val="20"/>
          <w:shd w:val="clear" w:color="auto" w:fill="FFFFFF"/>
        </w:rPr>
        <w:t xml:space="preserve"> právním řádem místa, v němž věc je</w:t>
      </w:r>
    </w:p>
    <w:p w14:paraId="359A85E4" w14:textId="77777777" w:rsidR="0021008A" w:rsidRDefault="0021008A" w:rsidP="0021008A">
      <w:pPr>
        <w:shd w:val="clear" w:color="auto" w:fill="FFFFFF"/>
        <w:spacing w:after="0" w:line="240" w:lineRule="auto"/>
        <w:rPr>
          <w:rFonts w:eastAsia="Times New Roman" w:cs="Arial"/>
          <w:color w:val="000000"/>
          <w:szCs w:val="20"/>
        </w:rPr>
      </w:pPr>
    </w:p>
    <w:p w14:paraId="040F3D65" w14:textId="77777777" w:rsidR="0021008A" w:rsidRDefault="0021008A" w:rsidP="0021008A">
      <w:pPr>
        <w:pStyle w:val="Nadpis4"/>
      </w:pPr>
      <w:r>
        <w:t>Příklad 6</w:t>
      </w:r>
    </w:p>
    <w:p w14:paraId="57B2FCB2" w14:textId="1E4F18D0" w:rsidR="0021008A" w:rsidRDefault="0021008A" w:rsidP="0021008A">
      <w:pPr>
        <w:shd w:val="clear" w:color="auto" w:fill="FFFFFF"/>
        <w:spacing w:after="0" w:line="240" w:lineRule="auto"/>
        <w:rPr>
          <w:rFonts w:eastAsia="Times New Roman" w:cs="Arial"/>
          <w:color w:val="000000"/>
          <w:szCs w:val="20"/>
        </w:rPr>
      </w:pPr>
      <w:r>
        <w:rPr>
          <w:rFonts w:eastAsia="Times New Roman" w:cs="Arial"/>
          <w:color w:val="000000"/>
          <w:szCs w:val="20"/>
        </w:rPr>
        <w:t>Porovnej</w:t>
      </w:r>
      <w:r w:rsidR="00E66E4D">
        <w:rPr>
          <w:rFonts w:eastAsia="Times New Roman" w:cs="Arial"/>
          <w:color w:val="000000"/>
          <w:szCs w:val="20"/>
        </w:rPr>
        <w:t>te</w:t>
      </w:r>
      <w:r>
        <w:rPr>
          <w:rFonts w:eastAsia="Times New Roman" w:cs="Arial"/>
          <w:color w:val="000000"/>
          <w:szCs w:val="20"/>
        </w:rPr>
        <w:t xml:space="preserve"> účinnost následujících právních norem. </w:t>
      </w:r>
      <w:r w:rsidR="00E66E4D">
        <w:rPr>
          <w:rFonts w:eastAsia="Times New Roman" w:cs="Arial"/>
          <w:color w:val="000000"/>
          <w:szCs w:val="20"/>
        </w:rPr>
        <w:t xml:space="preserve">Zamyslete se, jaký význam má rozdílné datum platnosti a účinnosti. Zamyslete se také, proč se data zpravidla různí. </w:t>
      </w:r>
    </w:p>
    <w:p w14:paraId="08950A90" w14:textId="77777777" w:rsidR="0021008A" w:rsidRPr="00ED3140" w:rsidRDefault="0021008A" w:rsidP="00ED3140">
      <w:pPr>
        <w:pStyle w:val="Odstavecseseznamem"/>
        <w:numPr>
          <w:ilvl w:val="0"/>
          <w:numId w:val="11"/>
        </w:numPr>
        <w:shd w:val="clear" w:color="auto" w:fill="FFFFFF"/>
        <w:spacing w:after="0" w:line="240" w:lineRule="auto"/>
        <w:rPr>
          <w:rFonts w:eastAsia="Times New Roman" w:cs="Arial"/>
          <w:color w:val="000000"/>
          <w:szCs w:val="20"/>
        </w:rPr>
      </w:pPr>
      <w:r w:rsidRPr="00ED3140">
        <w:rPr>
          <w:rFonts w:cs="Arial"/>
          <w:color w:val="000000"/>
          <w:szCs w:val="20"/>
          <w:shd w:val="clear" w:color="auto" w:fill="FFFFFF"/>
        </w:rPr>
        <w:t>Tento zákon nabývá účinnosti dnem 1. ledna 2014. (občanský zákoník)</w:t>
      </w:r>
    </w:p>
    <w:p w14:paraId="58C2FE3E" w14:textId="77777777" w:rsidR="0021008A" w:rsidRDefault="0021008A" w:rsidP="00ED3140">
      <w:pPr>
        <w:pStyle w:val="Odstavecseseznamem"/>
        <w:numPr>
          <w:ilvl w:val="1"/>
          <w:numId w:val="5"/>
        </w:numPr>
        <w:shd w:val="clear" w:color="auto" w:fill="FFFFFF"/>
        <w:spacing w:after="0" w:line="240" w:lineRule="auto"/>
        <w:rPr>
          <w:rFonts w:eastAsia="Times New Roman" w:cs="Arial"/>
          <w:color w:val="000000"/>
          <w:szCs w:val="20"/>
        </w:rPr>
      </w:pPr>
      <w:r>
        <w:rPr>
          <w:rFonts w:eastAsia="Times New Roman" w:cs="Arial"/>
          <w:color w:val="000000"/>
          <w:szCs w:val="20"/>
        </w:rPr>
        <w:t>Platnost: 22.3.2012</w:t>
      </w:r>
    </w:p>
    <w:p w14:paraId="4BA078C0" w14:textId="77777777" w:rsidR="0021008A" w:rsidRPr="0021008A" w:rsidRDefault="0021008A" w:rsidP="00ED3140">
      <w:pPr>
        <w:pStyle w:val="Odstavecseseznamem"/>
        <w:numPr>
          <w:ilvl w:val="1"/>
          <w:numId w:val="5"/>
        </w:numPr>
        <w:shd w:val="clear" w:color="auto" w:fill="FFFFFF"/>
        <w:spacing w:after="0" w:line="240" w:lineRule="auto"/>
        <w:rPr>
          <w:rFonts w:eastAsia="Times New Roman" w:cs="Arial"/>
          <w:color w:val="000000"/>
          <w:szCs w:val="20"/>
        </w:rPr>
      </w:pPr>
      <w:r>
        <w:rPr>
          <w:rFonts w:eastAsia="Times New Roman" w:cs="Arial"/>
          <w:color w:val="000000"/>
          <w:szCs w:val="20"/>
        </w:rPr>
        <w:t>Účinnost: 1.1.2014</w:t>
      </w:r>
    </w:p>
    <w:p w14:paraId="66452AA0" w14:textId="77777777" w:rsidR="0021008A" w:rsidRPr="00ED3140" w:rsidRDefault="0021008A" w:rsidP="00ED3140">
      <w:pPr>
        <w:pStyle w:val="Odstavecseseznamem"/>
        <w:numPr>
          <w:ilvl w:val="0"/>
          <w:numId w:val="11"/>
        </w:numPr>
        <w:shd w:val="clear" w:color="auto" w:fill="FFFFFF"/>
        <w:spacing w:after="0" w:line="240" w:lineRule="auto"/>
        <w:rPr>
          <w:rFonts w:eastAsia="Times New Roman" w:cs="Arial"/>
          <w:color w:val="000000"/>
          <w:szCs w:val="20"/>
        </w:rPr>
      </w:pPr>
      <w:r w:rsidRPr="00ED3140">
        <w:rPr>
          <w:rFonts w:cs="Arial"/>
          <w:color w:val="000000"/>
          <w:szCs w:val="20"/>
          <w:shd w:val="clear" w:color="auto" w:fill="FFFFFF"/>
        </w:rPr>
        <w:t>Tento zákon nabývá účinnosti dnem následujícím po dni jeho vyhlášení. (pandemický zákon)</w:t>
      </w:r>
    </w:p>
    <w:p w14:paraId="068123E8" w14:textId="77777777" w:rsidR="0021008A" w:rsidRDefault="0021008A" w:rsidP="00ED3140">
      <w:pPr>
        <w:pStyle w:val="Odstavecseseznamem"/>
        <w:numPr>
          <w:ilvl w:val="1"/>
          <w:numId w:val="5"/>
        </w:numPr>
        <w:shd w:val="clear" w:color="auto" w:fill="FFFFFF"/>
        <w:spacing w:after="0" w:line="240" w:lineRule="auto"/>
        <w:rPr>
          <w:rFonts w:eastAsia="Times New Roman" w:cs="Arial"/>
          <w:color w:val="000000"/>
          <w:szCs w:val="20"/>
        </w:rPr>
      </w:pPr>
      <w:r>
        <w:rPr>
          <w:rFonts w:eastAsia="Times New Roman" w:cs="Arial"/>
          <w:color w:val="000000"/>
          <w:szCs w:val="20"/>
        </w:rPr>
        <w:t>Platnost: 26.2.2022</w:t>
      </w:r>
    </w:p>
    <w:p w14:paraId="234B1E5A" w14:textId="77777777" w:rsidR="0021008A" w:rsidRPr="0021008A" w:rsidRDefault="0021008A" w:rsidP="00ED3140">
      <w:pPr>
        <w:pStyle w:val="Odstavecseseznamem"/>
        <w:numPr>
          <w:ilvl w:val="1"/>
          <w:numId w:val="5"/>
        </w:numPr>
        <w:shd w:val="clear" w:color="auto" w:fill="FFFFFF"/>
        <w:spacing w:after="0" w:line="240" w:lineRule="auto"/>
        <w:rPr>
          <w:rFonts w:eastAsia="Times New Roman" w:cs="Arial"/>
          <w:color w:val="000000"/>
          <w:szCs w:val="20"/>
        </w:rPr>
      </w:pPr>
      <w:r>
        <w:rPr>
          <w:rFonts w:eastAsia="Times New Roman" w:cs="Arial"/>
          <w:color w:val="000000"/>
          <w:szCs w:val="20"/>
        </w:rPr>
        <w:t>Účinnost: 27.2.2022</w:t>
      </w:r>
    </w:p>
    <w:p w14:paraId="13D81679" w14:textId="77777777" w:rsidR="00A010D0" w:rsidRPr="00ED3140" w:rsidRDefault="0021008A" w:rsidP="00ED3140">
      <w:pPr>
        <w:pStyle w:val="Odstavecseseznamem"/>
        <w:numPr>
          <w:ilvl w:val="0"/>
          <w:numId w:val="11"/>
        </w:numPr>
        <w:spacing w:after="0"/>
        <w:rPr>
          <w:rFonts w:cs="Arial"/>
          <w:color w:val="000000"/>
          <w:szCs w:val="20"/>
          <w:shd w:val="clear" w:color="auto" w:fill="FFFFFF"/>
        </w:rPr>
      </w:pPr>
      <w:r>
        <w:t>T</w:t>
      </w:r>
      <w:r w:rsidRPr="00ED3140">
        <w:rPr>
          <w:rFonts w:cs="Arial"/>
          <w:color w:val="000000"/>
          <w:szCs w:val="20"/>
          <w:shd w:val="clear" w:color="auto" w:fill="FFFFFF"/>
        </w:rPr>
        <w:t>ento zákon nabývá účinnosti dnem 1. ledna 1996. (lesní zákon)</w:t>
      </w:r>
    </w:p>
    <w:p w14:paraId="63E2E723" w14:textId="77777777" w:rsidR="0021008A" w:rsidRDefault="0021008A" w:rsidP="00ED3140">
      <w:pPr>
        <w:pStyle w:val="Odstavecseseznamem"/>
        <w:numPr>
          <w:ilvl w:val="1"/>
          <w:numId w:val="5"/>
        </w:numPr>
        <w:shd w:val="clear" w:color="auto" w:fill="FFFFFF"/>
        <w:spacing w:after="0" w:line="240" w:lineRule="auto"/>
        <w:rPr>
          <w:rFonts w:eastAsia="Times New Roman" w:cs="Arial"/>
          <w:color w:val="000000"/>
          <w:szCs w:val="20"/>
        </w:rPr>
      </w:pPr>
      <w:r>
        <w:rPr>
          <w:rFonts w:eastAsia="Times New Roman" w:cs="Arial"/>
          <w:color w:val="000000"/>
          <w:szCs w:val="20"/>
        </w:rPr>
        <w:t>Platnost: 15.12.1995</w:t>
      </w:r>
    </w:p>
    <w:p w14:paraId="12CA18FD" w14:textId="77777777" w:rsidR="0021008A" w:rsidRDefault="0021008A" w:rsidP="00ED3140">
      <w:pPr>
        <w:pStyle w:val="Odstavecseseznamem"/>
        <w:numPr>
          <w:ilvl w:val="1"/>
          <w:numId w:val="5"/>
        </w:numPr>
        <w:shd w:val="clear" w:color="auto" w:fill="FFFFFF"/>
        <w:spacing w:after="0" w:line="240" w:lineRule="auto"/>
        <w:rPr>
          <w:rFonts w:eastAsia="Times New Roman" w:cs="Arial"/>
          <w:color w:val="000000"/>
          <w:szCs w:val="20"/>
        </w:rPr>
      </w:pPr>
      <w:r>
        <w:rPr>
          <w:rFonts w:eastAsia="Times New Roman" w:cs="Arial"/>
          <w:color w:val="000000"/>
          <w:szCs w:val="20"/>
        </w:rPr>
        <w:t>Účinnost: 1.1.1996</w:t>
      </w:r>
    </w:p>
    <w:p w14:paraId="6E2D4B45" w14:textId="77777777" w:rsidR="00ED3140" w:rsidRPr="00ED3140" w:rsidRDefault="00ED3140" w:rsidP="00ED3140">
      <w:pPr>
        <w:pStyle w:val="Odstavecseseznamem"/>
        <w:numPr>
          <w:ilvl w:val="0"/>
          <w:numId w:val="11"/>
        </w:numPr>
        <w:shd w:val="clear" w:color="auto" w:fill="FFFFFF"/>
        <w:spacing w:after="0" w:line="240" w:lineRule="auto"/>
        <w:rPr>
          <w:rFonts w:eastAsia="Times New Roman" w:cs="Arial"/>
          <w:color w:val="000000"/>
          <w:szCs w:val="20"/>
        </w:rPr>
      </w:pPr>
      <w:r>
        <w:rPr>
          <w:rFonts w:cs="Arial"/>
          <w:color w:val="000000"/>
          <w:szCs w:val="20"/>
        </w:rPr>
        <w:t>Tento zákon nabývá účinnosti dnem jeho vyhlášení. (zákon o léčivech)</w:t>
      </w:r>
    </w:p>
    <w:p w14:paraId="5AAD7A18" w14:textId="77777777" w:rsidR="00ED3140" w:rsidRDefault="00ED3140" w:rsidP="00ED3140">
      <w:pPr>
        <w:pStyle w:val="Odstavecseseznamem"/>
        <w:numPr>
          <w:ilvl w:val="1"/>
          <w:numId w:val="11"/>
        </w:numPr>
        <w:shd w:val="clear" w:color="auto" w:fill="FFFFFF"/>
        <w:spacing w:after="0" w:line="240" w:lineRule="auto"/>
        <w:rPr>
          <w:rFonts w:eastAsia="Times New Roman" w:cs="Arial"/>
          <w:color w:val="000000"/>
          <w:szCs w:val="20"/>
        </w:rPr>
      </w:pPr>
      <w:r>
        <w:rPr>
          <w:rFonts w:eastAsia="Times New Roman" w:cs="Arial"/>
          <w:color w:val="000000"/>
          <w:szCs w:val="20"/>
        </w:rPr>
        <w:t>Platnost: 31.12.2007</w:t>
      </w:r>
    </w:p>
    <w:p w14:paraId="4C31D770" w14:textId="77777777" w:rsidR="00ED3140" w:rsidRDefault="00ED3140" w:rsidP="00ED3140">
      <w:pPr>
        <w:pStyle w:val="Odstavecseseznamem"/>
        <w:numPr>
          <w:ilvl w:val="1"/>
          <w:numId w:val="11"/>
        </w:numPr>
        <w:shd w:val="clear" w:color="auto" w:fill="FFFFFF"/>
        <w:spacing w:after="0" w:line="240" w:lineRule="auto"/>
        <w:rPr>
          <w:rFonts w:eastAsia="Times New Roman" w:cs="Arial"/>
          <w:color w:val="000000"/>
          <w:szCs w:val="20"/>
        </w:rPr>
      </w:pPr>
      <w:r>
        <w:rPr>
          <w:rFonts w:eastAsia="Times New Roman" w:cs="Arial"/>
          <w:color w:val="000000"/>
          <w:szCs w:val="20"/>
        </w:rPr>
        <w:t>Účinnost: 31.12.2007</w:t>
      </w:r>
    </w:p>
    <w:p w14:paraId="2F22D308" w14:textId="14CDCBC4" w:rsidR="0021008A" w:rsidRDefault="0021008A" w:rsidP="0021008A"/>
    <w:p w14:paraId="360EE250" w14:textId="08AD4B21" w:rsidR="003803B1" w:rsidRDefault="003803B1" w:rsidP="003803B1">
      <w:pPr>
        <w:pStyle w:val="Nadpis4"/>
      </w:pPr>
      <w:r>
        <w:t xml:space="preserve">Příklad 7 </w:t>
      </w:r>
    </w:p>
    <w:p w14:paraId="41F9377C" w14:textId="77777777" w:rsidR="003803B1" w:rsidRDefault="003803B1" w:rsidP="003803B1">
      <w:r>
        <w:t>§ 5 odst. 2 školského zákona:</w:t>
      </w:r>
    </w:p>
    <w:p w14:paraId="71A84CFB" w14:textId="22C1C695" w:rsidR="003803B1" w:rsidRPr="003803B1" w:rsidRDefault="003803B1" w:rsidP="003803B1">
      <w:pPr>
        <w:rPr>
          <w:rFonts w:cs="Arial"/>
          <w:i/>
          <w:color w:val="000000"/>
          <w:szCs w:val="20"/>
          <w:shd w:val="clear" w:color="auto" w:fill="FFFFFF"/>
        </w:rPr>
      </w:pPr>
      <w:r w:rsidRPr="004B6673">
        <w:rPr>
          <w:rFonts w:cs="Arial"/>
          <w:i/>
          <w:color w:val="000000"/>
          <w:szCs w:val="20"/>
          <w:shd w:val="clear" w:color="auto" w:fill="FFFFFF"/>
        </w:rPr>
        <w:t>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w:t>
      </w:r>
    </w:p>
    <w:p w14:paraId="609E3231" w14:textId="77777777" w:rsidR="003803B1" w:rsidRDefault="003803B1" w:rsidP="003803B1">
      <w:pPr>
        <w:pStyle w:val="Odstavecseseznamem"/>
        <w:numPr>
          <w:ilvl w:val="0"/>
          <w:numId w:val="12"/>
        </w:numPr>
      </w:pPr>
      <w:r>
        <w:t>Uveďte, zda se jedná o normu přikazující, zakazující či povolující.</w:t>
      </w:r>
    </w:p>
    <w:p w14:paraId="2FF86921" w14:textId="77777777" w:rsidR="003803B1" w:rsidRDefault="003803B1" w:rsidP="003803B1">
      <w:pPr>
        <w:pStyle w:val="Odstavecseseznamem"/>
        <w:numPr>
          <w:ilvl w:val="0"/>
          <w:numId w:val="12"/>
        </w:numPr>
      </w:pPr>
      <w:r>
        <w:t>Obsahuje všechny tři části právní normy, tj. hypotézu, dispozici a sankci?</w:t>
      </w:r>
    </w:p>
    <w:p w14:paraId="67E5DCF8" w14:textId="77777777" w:rsidR="003803B1" w:rsidRDefault="003803B1" w:rsidP="003803B1">
      <w:pPr>
        <w:pStyle w:val="Odstavecseseznamem"/>
        <w:numPr>
          <w:ilvl w:val="0"/>
          <w:numId w:val="12"/>
        </w:numPr>
      </w:pPr>
      <w:r>
        <w:t>Uveďte, zda se jedná o právní normu kogentní či dispozitivní a svou odpověď zdůvodněte.</w:t>
      </w:r>
    </w:p>
    <w:p w14:paraId="785B08F5" w14:textId="77777777" w:rsidR="003803B1" w:rsidRDefault="003803B1" w:rsidP="003803B1">
      <w:pPr>
        <w:pStyle w:val="Odstavecseseznamem"/>
        <w:numPr>
          <w:ilvl w:val="0"/>
          <w:numId w:val="12"/>
        </w:numPr>
      </w:pPr>
      <w:r>
        <w:t xml:space="preserve">Jedná se o normu s demonstrativním, nebo taxativním výčtem? </w:t>
      </w:r>
    </w:p>
    <w:p w14:paraId="57738A4D" w14:textId="77777777" w:rsidR="003803B1" w:rsidRDefault="003803B1" w:rsidP="003803B1">
      <w:pPr>
        <w:pStyle w:val="Odstavecseseznamem"/>
        <w:numPr>
          <w:ilvl w:val="0"/>
          <w:numId w:val="12"/>
        </w:numPr>
      </w:pPr>
      <w:r>
        <w:t>V jaké formě je právní norma vydána?</w:t>
      </w:r>
    </w:p>
    <w:p w14:paraId="068D8A03" w14:textId="77777777" w:rsidR="003803B1" w:rsidRDefault="003803B1" w:rsidP="003803B1">
      <w:pPr>
        <w:pStyle w:val="Odstavecseseznamem"/>
        <w:numPr>
          <w:ilvl w:val="0"/>
          <w:numId w:val="12"/>
        </w:numPr>
      </w:pPr>
      <w:r>
        <w:t>Uvedená data se vztahují ke školskému zákonu. Které z nich může znamenat platnost zákona, které z nich účinnost zákona a které z nich jednu z novel?</w:t>
      </w:r>
    </w:p>
    <w:p w14:paraId="7EF446FD" w14:textId="77777777" w:rsidR="003803B1" w:rsidRDefault="003803B1" w:rsidP="003803B1">
      <w:pPr>
        <w:pStyle w:val="Odstavecseseznamem"/>
        <w:numPr>
          <w:ilvl w:val="0"/>
          <w:numId w:val="0"/>
        </w:numPr>
        <w:pBdr>
          <w:bottom w:val="single" w:sz="6" w:space="1" w:color="auto"/>
        </w:pBdr>
        <w:ind w:left="720"/>
      </w:pPr>
      <w:r>
        <w:t>a) 1.1.2005</w:t>
      </w:r>
      <w:r>
        <w:tab/>
        <w:t>b) 1.9.2015</w:t>
      </w:r>
      <w:r>
        <w:tab/>
        <w:t>c) 10.11.2004</w:t>
      </w:r>
    </w:p>
    <w:p w14:paraId="7C54570F" w14:textId="77777777" w:rsidR="003803B1" w:rsidRDefault="003803B1" w:rsidP="003803B1">
      <w:pPr>
        <w:pStyle w:val="Odstavecseseznamem"/>
        <w:numPr>
          <w:ilvl w:val="0"/>
          <w:numId w:val="0"/>
        </w:numPr>
        <w:ind w:left="720"/>
      </w:pPr>
    </w:p>
    <w:p w14:paraId="4A9CE418" w14:textId="77777777" w:rsidR="003803B1" w:rsidRDefault="003803B1" w:rsidP="003803B1">
      <w:pPr>
        <w:ind w:left="454" w:hanging="454"/>
      </w:pPr>
      <w:r>
        <w:t>§ 23 odst. 5 zákona o pedagogických pracovnících:</w:t>
      </w:r>
    </w:p>
    <w:p w14:paraId="7FE73A1E" w14:textId="77777777" w:rsidR="003803B1" w:rsidRDefault="003803B1" w:rsidP="003803B1">
      <w:pPr>
        <w:rPr>
          <w:i/>
        </w:rPr>
      </w:pPr>
      <w:r w:rsidRPr="004B6673">
        <w:rPr>
          <w:i/>
        </w:rPr>
        <w:t>Vláda stanoví nařízením rozsah přímé pedagogické činnosti pedagogických pracovníků škol zřizovaných ministerstvem, krajem, obcí a svazkem obcí.</w:t>
      </w:r>
    </w:p>
    <w:p w14:paraId="64AD8316" w14:textId="77777777" w:rsidR="003803B1" w:rsidRDefault="003803B1" w:rsidP="003803B1">
      <w:pPr>
        <w:pStyle w:val="Odstavecseseznamem"/>
        <w:numPr>
          <w:ilvl w:val="0"/>
          <w:numId w:val="13"/>
        </w:numPr>
      </w:pPr>
      <w:r>
        <w:t>Uveďte, zda se jedná o normu přikazující, zakazující či povolující.</w:t>
      </w:r>
    </w:p>
    <w:p w14:paraId="6F8ADC4C" w14:textId="77777777" w:rsidR="003803B1" w:rsidRDefault="003803B1" w:rsidP="003803B1">
      <w:pPr>
        <w:pStyle w:val="Odstavecseseznamem"/>
        <w:numPr>
          <w:ilvl w:val="0"/>
          <w:numId w:val="13"/>
        </w:numPr>
      </w:pPr>
      <w:r>
        <w:t>Obsahuje všechny tři části právní normy, tj. hypotézu, dispozici a sankci?</w:t>
      </w:r>
    </w:p>
    <w:p w14:paraId="3D3252BC" w14:textId="77777777" w:rsidR="003803B1" w:rsidRDefault="003803B1" w:rsidP="003803B1">
      <w:pPr>
        <w:pStyle w:val="Odstavecseseznamem"/>
        <w:numPr>
          <w:ilvl w:val="0"/>
          <w:numId w:val="13"/>
        </w:numPr>
      </w:pPr>
      <w:r>
        <w:t>Jedná se o normu blanketovou, či odkazující? Svou odpověď zdůvodněte.</w:t>
      </w:r>
    </w:p>
    <w:p w14:paraId="4E9CCB57" w14:textId="77777777" w:rsidR="003803B1" w:rsidRDefault="003803B1" w:rsidP="003803B1">
      <w:pPr>
        <w:pStyle w:val="Odstavecseseznamem"/>
        <w:numPr>
          <w:ilvl w:val="0"/>
          <w:numId w:val="13"/>
        </w:numPr>
        <w:pBdr>
          <w:bottom w:val="single" w:sz="6" w:space="1" w:color="auto"/>
        </w:pBdr>
      </w:pPr>
      <w:r>
        <w:lastRenderedPageBreak/>
        <w:t xml:space="preserve">Komu právní norma ukládá povinnost? Jaké je tedy její osobní působnost? </w:t>
      </w:r>
    </w:p>
    <w:p w14:paraId="7B27D3E7" w14:textId="7EEBF454" w:rsidR="003803B1" w:rsidRDefault="003803B1" w:rsidP="0021008A"/>
    <w:p w14:paraId="3D092F2E" w14:textId="115283FA" w:rsidR="003803B1" w:rsidRDefault="003803B1" w:rsidP="003803B1">
      <w:pPr>
        <w:pStyle w:val="Nadpis4"/>
      </w:pPr>
      <w:r>
        <w:t>Příklad 8</w:t>
      </w:r>
    </w:p>
    <w:p w14:paraId="33ADC883" w14:textId="77777777" w:rsidR="00346B56" w:rsidRDefault="00346B56" w:rsidP="00346B56">
      <w:r>
        <w:t xml:space="preserve">Uveďte, zda se jedná o </w:t>
      </w:r>
      <w:r w:rsidRPr="00C274FB">
        <w:rPr>
          <w:rFonts w:asciiTheme="majorHAnsi" w:eastAsiaTheme="majorEastAsia" w:hAnsiTheme="majorHAnsi" w:cstheme="majorBidi"/>
          <w:iCs/>
          <w:color w:val="0000DC"/>
        </w:rPr>
        <w:t>formální pramen práva,</w:t>
      </w:r>
      <w:r>
        <w:t xml:space="preserve"> či nikoliv (v rámci České republiky). Pokud se nejedná o formální pramen práva, zamyslete se, o co v daném případě může jít.</w:t>
      </w:r>
    </w:p>
    <w:p w14:paraId="2CF2083B" w14:textId="77777777" w:rsidR="00346B56" w:rsidRDefault="00346B56" w:rsidP="00346B56">
      <w:pPr>
        <w:pStyle w:val="Odstavecseseznamem"/>
        <w:numPr>
          <w:ilvl w:val="0"/>
          <w:numId w:val="14"/>
        </w:numPr>
      </w:pPr>
      <w:r>
        <w:t>výskyt nového onemocnění COVID-19</w:t>
      </w:r>
    </w:p>
    <w:p w14:paraId="5C329394" w14:textId="77777777" w:rsidR="00346B56" w:rsidRDefault="00346B56" w:rsidP="00346B56">
      <w:pPr>
        <w:pStyle w:val="Odstavecseseznamem"/>
        <w:numPr>
          <w:ilvl w:val="0"/>
          <w:numId w:val="14"/>
        </w:numPr>
      </w:pPr>
      <w:r>
        <w:t>z</w:t>
      </w:r>
      <w:r w:rsidRPr="00C274FB">
        <w:t>ákon o mimořádných opatřeních při epidemii onemocnění COVID-19</w:t>
      </w:r>
    </w:p>
    <w:p w14:paraId="1B546DEF" w14:textId="77777777" w:rsidR="00346B56" w:rsidRDefault="00346B56" w:rsidP="00346B56">
      <w:pPr>
        <w:pStyle w:val="Odstavecseseznamem"/>
        <w:numPr>
          <w:ilvl w:val="0"/>
          <w:numId w:val="14"/>
        </w:numPr>
      </w:pPr>
      <w:r>
        <w:t>občanský zákoník</w:t>
      </w:r>
    </w:p>
    <w:p w14:paraId="110A2326" w14:textId="77777777" w:rsidR="00346B56" w:rsidRDefault="00346B56" w:rsidP="00346B56">
      <w:pPr>
        <w:pStyle w:val="Odstavecseseznamem"/>
        <w:numPr>
          <w:ilvl w:val="0"/>
          <w:numId w:val="14"/>
        </w:numPr>
      </w:pPr>
      <w:r>
        <w:t xml:space="preserve">kupní smlouva mezi prodávajícím a kupujícím </w:t>
      </w:r>
    </w:p>
    <w:p w14:paraId="4CF31A8E" w14:textId="77777777" w:rsidR="00346B56" w:rsidRDefault="00346B56" w:rsidP="00346B56">
      <w:pPr>
        <w:pStyle w:val="Odstavecseseznamem"/>
        <w:numPr>
          <w:ilvl w:val="0"/>
          <w:numId w:val="14"/>
        </w:numPr>
      </w:pPr>
      <w:r>
        <w:t>trestní řád</w:t>
      </w:r>
    </w:p>
    <w:p w14:paraId="254EAACE" w14:textId="77777777" w:rsidR="00346B56" w:rsidRDefault="00346B56" w:rsidP="00346B56">
      <w:pPr>
        <w:pStyle w:val="Odstavecseseznamem"/>
        <w:numPr>
          <w:ilvl w:val="0"/>
          <w:numId w:val="14"/>
        </w:numPr>
      </w:pPr>
      <w:r>
        <w:t>změna formy vlády z demokracie na autokracii</w:t>
      </w:r>
    </w:p>
    <w:p w14:paraId="55FB65EB" w14:textId="77777777" w:rsidR="00346B56" w:rsidRDefault="00346B56" w:rsidP="00346B56">
      <w:pPr>
        <w:pStyle w:val="Odstavecseseznamem"/>
        <w:numPr>
          <w:ilvl w:val="0"/>
          <w:numId w:val="14"/>
        </w:numPr>
      </w:pPr>
      <w:r>
        <w:t>mezinárodní smlouva</w:t>
      </w:r>
      <w:r w:rsidRPr="00C274FB">
        <w:t xml:space="preserve"> o právní pomoci v občanských věcech mezi Českou republikou a Rumunskem</w:t>
      </w:r>
    </w:p>
    <w:p w14:paraId="2881D458" w14:textId="77777777" w:rsidR="00346B56" w:rsidRDefault="00346B56" w:rsidP="00346B56">
      <w:pPr>
        <w:pStyle w:val="Odstavecseseznamem"/>
        <w:numPr>
          <w:ilvl w:val="0"/>
          <w:numId w:val="14"/>
        </w:numPr>
      </w:pPr>
      <w:r>
        <w:t xml:space="preserve">pracovní smlouva mezi zaměstnavatelem a zaměstnancem </w:t>
      </w:r>
    </w:p>
    <w:p w14:paraId="17BC03FF" w14:textId="77777777" w:rsidR="00346B56" w:rsidRDefault="00346B56" w:rsidP="00346B56">
      <w:pPr>
        <w:pStyle w:val="Odstavecseseznamem"/>
        <w:numPr>
          <w:ilvl w:val="0"/>
          <w:numId w:val="14"/>
        </w:numPr>
      </w:pPr>
      <w:r>
        <w:t>rozsudek Městského soudu v Brně ve věci krádeže</w:t>
      </w:r>
    </w:p>
    <w:p w14:paraId="22F200D1" w14:textId="77777777" w:rsidR="00346B56" w:rsidRDefault="00346B56" w:rsidP="00346B56">
      <w:pPr>
        <w:pStyle w:val="Odstavecseseznamem"/>
        <w:numPr>
          <w:ilvl w:val="0"/>
          <w:numId w:val="14"/>
        </w:numPr>
      </w:pPr>
      <w:r>
        <w:t>o</w:t>
      </w:r>
      <w:r w:rsidRPr="009977F5">
        <w:t>becně závazná vyhláška statutárního města Brna o místních poplatcích</w:t>
      </w:r>
    </w:p>
    <w:p w14:paraId="391607BA" w14:textId="77777777" w:rsidR="00346B56" w:rsidRDefault="00346B56" w:rsidP="00346B56">
      <w:pPr>
        <w:pStyle w:val="Odstavecseseznamem"/>
        <w:numPr>
          <w:ilvl w:val="0"/>
          <w:numId w:val="14"/>
        </w:numPr>
      </w:pPr>
      <w:r>
        <w:t xml:space="preserve">nařízení EU </w:t>
      </w:r>
      <w:r w:rsidRPr="00A42A06">
        <w:t>o ochraně fyzických osob v souvislosti se zpracováním osobních údajů a o volném pohybu těchto údajů</w:t>
      </w:r>
      <w:r>
        <w:t xml:space="preserve"> (GDPR)</w:t>
      </w:r>
    </w:p>
    <w:p w14:paraId="1D332E15" w14:textId="77777777" w:rsidR="00346B56" w:rsidRDefault="00346B56" w:rsidP="00346B56">
      <w:pPr>
        <w:pStyle w:val="Odstavecseseznamem"/>
        <w:numPr>
          <w:ilvl w:val="0"/>
          <w:numId w:val="14"/>
        </w:numPr>
      </w:pPr>
      <w:r>
        <w:t>n</w:t>
      </w:r>
      <w:r w:rsidRPr="009F4D88">
        <w:t>ález Ústavního soudu</w:t>
      </w:r>
      <w:r>
        <w:t>, kterým se rušila část zákona o pomoci v hmotné nouzi</w:t>
      </w:r>
    </w:p>
    <w:p w14:paraId="4F7BA85B" w14:textId="77777777" w:rsidR="00346B56" w:rsidRDefault="00346B56" w:rsidP="00346B56">
      <w:pPr>
        <w:pStyle w:val="Odstavecseseznamem"/>
        <w:numPr>
          <w:ilvl w:val="0"/>
          <w:numId w:val="14"/>
        </w:numPr>
      </w:pPr>
      <w:r>
        <w:t xml:space="preserve">směrnice EU o právech spotřebitelů </w:t>
      </w:r>
    </w:p>
    <w:p w14:paraId="55F684E6" w14:textId="77777777" w:rsidR="00346B56" w:rsidRDefault="00346B56" w:rsidP="00346B56">
      <w:pPr>
        <w:pStyle w:val="Odstavecseseznamem"/>
        <w:numPr>
          <w:ilvl w:val="0"/>
          <w:numId w:val="14"/>
        </w:numPr>
      </w:pPr>
      <w:r>
        <w:t>darovací smlouva</w:t>
      </w:r>
    </w:p>
    <w:p w14:paraId="6D553D39" w14:textId="77777777" w:rsidR="00346B56" w:rsidRDefault="00346B56" w:rsidP="00346B56">
      <w:pPr>
        <w:pStyle w:val="Odstavecseseznamem"/>
        <w:numPr>
          <w:ilvl w:val="0"/>
          <w:numId w:val="14"/>
        </w:numPr>
      </w:pPr>
      <w:r>
        <w:t xml:space="preserve">zákonné opatření o dani z nabytí nemovitých věcí </w:t>
      </w:r>
    </w:p>
    <w:p w14:paraId="7A1AB375" w14:textId="77777777" w:rsidR="00346B56" w:rsidRDefault="00346B56" w:rsidP="00346B56">
      <w:pPr>
        <w:pStyle w:val="Odstavecseseznamem"/>
        <w:numPr>
          <w:ilvl w:val="0"/>
          <w:numId w:val="14"/>
        </w:numPr>
      </w:pPr>
      <w:r>
        <w:t xml:space="preserve">trestní příkaz Okresního soudu Brno-venkov (typ rozhodnutí soudu) </w:t>
      </w:r>
    </w:p>
    <w:p w14:paraId="6D63842A" w14:textId="77777777" w:rsidR="00346B56" w:rsidRDefault="00346B56" w:rsidP="00346B56">
      <w:pPr>
        <w:pStyle w:val="Odstavecseseznamem"/>
        <w:numPr>
          <w:ilvl w:val="0"/>
          <w:numId w:val="14"/>
        </w:numPr>
      </w:pPr>
      <w:r>
        <w:t>mezinárodní úmluva o smlouvách o mezinárodní koupi zboží (ČR je smluvním státem)</w:t>
      </w:r>
    </w:p>
    <w:p w14:paraId="1DD2386B" w14:textId="77777777" w:rsidR="00346B56" w:rsidRDefault="00346B56" w:rsidP="00346B56">
      <w:pPr>
        <w:pStyle w:val="Odstavecseseznamem"/>
        <w:numPr>
          <w:ilvl w:val="0"/>
          <w:numId w:val="0"/>
        </w:numPr>
        <w:ind w:left="720"/>
      </w:pPr>
    </w:p>
    <w:p w14:paraId="24CB2FC6" w14:textId="6F5013E5" w:rsidR="00346B56" w:rsidRDefault="00346B56" w:rsidP="00346B56">
      <w:pPr>
        <w:pStyle w:val="Nadpis4"/>
      </w:pPr>
      <w:r>
        <w:t>Příklad 9</w:t>
      </w:r>
    </w:p>
    <w:p w14:paraId="21F47CAC" w14:textId="77777777" w:rsidR="00346B56" w:rsidRDefault="00346B56" w:rsidP="00346B56">
      <w:r>
        <w:t xml:space="preserve">Vyberte, jaký právní předpis má či měl z uvedené dvojice </w:t>
      </w:r>
      <w:r w:rsidRPr="006E0A36">
        <w:rPr>
          <w:rFonts w:asciiTheme="majorHAnsi" w:eastAsiaTheme="majorEastAsia" w:hAnsiTheme="majorHAnsi" w:cstheme="majorBidi"/>
          <w:iCs/>
          <w:color w:val="0000DC"/>
        </w:rPr>
        <w:t>vyšší právní sílu</w:t>
      </w:r>
      <w:r>
        <w:t>:</w:t>
      </w:r>
    </w:p>
    <w:p w14:paraId="3B5F9FBC" w14:textId="77777777" w:rsidR="00346B56" w:rsidRDefault="00346B56" w:rsidP="00346B56">
      <w:pPr>
        <w:pStyle w:val="Odstavecseseznamem"/>
        <w:numPr>
          <w:ilvl w:val="0"/>
          <w:numId w:val="15"/>
        </w:numPr>
      </w:pPr>
      <w:r>
        <w:t>občanský zákoník – Ústava ČR</w:t>
      </w:r>
    </w:p>
    <w:p w14:paraId="5E7FD38D" w14:textId="77777777" w:rsidR="00346B56" w:rsidRDefault="00346B56" w:rsidP="00346B56">
      <w:pPr>
        <w:pStyle w:val="Odstavecseseznamem"/>
        <w:numPr>
          <w:ilvl w:val="0"/>
          <w:numId w:val="15"/>
        </w:numPr>
      </w:pPr>
      <w:r>
        <w:t>trestní zákoník – n</w:t>
      </w:r>
      <w:r w:rsidRPr="00457876">
        <w:t>ařízení vlády o seznamech návykových látek</w:t>
      </w:r>
    </w:p>
    <w:p w14:paraId="68E3A369" w14:textId="77777777" w:rsidR="00346B56" w:rsidRPr="00184A55" w:rsidRDefault="00346B56" w:rsidP="00346B56">
      <w:pPr>
        <w:pStyle w:val="Odstavecseseznamem"/>
        <w:numPr>
          <w:ilvl w:val="0"/>
          <w:numId w:val="15"/>
        </w:numPr>
      </w:pPr>
      <w:r>
        <w:t>nařízení vlády o minimální mzdě – zákoník práce</w:t>
      </w:r>
    </w:p>
    <w:p w14:paraId="0000CF29" w14:textId="77777777" w:rsidR="00346B56" w:rsidRDefault="00346B56" w:rsidP="00346B56">
      <w:pPr>
        <w:pStyle w:val="Odstavecseseznamem"/>
        <w:numPr>
          <w:ilvl w:val="0"/>
          <w:numId w:val="15"/>
        </w:numPr>
      </w:pPr>
      <w:r>
        <w:t xml:space="preserve">obecně závazná vyhláška obce </w:t>
      </w:r>
      <w:r w:rsidRPr="00457876">
        <w:t>o stanovení koeficientu pro výpočet daně z nemovitých věcí</w:t>
      </w:r>
      <w:r>
        <w:t xml:space="preserve"> – zákonné opatření o dani z nabytí nemovitých věcí </w:t>
      </w:r>
    </w:p>
    <w:p w14:paraId="3A180D78" w14:textId="77777777" w:rsidR="00346B56" w:rsidRDefault="00346B56" w:rsidP="00346B56">
      <w:pPr>
        <w:pStyle w:val="Odstavecseseznamem"/>
        <w:numPr>
          <w:ilvl w:val="0"/>
          <w:numId w:val="15"/>
        </w:numPr>
      </w:pPr>
      <w:r>
        <w:t>v</w:t>
      </w:r>
      <w:r w:rsidRPr="002E4D87">
        <w:t>yhláška</w:t>
      </w:r>
      <w:r>
        <w:t xml:space="preserve"> (ministerstva životního prostředí)</w:t>
      </w:r>
      <w:r w:rsidRPr="002E4D87">
        <w:t xml:space="preserve"> o podrobnostech nakládání s</w:t>
      </w:r>
      <w:r>
        <w:t> </w:t>
      </w:r>
      <w:r w:rsidRPr="002E4D87">
        <w:t>odpady</w:t>
      </w:r>
      <w:r>
        <w:t xml:space="preserve"> – obecně závazná vyhláška obce o</w:t>
      </w:r>
      <w:r w:rsidRPr="00200D56">
        <w:t xml:space="preserve"> stanovení obecního systému odpadového hospodářství</w:t>
      </w:r>
    </w:p>
    <w:p w14:paraId="47C98990" w14:textId="77777777" w:rsidR="00346B56" w:rsidRDefault="00346B56" w:rsidP="00346B56">
      <w:pPr>
        <w:pStyle w:val="Odstavecseseznamem"/>
        <w:numPr>
          <w:ilvl w:val="0"/>
          <w:numId w:val="15"/>
        </w:numPr>
      </w:pPr>
      <w:r>
        <w:t>vyhláška ministerstva práce a sociálních věcí – nařízení vlády</w:t>
      </w:r>
    </w:p>
    <w:p w14:paraId="19AF4031" w14:textId="77777777" w:rsidR="00346B56" w:rsidRDefault="00346B56" w:rsidP="00346B56">
      <w:pPr>
        <w:pStyle w:val="Odstavecseseznamem"/>
        <w:numPr>
          <w:ilvl w:val="0"/>
          <w:numId w:val="0"/>
        </w:numPr>
        <w:ind w:left="720"/>
      </w:pPr>
    </w:p>
    <w:p w14:paraId="733E5A56" w14:textId="11825624" w:rsidR="00346B56" w:rsidRDefault="00346B56" w:rsidP="00346B56">
      <w:pPr>
        <w:pStyle w:val="Nadpis4"/>
      </w:pPr>
      <w:r>
        <w:t>Příklad 10</w:t>
      </w:r>
    </w:p>
    <w:p w14:paraId="3A1C7A79" w14:textId="77777777" w:rsidR="00346B56" w:rsidRDefault="00346B56" w:rsidP="00346B56">
      <w:pPr>
        <w:rPr>
          <w:rFonts w:asciiTheme="majorHAnsi" w:eastAsiaTheme="majorEastAsia" w:hAnsiTheme="majorHAnsi" w:cstheme="majorBidi"/>
          <w:iCs/>
          <w:color w:val="0000DC"/>
        </w:rPr>
      </w:pPr>
      <w:r>
        <w:t xml:space="preserve">Vyberte, jaký právní předpis má z uvedené dvojice </w:t>
      </w:r>
      <w:r>
        <w:rPr>
          <w:rFonts w:asciiTheme="majorHAnsi" w:eastAsiaTheme="majorEastAsia" w:hAnsiTheme="majorHAnsi" w:cstheme="majorBidi"/>
          <w:iCs/>
          <w:color w:val="0000DC"/>
        </w:rPr>
        <w:t xml:space="preserve">aplikační přednost </w:t>
      </w:r>
      <w:r w:rsidRPr="00F72413">
        <w:rPr>
          <w:rFonts w:asciiTheme="majorHAnsi" w:eastAsiaTheme="majorEastAsia" w:hAnsiTheme="majorHAnsi" w:cstheme="majorBidi"/>
          <w:iCs/>
        </w:rPr>
        <w:t>a</w:t>
      </w:r>
      <w:r>
        <w:rPr>
          <w:rFonts w:asciiTheme="majorHAnsi" w:eastAsiaTheme="majorEastAsia" w:hAnsiTheme="majorHAnsi" w:cstheme="majorBidi"/>
          <w:iCs/>
        </w:rPr>
        <w:t xml:space="preserve"> zdůvodněte, z čeho tato aplikační přednost vyplývá. </w:t>
      </w:r>
    </w:p>
    <w:p w14:paraId="719336B7" w14:textId="77777777" w:rsidR="00346B56" w:rsidRDefault="00346B56" w:rsidP="00346B56">
      <w:pPr>
        <w:pStyle w:val="Odstavecseseznamem"/>
        <w:numPr>
          <w:ilvl w:val="0"/>
          <w:numId w:val="16"/>
        </w:numPr>
      </w:pPr>
      <w:r>
        <w:t xml:space="preserve">nařízení Evropského parlamentu a Rady EU </w:t>
      </w:r>
      <w:r w:rsidRPr="006E0A36">
        <w:t>o příslušnosti a uznávání a výkonu soudních rozhodnutí v občanských a obchodních věcech</w:t>
      </w:r>
      <w:r>
        <w:t xml:space="preserve"> – zákon o mezinárodním právu soukromém</w:t>
      </w:r>
    </w:p>
    <w:p w14:paraId="37A7049D" w14:textId="77777777" w:rsidR="00346B56" w:rsidRDefault="00346B56" w:rsidP="00346B56">
      <w:pPr>
        <w:pStyle w:val="Odstavecseseznamem"/>
        <w:numPr>
          <w:ilvl w:val="0"/>
          <w:numId w:val="16"/>
        </w:numPr>
      </w:pPr>
      <w:r>
        <w:t>občanský zákoník – mezinárodní úmluva o smlouvách o mezinárodní koupi zboží</w:t>
      </w:r>
    </w:p>
    <w:p w14:paraId="259DD980" w14:textId="3C485C3B" w:rsidR="00346B56" w:rsidRDefault="00346B56" w:rsidP="00346B56"/>
    <w:p w14:paraId="0EE998E1" w14:textId="77777777" w:rsidR="00116D51" w:rsidRDefault="00116D51" w:rsidP="00116D51">
      <w:pPr>
        <w:pStyle w:val="Nadpis4"/>
        <w:rPr>
          <w:lang w:eastAsia="ar-SA"/>
        </w:rPr>
      </w:pPr>
      <w:r>
        <w:rPr>
          <w:lang w:eastAsia="ar-SA"/>
        </w:rPr>
        <w:t>Kontrolní teoretické otázky k 3. konzultaci:</w:t>
      </w:r>
    </w:p>
    <w:p w14:paraId="329ABB7E" w14:textId="77777777" w:rsidR="00116D51" w:rsidRDefault="00116D51" w:rsidP="00116D51">
      <w:pPr>
        <w:pStyle w:val="Odstavecseseznamem"/>
        <w:numPr>
          <w:ilvl w:val="0"/>
          <w:numId w:val="4"/>
        </w:numPr>
        <w:jc w:val="both"/>
        <w:rPr>
          <w:lang w:eastAsia="ar-SA"/>
        </w:rPr>
      </w:pPr>
      <w:r>
        <w:rPr>
          <w:lang w:eastAsia="ar-SA"/>
        </w:rPr>
        <w:t xml:space="preserve">Co to je právní norma? </w:t>
      </w:r>
    </w:p>
    <w:p w14:paraId="75179CBF" w14:textId="77777777" w:rsidR="00116D51" w:rsidRDefault="00116D51" w:rsidP="00116D51">
      <w:pPr>
        <w:pStyle w:val="Odstavecseseznamem"/>
        <w:numPr>
          <w:ilvl w:val="0"/>
          <w:numId w:val="4"/>
        </w:numPr>
        <w:jc w:val="both"/>
        <w:rPr>
          <w:lang w:eastAsia="ar-SA"/>
        </w:rPr>
      </w:pPr>
      <w:r>
        <w:rPr>
          <w:lang w:eastAsia="ar-SA"/>
        </w:rPr>
        <w:t>Uveďte příklad právní normy dovolující, přikazující a zakazující.</w:t>
      </w:r>
    </w:p>
    <w:p w14:paraId="25E552A2" w14:textId="77777777" w:rsidR="00116D51" w:rsidRDefault="00116D51" w:rsidP="00116D51">
      <w:pPr>
        <w:pStyle w:val="Odstavecseseznamem"/>
        <w:numPr>
          <w:ilvl w:val="0"/>
          <w:numId w:val="4"/>
        </w:numPr>
        <w:jc w:val="both"/>
        <w:rPr>
          <w:lang w:eastAsia="ar-SA"/>
        </w:rPr>
      </w:pPr>
      <w:r>
        <w:rPr>
          <w:lang w:eastAsia="ar-SA"/>
        </w:rPr>
        <w:t>Jmenujte materiální znaky právní normy.</w:t>
      </w:r>
    </w:p>
    <w:p w14:paraId="699FE572" w14:textId="77777777" w:rsidR="00116D51" w:rsidRDefault="00116D51" w:rsidP="00116D51">
      <w:pPr>
        <w:pStyle w:val="Odstavecseseznamem"/>
        <w:numPr>
          <w:ilvl w:val="0"/>
          <w:numId w:val="4"/>
        </w:numPr>
        <w:jc w:val="both"/>
        <w:rPr>
          <w:lang w:eastAsia="ar-SA"/>
        </w:rPr>
      </w:pPr>
      <w:r>
        <w:rPr>
          <w:lang w:eastAsia="ar-SA"/>
        </w:rPr>
        <w:t>Jmenujte formální znaky právní normy.</w:t>
      </w:r>
    </w:p>
    <w:p w14:paraId="36322307" w14:textId="77777777" w:rsidR="00116D51" w:rsidRDefault="00116D51" w:rsidP="00116D51">
      <w:pPr>
        <w:pStyle w:val="Odstavecseseznamem"/>
        <w:numPr>
          <w:ilvl w:val="0"/>
          <w:numId w:val="4"/>
        </w:numPr>
        <w:jc w:val="both"/>
        <w:rPr>
          <w:lang w:eastAsia="ar-SA"/>
        </w:rPr>
      </w:pPr>
      <w:r>
        <w:rPr>
          <w:lang w:eastAsia="ar-SA"/>
        </w:rPr>
        <w:t>Jaká je struktura právní normy? Co jednotlivé části vyjadřují?</w:t>
      </w:r>
    </w:p>
    <w:p w14:paraId="2AAC2ADD" w14:textId="77777777" w:rsidR="00116D51" w:rsidRDefault="00116D51" w:rsidP="00116D51">
      <w:pPr>
        <w:pStyle w:val="Odstavecseseznamem"/>
        <w:numPr>
          <w:ilvl w:val="0"/>
          <w:numId w:val="4"/>
        </w:numPr>
        <w:jc w:val="both"/>
        <w:rPr>
          <w:lang w:eastAsia="ar-SA"/>
        </w:rPr>
      </w:pPr>
      <w:r>
        <w:rPr>
          <w:lang w:eastAsia="ar-SA"/>
        </w:rPr>
        <w:lastRenderedPageBreak/>
        <w:t>Jaká znáte dělení právních norem? Popište kogentní a dispozitivní normy, blanketové a odkazující právní normy.</w:t>
      </w:r>
    </w:p>
    <w:p w14:paraId="29F53C60" w14:textId="77777777" w:rsidR="00116D51" w:rsidRDefault="00116D51" w:rsidP="00116D51">
      <w:pPr>
        <w:pStyle w:val="Odstavecseseznamem"/>
        <w:numPr>
          <w:ilvl w:val="0"/>
          <w:numId w:val="4"/>
        </w:numPr>
        <w:jc w:val="both"/>
        <w:rPr>
          <w:lang w:eastAsia="ar-SA"/>
        </w:rPr>
      </w:pPr>
      <w:r>
        <w:rPr>
          <w:lang w:eastAsia="ar-SA"/>
        </w:rPr>
        <w:t>Co to je taxativní a demonstrativní výčet? Jak poznáme v právním předpise, že norma obsahuje demonstrativní výčet (pomůcka)?</w:t>
      </w:r>
    </w:p>
    <w:p w14:paraId="4019EB6B" w14:textId="77777777" w:rsidR="00116D51" w:rsidRDefault="00116D51" w:rsidP="00116D51">
      <w:pPr>
        <w:pStyle w:val="Odstavecseseznamem"/>
        <w:numPr>
          <w:ilvl w:val="0"/>
          <w:numId w:val="4"/>
        </w:numPr>
        <w:jc w:val="both"/>
        <w:rPr>
          <w:lang w:eastAsia="ar-SA"/>
        </w:rPr>
      </w:pPr>
      <w:r>
        <w:rPr>
          <w:lang w:eastAsia="ar-SA"/>
        </w:rPr>
        <w:t>Pro které právní odvětví jsou typické kolizní normy?</w:t>
      </w:r>
    </w:p>
    <w:p w14:paraId="3D6938B8" w14:textId="77777777" w:rsidR="00116D51" w:rsidRDefault="00116D51" w:rsidP="00116D51">
      <w:pPr>
        <w:pStyle w:val="Odstavecseseznamem"/>
        <w:numPr>
          <w:ilvl w:val="0"/>
          <w:numId w:val="4"/>
        </w:numPr>
        <w:jc w:val="both"/>
        <w:rPr>
          <w:lang w:eastAsia="ar-SA"/>
        </w:rPr>
      </w:pPr>
      <w:r>
        <w:rPr>
          <w:lang w:eastAsia="ar-SA"/>
        </w:rPr>
        <w:t>Jak rozumíte pojmu působnost právní normy?</w:t>
      </w:r>
    </w:p>
    <w:p w14:paraId="08B1C450" w14:textId="77777777" w:rsidR="00116D51" w:rsidRDefault="00116D51" w:rsidP="00116D51">
      <w:pPr>
        <w:pStyle w:val="Odstavecseseznamem"/>
        <w:numPr>
          <w:ilvl w:val="0"/>
          <w:numId w:val="4"/>
        </w:numPr>
        <w:jc w:val="both"/>
        <w:rPr>
          <w:lang w:eastAsia="ar-SA"/>
        </w:rPr>
      </w:pPr>
      <w:r>
        <w:rPr>
          <w:lang w:eastAsia="ar-SA"/>
        </w:rPr>
        <w:t xml:space="preserve">Vymezte, co znamená časová, osobní, věcná a územní (místní) působnost právní normy. </w:t>
      </w:r>
    </w:p>
    <w:p w14:paraId="26C4DFE5" w14:textId="77777777" w:rsidR="00116D51" w:rsidRDefault="00116D51" w:rsidP="00116D51">
      <w:pPr>
        <w:pStyle w:val="Odstavecseseznamem"/>
        <w:numPr>
          <w:ilvl w:val="0"/>
          <w:numId w:val="4"/>
        </w:numPr>
        <w:jc w:val="both"/>
        <w:rPr>
          <w:lang w:eastAsia="ar-SA"/>
        </w:rPr>
      </w:pPr>
      <w:r>
        <w:rPr>
          <w:lang w:eastAsia="ar-SA"/>
        </w:rPr>
        <w:t>Odlište od sebe platnost a účinnost normy. Kdy je norma platná a kdy je účinná? Proč odlišujeme platnost a účinnost normy?</w:t>
      </w:r>
    </w:p>
    <w:p w14:paraId="69CE1BD2" w14:textId="77777777" w:rsidR="00116D51" w:rsidRDefault="00116D51" w:rsidP="00116D51">
      <w:pPr>
        <w:pStyle w:val="Odstavecseseznamem"/>
        <w:numPr>
          <w:ilvl w:val="0"/>
          <w:numId w:val="4"/>
        </w:numPr>
        <w:jc w:val="both"/>
        <w:rPr>
          <w:lang w:eastAsia="ar-SA"/>
        </w:rPr>
      </w:pPr>
      <w:r>
        <w:rPr>
          <w:lang w:eastAsia="ar-SA"/>
        </w:rPr>
        <w:t>Vysvětlete pojem legisvakační lhůta a uveďte její délku.</w:t>
      </w:r>
    </w:p>
    <w:p w14:paraId="230E3A02" w14:textId="54D1511D" w:rsidR="00116D51" w:rsidRDefault="00116D51" w:rsidP="00116D51">
      <w:pPr>
        <w:pStyle w:val="Odstavecseseznamem"/>
        <w:numPr>
          <w:ilvl w:val="0"/>
          <w:numId w:val="4"/>
        </w:numPr>
        <w:jc w:val="both"/>
        <w:rPr>
          <w:lang w:eastAsia="ar-SA"/>
        </w:rPr>
      </w:pPr>
      <w:r>
        <w:rPr>
          <w:lang w:eastAsia="ar-SA"/>
        </w:rPr>
        <w:t>Může zaniknout právní norma?</w:t>
      </w:r>
    </w:p>
    <w:p w14:paraId="0CEC230F" w14:textId="77777777" w:rsidR="00116D51" w:rsidRDefault="00116D51" w:rsidP="00116D51">
      <w:pPr>
        <w:pStyle w:val="Odstavecseseznamem"/>
        <w:numPr>
          <w:ilvl w:val="0"/>
          <w:numId w:val="4"/>
        </w:numPr>
        <w:jc w:val="both"/>
        <w:rPr>
          <w:lang w:eastAsia="ar-SA"/>
        </w:rPr>
      </w:pPr>
      <w:r>
        <w:rPr>
          <w:lang w:eastAsia="ar-SA"/>
        </w:rPr>
        <w:t>Charakterizujte pojem retroaktivita v právu, uveďte její druhy a konkrétní příklad.</w:t>
      </w:r>
    </w:p>
    <w:p w14:paraId="5A09BF0E" w14:textId="77777777" w:rsidR="00116D51" w:rsidRDefault="00116D51" w:rsidP="00116D51">
      <w:pPr>
        <w:pStyle w:val="Odstavecseseznamem"/>
        <w:numPr>
          <w:ilvl w:val="0"/>
          <w:numId w:val="4"/>
        </w:numPr>
        <w:jc w:val="both"/>
        <w:rPr>
          <w:lang w:eastAsia="ar-SA"/>
        </w:rPr>
      </w:pPr>
      <w:r>
        <w:rPr>
          <w:lang w:eastAsia="ar-SA"/>
        </w:rPr>
        <w:t>Co to je analogie v právu? Rozlište mezí analogií práva a analogií zákona.</w:t>
      </w:r>
    </w:p>
    <w:p w14:paraId="42F3564D" w14:textId="77777777" w:rsidR="00116D51" w:rsidRDefault="00116D51" w:rsidP="00116D51">
      <w:pPr>
        <w:pStyle w:val="Odstavecseseznamem"/>
        <w:numPr>
          <w:ilvl w:val="0"/>
          <w:numId w:val="4"/>
        </w:numPr>
        <w:jc w:val="both"/>
        <w:rPr>
          <w:lang w:eastAsia="ar-SA"/>
        </w:rPr>
      </w:pPr>
      <w:r>
        <w:rPr>
          <w:lang w:eastAsia="ar-SA"/>
        </w:rPr>
        <w:t>Co rozumíte pod pojmem materiální pramen práva? Uveďte příklady z každodenního života, které před 100 lety byly nepředstavitelné (a tudíž nebylo potřeba je regulovat) a nyní jsou součástí běžného života (a tudíž je potřeba je regulovat).</w:t>
      </w:r>
    </w:p>
    <w:p w14:paraId="0C429620" w14:textId="77777777" w:rsidR="00116D51" w:rsidRDefault="00116D51" w:rsidP="00116D51">
      <w:pPr>
        <w:pStyle w:val="Odstavecseseznamem"/>
        <w:numPr>
          <w:ilvl w:val="0"/>
          <w:numId w:val="4"/>
        </w:numPr>
        <w:jc w:val="both"/>
        <w:rPr>
          <w:lang w:eastAsia="ar-SA"/>
        </w:rPr>
      </w:pPr>
      <w:r>
        <w:rPr>
          <w:lang w:eastAsia="ar-SA"/>
        </w:rPr>
        <w:t xml:space="preserve">Co rozumíte pod pojmem formální prameny práva? Vyjmenujte je. </w:t>
      </w:r>
    </w:p>
    <w:p w14:paraId="71860E68" w14:textId="77777777" w:rsidR="00116D51" w:rsidRDefault="00116D51" w:rsidP="00116D51">
      <w:pPr>
        <w:pStyle w:val="Odstavecseseznamem"/>
        <w:numPr>
          <w:ilvl w:val="0"/>
          <w:numId w:val="4"/>
        </w:numPr>
        <w:jc w:val="both"/>
        <w:rPr>
          <w:lang w:eastAsia="ar-SA"/>
        </w:rPr>
      </w:pPr>
      <w:r>
        <w:rPr>
          <w:lang w:eastAsia="ar-SA"/>
        </w:rPr>
        <w:t>Zkuste svými slovy vysvětlit pojem soudní precedens a uveďte příklady zemí, kde tvoří pramen práva.</w:t>
      </w:r>
    </w:p>
    <w:p w14:paraId="3EE3A23E" w14:textId="77777777" w:rsidR="00116D51" w:rsidRDefault="00116D51" w:rsidP="00116D51">
      <w:pPr>
        <w:pStyle w:val="Odstavecseseznamem"/>
        <w:numPr>
          <w:ilvl w:val="0"/>
          <w:numId w:val="4"/>
        </w:numPr>
        <w:jc w:val="both"/>
        <w:rPr>
          <w:lang w:eastAsia="ar-SA"/>
        </w:rPr>
      </w:pPr>
      <w:r>
        <w:rPr>
          <w:lang w:eastAsia="ar-SA"/>
        </w:rPr>
        <w:t xml:space="preserve">Charakterizujte pojem judikatura a uveďte, zda je v ČR pramenem práva. </w:t>
      </w:r>
    </w:p>
    <w:p w14:paraId="3DD4051B" w14:textId="77777777" w:rsidR="00116D51" w:rsidRDefault="00116D51" w:rsidP="00116D51">
      <w:pPr>
        <w:pStyle w:val="Odstavecseseznamem"/>
        <w:numPr>
          <w:ilvl w:val="0"/>
          <w:numId w:val="4"/>
        </w:numPr>
        <w:jc w:val="both"/>
        <w:rPr>
          <w:lang w:eastAsia="ar-SA"/>
        </w:rPr>
      </w:pPr>
      <w:r>
        <w:rPr>
          <w:lang w:eastAsia="ar-SA"/>
        </w:rPr>
        <w:t xml:space="preserve">Jmenujte příklad právního obyčeje a jmenujte příklady obecných právních zásad. </w:t>
      </w:r>
    </w:p>
    <w:p w14:paraId="09D4BBD2" w14:textId="77777777" w:rsidR="00116D51" w:rsidRDefault="00116D51" w:rsidP="00116D51">
      <w:pPr>
        <w:pStyle w:val="Odstavecseseznamem"/>
        <w:numPr>
          <w:ilvl w:val="0"/>
          <w:numId w:val="4"/>
        </w:numPr>
        <w:jc w:val="both"/>
        <w:rPr>
          <w:lang w:eastAsia="ar-SA"/>
        </w:rPr>
      </w:pPr>
      <w:r>
        <w:rPr>
          <w:lang w:eastAsia="ar-SA"/>
        </w:rPr>
        <w:t>Co to je právní řád ČR (systém práva, soustava pramenů ČR)?</w:t>
      </w:r>
    </w:p>
    <w:p w14:paraId="4136270E" w14:textId="77777777" w:rsidR="00116D51" w:rsidRDefault="00116D51" w:rsidP="00116D51">
      <w:pPr>
        <w:pStyle w:val="Odstavecseseznamem"/>
        <w:numPr>
          <w:ilvl w:val="0"/>
          <w:numId w:val="4"/>
        </w:numPr>
        <w:jc w:val="both"/>
        <w:rPr>
          <w:lang w:eastAsia="ar-SA"/>
        </w:rPr>
      </w:pPr>
      <w:r>
        <w:rPr>
          <w:lang w:eastAsia="ar-SA"/>
        </w:rPr>
        <w:t>Jaký význam má právní síla pro hierarchii pramenů?</w:t>
      </w:r>
    </w:p>
    <w:p w14:paraId="55850DAA" w14:textId="77777777" w:rsidR="00116D51" w:rsidRDefault="00116D51" w:rsidP="00116D51">
      <w:pPr>
        <w:pStyle w:val="Odstavecseseznamem"/>
        <w:numPr>
          <w:ilvl w:val="0"/>
          <w:numId w:val="4"/>
        </w:numPr>
        <w:jc w:val="both"/>
        <w:rPr>
          <w:lang w:eastAsia="ar-SA"/>
        </w:rPr>
      </w:pPr>
      <w:r>
        <w:rPr>
          <w:lang w:eastAsia="ar-SA"/>
        </w:rPr>
        <w:t>Jak byste vysvětlili větu, že právní předpisy musí být v souladu s ústavním pořádkem ČR? Co tvoří ústavní pořádek ČR?</w:t>
      </w:r>
    </w:p>
    <w:p w14:paraId="6C6A1AD5" w14:textId="77777777" w:rsidR="00116D51" w:rsidRDefault="00116D51" w:rsidP="00116D51">
      <w:pPr>
        <w:pStyle w:val="Odstavecseseznamem"/>
        <w:numPr>
          <w:ilvl w:val="0"/>
          <w:numId w:val="4"/>
        </w:numPr>
        <w:jc w:val="both"/>
        <w:rPr>
          <w:lang w:eastAsia="ar-SA"/>
        </w:rPr>
      </w:pPr>
      <w:r>
        <w:rPr>
          <w:lang w:eastAsia="ar-SA"/>
        </w:rPr>
        <w:t>Je Listina základních práv a svobod ČR ústavní zákon?</w:t>
      </w:r>
    </w:p>
    <w:p w14:paraId="3D9442AF" w14:textId="77777777" w:rsidR="00116D51" w:rsidRDefault="00116D51" w:rsidP="00116D51">
      <w:pPr>
        <w:pStyle w:val="Odstavecseseznamem"/>
        <w:numPr>
          <w:ilvl w:val="0"/>
          <w:numId w:val="4"/>
        </w:numPr>
        <w:jc w:val="both"/>
        <w:rPr>
          <w:lang w:eastAsia="ar-SA"/>
        </w:rPr>
      </w:pPr>
      <w:r>
        <w:rPr>
          <w:lang w:eastAsia="ar-SA"/>
        </w:rPr>
        <w:t>Vysvětlete podstatu zákonného opatření. Kdo vydává zákonná opatření?</w:t>
      </w:r>
    </w:p>
    <w:p w14:paraId="7BCEFD3A" w14:textId="77777777" w:rsidR="00116D51" w:rsidRDefault="00116D51" w:rsidP="00116D51">
      <w:pPr>
        <w:pStyle w:val="Odstavecseseznamem"/>
        <w:numPr>
          <w:ilvl w:val="0"/>
          <w:numId w:val="4"/>
        </w:numPr>
        <w:jc w:val="both"/>
        <w:rPr>
          <w:lang w:eastAsia="ar-SA"/>
        </w:rPr>
      </w:pPr>
      <w:r>
        <w:rPr>
          <w:lang w:eastAsia="ar-SA"/>
        </w:rPr>
        <w:t>Vyjmenujte podzákonné právní předpisy. Které předpisy jsou vydávány v tzv. přenesené působnosti a které v tzv. samostatné působnosti?</w:t>
      </w:r>
    </w:p>
    <w:p w14:paraId="4ED5891D" w14:textId="77777777" w:rsidR="00116D51" w:rsidRDefault="00116D51" w:rsidP="00116D51">
      <w:pPr>
        <w:pStyle w:val="Odstavecseseznamem"/>
        <w:numPr>
          <w:ilvl w:val="0"/>
          <w:numId w:val="4"/>
        </w:numPr>
        <w:jc w:val="both"/>
        <w:rPr>
          <w:lang w:eastAsia="ar-SA"/>
        </w:rPr>
      </w:pPr>
      <w:r>
        <w:rPr>
          <w:lang w:eastAsia="ar-SA"/>
        </w:rPr>
        <w:t>Co to je nález Ústavního soudu a co může stanovit?</w:t>
      </w:r>
    </w:p>
    <w:p w14:paraId="70F9FEDD" w14:textId="77777777" w:rsidR="00116D51" w:rsidRDefault="00116D51" w:rsidP="00116D51">
      <w:pPr>
        <w:pStyle w:val="Odstavecseseznamem"/>
        <w:numPr>
          <w:ilvl w:val="0"/>
          <w:numId w:val="4"/>
        </w:numPr>
        <w:jc w:val="both"/>
        <w:rPr>
          <w:lang w:eastAsia="ar-SA"/>
        </w:rPr>
      </w:pPr>
      <w:r>
        <w:rPr>
          <w:lang w:eastAsia="ar-SA"/>
        </w:rPr>
        <w:t>Kde jsou zveřejňovány vnitrostátní právní akty a kde mezinárodní smlouvy?</w:t>
      </w:r>
    </w:p>
    <w:p w14:paraId="41B3629D" w14:textId="77777777" w:rsidR="00116D51" w:rsidRDefault="00116D51" w:rsidP="00116D51">
      <w:pPr>
        <w:pStyle w:val="Odstavecseseznamem"/>
        <w:numPr>
          <w:ilvl w:val="0"/>
          <w:numId w:val="4"/>
        </w:numPr>
        <w:jc w:val="both"/>
        <w:rPr>
          <w:lang w:eastAsia="ar-SA"/>
        </w:rPr>
      </w:pPr>
      <w:r>
        <w:rPr>
          <w:lang w:eastAsia="ar-SA"/>
        </w:rPr>
        <w:t>Jak se utváří mezinárodní smlouva? Kým bývá mezinárodní smlouva tvořena?</w:t>
      </w:r>
    </w:p>
    <w:p w14:paraId="19DB0478" w14:textId="77777777" w:rsidR="00116D51" w:rsidRDefault="00116D51" w:rsidP="00116D51">
      <w:pPr>
        <w:pStyle w:val="Odstavecseseznamem"/>
        <w:numPr>
          <w:ilvl w:val="0"/>
          <w:numId w:val="4"/>
        </w:numPr>
        <w:jc w:val="both"/>
        <w:rPr>
          <w:lang w:eastAsia="ar-SA"/>
        </w:rPr>
      </w:pPr>
      <w:r>
        <w:rPr>
          <w:lang w:eastAsia="ar-SA"/>
        </w:rPr>
        <w:t>Seznamte se s článkem 10 Ústavy ČR a podívejte se na podmínky, které musí být splněny, aby mezinárodní smlouva byla součástí českého právního řádu.</w:t>
      </w:r>
    </w:p>
    <w:p w14:paraId="0247247F" w14:textId="77777777" w:rsidR="00116D51" w:rsidRDefault="00116D51" w:rsidP="00116D51">
      <w:pPr>
        <w:pStyle w:val="Odstavecseseznamem"/>
        <w:numPr>
          <w:ilvl w:val="0"/>
          <w:numId w:val="4"/>
        </w:numPr>
        <w:jc w:val="both"/>
        <w:rPr>
          <w:lang w:eastAsia="ar-SA"/>
        </w:rPr>
      </w:pPr>
      <w:r>
        <w:rPr>
          <w:lang w:eastAsia="ar-SA"/>
        </w:rPr>
        <w:t xml:space="preserve">Rozlište klasickou mezinárodní organizaci a Evropskou unii. </w:t>
      </w:r>
    </w:p>
    <w:p w14:paraId="7E4FD8C0" w14:textId="77777777" w:rsidR="00116D51" w:rsidRDefault="00116D51" w:rsidP="00116D51">
      <w:pPr>
        <w:pStyle w:val="Odstavecseseznamem"/>
        <w:numPr>
          <w:ilvl w:val="0"/>
          <w:numId w:val="4"/>
        </w:numPr>
        <w:jc w:val="both"/>
        <w:rPr>
          <w:lang w:eastAsia="ar-SA"/>
        </w:rPr>
      </w:pPr>
      <w:r>
        <w:rPr>
          <w:lang w:eastAsia="ar-SA"/>
        </w:rPr>
        <w:t>Vysvětlete rozdíl mezi primárním a sekundárním právem EU. Uveďte prameny primárního práva EU a uveďte prameny sekundárního práva EU.</w:t>
      </w:r>
    </w:p>
    <w:p w14:paraId="583B3BEE" w14:textId="77777777" w:rsidR="00116D51" w:rsidRDefault="00116D51" w:rsidP="00116D51">
      <w:pPr>
        <w:pStyle w:val="Odstavecseseznamem"/>
        <w:numPr>
          <w:ilvl w:val="0"/>
          <w:numId w:val="4"/>
        </w:numPr>
        <w:jc w:val="both"/>
        <w:rPr>
          <w:lang w:eastAsia="ar-SA"/>
        </w:rPr>
      </w:pPr>
      <w:r>
        <w:rPr>
          <w:lang w:eastAsia="ar-SA"/>
        </w:rPr>
        <w:t xml:space="preserve">Kde jsou upraveny prameny sekundárního práva EU? Charakterizujte je. </w:t>
      </w:r>
    </w:p>
    <w:p w14:paraId="737705E1" w14:textId="77777777" w:rsidR="00116D51" w:rsidRDefault="00116D51" w:rsidP="00116D51">
      <w:pPr>
        <w:pStyle w:val="Odstavecseseznamem"/>
        <w:numPr>
          <w:ilvl w:val="0"/>
          <w:numId w:val="4"/>
        </w:numPr>
        <w:jc w:val="both"/>
        <w:rPr>
          <w:lang w:eastAsia="ar-SA"/>
        </w:rPr>
      </w:pPr>
      <w:r>
        <w:rPr>
          <w:lang w:eastAsia="ar-SA"/>
        </w:rPr>
        <w:t>Můžete se Vy dovolávat unijní normy – jinými slovy, plynou Vám z unijních norem práva a povinnosti?</w:t>
      </w:r>
    </w:p>
    <w:p w14:paraId="38298293" w14:textId="77777777" w:rsidR="00116D51" w:rsidRDefault="00116D51" w:rsidP="00116D51">
      <w:pPr>
        <w:pStyle w:val="Odstavecseseznamem"/>
        <w:numPr>
          <w:ilvl w:val="0"/>
          <w:numId w:val="4"/>
        </w:numPr>
        <w:jc w:val="both"/>
        <w:rPr>
          <w:lang w:eastAsia="ar-SA"/>
        </w:rPr>
      </w:pPr>
      <w:r>
        <w:rPr>
          <w:lang w:eastAsia="ar-SA"/>
        </w:rPr>
        <w:t>Které orgány vykládají právo EU? Který orgán sjednocuje výklad EU?</w:t>
      </w:r>
    </w:p>
    <w:p w14:paraId="7D2198B4" w14:textId="4BF213D0" w:rsidR="00116D51" w:rsidRDefault="00116D51" w:rsidP="00116D51">
      <w:pPr>
        <w:pStyle w:val="Odstavecseseznamem"/>
        <w:numPr>
          <w:ilvl w:val="0"/>
          <w:numId w:val="4"/>
        </w:numPr>
        <w:jc w:val="both"/>
        <w:rPr>
          <w:lang w:eastAsia="ar-SA"/>
        </w:rPr>
      </w:pPr>
      <w:r>
        <w:rPr>
          <w:lang w:eastAsia="ar-SA"/>
        </w:rPr>
        <w:t>Které orgány tvoří sekundární akty (návrh, schválení)?</w:t>
      </w:r>
    </w:p>
    <w:p w14:paraId="3F071CD3" w14:textId="77777777" w:rsidR="00116D51" w:rsidRPr="00346B56" w:rsidRDefault="00116D51" w:rsidP="00346B56"/>
    <w:sectPr w:rsidR="00116D51" w:rsidRPr="00346B56" w:rsidSect="00AE58AA">
      <w:footerReference w:type="default" r:id="rId11"/>
      <w:headerReference w:type="first" r:id="rId12"/>
      <w:footerReference w:type="first" r:id="rId13"/>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442F" w14:textId="77777777" w:rsidR="00483E38" w:rsidRDefault="00483E38" w:rsidP="0036679C">
      <w:r>
        <w:separator/>
      </w:r>
    </w:p>
    <w:p w14:paraId="2788B4CA" w14:textId="77777777" w:rsidR="00483E38" w:rsidRDefault="00483E38"/>
  </w:endnote>
  <w:endnote w:type="continuationSeparator" w:id="0">
    <w:p w14:paraId="1FE13DEE" w14:textId="77777777" w:rsidR="00483E38" w:rsidRDefault="00483E38" w:rsidP="0036679C">
      <w:r>
        <w:continuationSeparator/>
      </w:r>
    </w:p>
    <w:p w14:paraId="1F11939A" w14:textId="77777777" w:rsidR="00483E38" w:rsidRDefault="00483E38"/>
  </w:endnote>
  <w:endnote w:type="continuationNotice" w:id="1">
    <w:p w14:paraId="54C296D5" w14:textId="77777777" w:rsidR="00483E38" w:rsidRDefault="00483E38" w:rsidP="0036679C"/>
    <w:p w14:paraId="4821508E" w14:textId="77777777" w:rsidR="00483E38" w:rsidRDefault="00483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338C"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B608"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6B099" w14:textId="77777777" w:rsidR="00483E38" w:rsidRPr="00A510E1" w:rsidRDefault="00483E38" w:rsidP="0036679C">
      <w:r w:rsidRPr="00A510E1">
        <w:separator/>
      </w:r>
    </w:p>
  </w:footnote>
  <w:footnote w:type="continuationSeparator" w:id="0">
    <w:p w14:paraId="22BF516F" w14:textId="77777777" w:rsidR="00483E38" w:rsidRDefault="00483E38" w:rsidP="0036679C">
      <w:r>
        <w:continuationSeparator/>
      </w:r>
    </w:p>
    <w:p w14:paraId="20A3CDD1" w14:textId="77777777" w:rsidR="00483E38" w:rsidRDefault="00483E38"/>
  </w:footnote>
  <w:footnote w:type="continuationNotice" w:id="1">
    <w:p w14:paraId="079BA6C3" w14:textId="77777777" w:rsidR="00483E38" w:rsidRDefault="00483E38" w:rsidP="0036679C"/>
    <w:p w14:paraId="79593F68" w14:textId="77777777" w:rsidR="00483E38" w:rsidRDefault="00483E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9E2E" w14:textId="77777777" w:rsidR="00D03DE5" w:rsidRDefault="001B28E1">
    <w:pPr>
      <w:pStyle w:val="Zhlav"/>
    </w:pPr>
    <w:r>
      <w:rPr>
        <w:noProof/>
      </w:rPr>
      <w:drawing>
        <wp:anchor distT="0" distB="252095" distL="114300" distR="114300" simplePos="0" relativeHeight="251661824" behindDoc="1" locked="1" layoutInCell="1" allowOverlap="1" wp14:anchorId="30FA72A4" wp14:editId="130CC37D">
          <wp:simplePos x="0" y="0"/>
          <wp:positionH relativeFrom="page">
            <wp:posOffset>440690</wp:posOffset>
          </wp:positionH>
          <wp:positionV relativeFrom="page">
            <wp:posOffset>438150</wp:posOffset>
          </wp:positionV>
          <wp:extent cx="927735" cy="640715"/>
          <wp:effectExtent l="0" t="0" r="5715" b="698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27735" cy="640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1" w15:restartNumberingAfterBreak="0">
    <w:nsid w:val="297072EE"/>
    <w:multiLevelType w:val="hybridMultilevel"/>
    <w:tmpl w:val="BFD00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B54F03"/>
    <w:multiLevelType w:val="hybridMultilevel"/>
    <w:tmpl w:val="AB1AB9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BE39E4"/>
    <w:multiLevelType w:val="hybridMultilevel"/>
    <w:tmpl w:val="3092D6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871785D"/>
    <w:multiLevelType w:val="hybridMultilevel"/>
    <w:tmpl w:val="B2CA6F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1818C4"/>
    <w:multiLevelType w:val="hybridMultilevel"/>
    <w:tmpl w:val="3C6E913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9413C67"/>
    <w:multiLevelType w:val="hybridMultilevel"/>
    <w:tmpl w:val="175222A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E451ECA"/>
    <w:multiLevelType w:val="hybridMultilevel"/>
    <w:tmpl w:val="A8F44B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9" w15:restartNumberingAfterBreak="0">
    <w:nsid w:val="5049471B"/>
    <w:multiLevelType w:val="hybridMultilevel"/>
    <w:tmpl w:val="16FAE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7CA1CAA"/>
    <w:multiLevelType w:val="hybridMultilevel"/>
    <w:tmpl w:val="98CC47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9D30A0"/>
    <w:multiLevelType w:val="hybridMultilevel"/>
    <w:tmpl w:val="5D10A82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1054558"/>
    <w:multiLevelType w:val="hybridMultilevel"/>
    <w:tmpl w:val="F1DE56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F51983"/>
    <w:multiLevelType w:val="hybridMultilevel"/>
    <w:tmpl w:val="3092D6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94065E1"/>
    <w:multiLevelType w:val="hybridMultilevel"/>
    <w:tmpl w:val="1A9C4D6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0"/>
  </w:num>
  <w:num w:numId="2">
    <w:abstractNumId w:val="15"/>
  </w:num>
  <w:num w:numId="3">
    <w:abstractNumId w:val="8"/>
  </w:num>
  <w:num w:numId="4">
    <w:abstractNumId w:val="9"/>
  </w:num>
  <w:num w:numId="5">
    <w:abstractNumId w:val="5"/>
  </w:num>
  <w:num w:numId="6">
    <w:abstractNumId w:val="10"/>
  </w:num>
  <w:num w:numId="7">
    <w:abstractNumId w:val="12"/>
  </w:num>
  <w:num w:numId="8">
    <w:abstractNumId w:val="2"/>
  </w:num>
  <w:num w:numId="9">
    <w:abstractNumId w:val="11"/>
  </w:num>
  <w:num w:numId="10">
    <w:abstractNumId w:val="6"/>
  </w:num>
  <w:num w:numId="11">
    <w:abstractNumId w:val="14"/>
  </w:num>
  <w:num w:numId="12">
    <w:abstractNumId w:val="3"/>
  </w:num>
  <w:num w:numId="13">
    <w:abstractNumId w:val="13"/>
  </w:num>
  <w:num w:numId="14">
    <w:abstractNumId w:val="4"/>
  </w:num>
  <w:num w:numId="15">
    <w:abstractNumId w:val="1"/>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76"/>
    <w:rsid w:val="000005DA"/>
    <w:rsid w:val="000007A2"/>
    <w:rsid w:val="00000B42"/>
    <w:rsid w:val="0000100E"/>
    <w:rsid w:val="00002593"/>
    <w:rsid w:val="00003054"/>
    <w:rsid w:val="000031F2"/>
    <w:rsid w:val="00004727"/>
    <w:rsid w:val="000070ED"/>
    <w:rsid w:val="00011516"/>
    <w:rsid w:val="00012633"/>
    <w:rsid w:val="000146E1"/>
    <w:rsid w:val="00014BAE"/>
    <w:rsid w:val="00015D6E"/>
    <w:rsid w:val="000202B8"/>
    <w:rsid w:val="0002399E"/>
    <w:rsid w:val="000240F9"/>
    <w:rsid w:val="0002586C"/>
    <w:rsid w:val="00027913"/>
    <w:rsid w:val="0003101C"/>
    <w:rsid w:val="000375E1"/>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5AD6"/>
    <w:rsid w:val="000969CF"/>
    <w:rsid w:val="000A2688"/>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3F6E"/>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D51"/>
    <w:rsid w:val="00116EBA"/>
    <w:rsid w:val="001177AA"/>
    <w:rsid w:val="00121AE6"/>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8B3"/>
    <w:rsid w:val="00153D59"/>
    <w:rsid w:val="00155A31"/>
    <w:rsid w:val="00156BE5"/>
    <w:rsid w:val="001579B6"/>
    <w:rsid w:val="00161C22"/>
    <w:rsid w:val="0016251E"/>
    <w:rsid w:val="00162523"/>
    <w:rsid w:val="00163DC8"/>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5EB9"/>
    <w:rsid w:val="001C6D49"/>
    <w:rsid w:val="001C71D1"/>
    <w:rsid w:val="001D25FF"/>
    <w:rsid w:val="001D35A7"/>
    <w:rsid w:val="001D37EA"/>
    <w:rsid w:val="001D3A74"/>
    <w:rsid w:val="001D3AA3"/>
    <w:rsid w:val="001D4337"/>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2E76"/>
    <w:rsid w:val="001F439E"/>
    <w:rsid w:val="001F5E64"/>
    <w:rsid w:val="002007EC"/>
    <w:rsid w:val="00202FFD"/>
    <w:rsid w:val="00203362"/>
    <w:rsid w:val="00204B09"/>
    <w:rsid w:val="0021008A"/>
    <w:rsid w:val="002109EF"/>
    <w:rsid w:val="00212651"/>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778"/>
    <w:rsid w:val="002B4E42"/>
    <w:rsid w:val="002B60D5"/>
    <w:rsid w:val="002C00E5"/>
    <w:rsid w:val="002C0A80"/>
    <w:rsid w:val="002C1902"/>
    <w:rsid w:val="002C2877"/>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62C7"/>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1BEE"/>
    <w:rsid w:val="00344E5C"/>
    <w:rsid w:val="00345837"/>
    <w:rsid w:val="00346B56"/>
    <w:rsid w:val="00351233"/>
    <w:rsid w:val="0035211A"/>
    <w:rsid w:val="0035272D"/>
    <w:rsid w:val="00352824"/>
    <w:rsid w:val="00353E99"/>
    <w:rsid w:val="00353EA6"/>
    <w:rsid w:val="00355758"/>
    <w:rsid w:val="00356EF1"/>
    <w:rsid w:val="00366693"/>
    <w:rsid w:val="0036679C"/>
    <w:rsid w:val="00367557"/>
    <w:rsid w:val="003677AA"/>
    <w:rsid w:val="00367DCF"/>
    <w:rsid w:val="00371DB3"/>
    <w:rsid w:val="0037270E"/>
    <w:rsid w:val="00375356"/>
    <w:rsid w:val="003803B1"/>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A7DE8"/>
    <w:rsid w:val="003B0E90"/>
    <w:rsid w:val="003B1DCD"/>
    <w:rsid w:val="003C03D6"/>
    <w:rsid w:val="003C5058"/>
    <w:rsid w:val="003C5347"/>
    <w:rsid w:val="003C6D3D"/>
    <w:rsid w:val="003D0026"/>
    <w:rsid w:val="003D05AE"/>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222AD"/>
    <w:rsid w:val="00423B3B"/>
    <w:rsid w:val="00424873"/>
    <w:rsid w:val="004260E9"/>
    <w:rsid w:val="00427364"/>
    <w:rsid w:val="00427BCF"/>
    <w:rsid w:val="00427C0F"/>
    <w:rsid w:val="00431175"/>
    <w:rsid w:val="004312EB"/>
    <w:rsid w:val="00431F47"/>
    <w:rsid w:val="00432C0E"/>
    <w:rsid w:val="00433AB2"/>
    <w:rsid w:val="0043449A"/>
    <w:rsid w:val="00436879"/>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3E08"/>
    <w:rsid w:val="00477948"/>
    <w:rsid w:val="004834CF"/>
    <w:rsid w:val="00483E38"/>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E6566"/>
    <w:rsid w:val="004F163B"/>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5F3A"/>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A78B5"/>
    <w:rsid w:val="005B0A54"/>
    <w:rsid w:val="005B1F22"/>
    <w:rsid w:val="005B2D87"/>
    <w:rsid w:val="005B4EFE"/>
    <w:rsid w:val="005B5A01"/>
    <w:rsid w:val="005C0145"/>
    <w:rsid w:val="005C260E"/>
    <w:rsid w:val="005C2D06"/>
    <w:rsid w:val="005C3B2C"/>
    <w:rsid w:val="005C4EAD"/>
    <w:rsid w:val="005C6D4F"/>
    <w:rsid w:val="005D78C3"/>
    <w:rsid w:val="005E21F6"/>
    <w:rsid w:val="005E5271"/>
    <w:rsid w:val="005E59E5"/>
    <w:rsid w:val="005E5F3C"/>
    <w:rsid w:val="005F1508"/>
    <w:rsid w:val="005F2147"/>
    <w:rsid w:val="005F2CF5"/>
    <w:rsid w:val="005F3737"/>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26514"/>
    <w:rsid w:val="00630487"/>
    <w:rsid w:val="00630C2B"/>
    <w:rsid w:val="00630ECF"/>
    <w:rsid w:val="006310A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1ED4"/>
    <w:rsid w:val="006634B6"/>
    <w:rsid w:val="00664C71"/>
    <w:rsid w:val="00665E42"/>
    <w:rsid w:val="006663D8"/>
    <w:rsid w:val="00666DB8"/>
    <w:rsid w:val="0067076B"/>
    <w:rsid w:val="00670F38"/>
    <w:rsid w:val="0067124C"/>
    <w:rsid w:val="00672581"/>
    <w:rsid w:val="00673A8B"/>
    <w:rsid w:val="006743DB"/>
    <w:rsid w:val="00683035"/>
    <w:rsid w:val="006837DD"/>
    <w:rsid w:val="00684FEF"/>
    <w:rsid w:val="00685057"/>
    <w:rsid w:val="00685D6B"/>
    <w:rsid w:val="0068621D"/>
    <w:rsid w:val="00686A7C"/>
    <w:rsid w:val="00694C4E"/>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71D"/>
    <w:rsid w:val="00784BBD"/>
    <w:rsid w:val="007971F1"/>
    <w:rsid w:val="00797792"/>
    <w:rsid w:val="007A0031"/>
    <w:rsid w:val="007A6648"/>
    <w:rsid w:val="007A7F42"/>
    <w:rsid w:val="007B0873"/>
    <w:rsid w:val="007B1AD0"/>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F0958"/>
    <w:rsid w:val="007F1354"/>
    <w:rsid w:val="007F41C3"/>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07B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0E4F"/>
    <w:rsid w:val="00892EDB"/>
    <w:rsid w:val="00895081"/>
    <w:rsid w:val="008A5E9E"/>
    <w:rsid w:val="008A705F"/>
    <w:rsid w:val="008B08F5"/>
    <w:rsid w:val="008B105E"/>
    <w:rsid w:val="008B4263"/>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17C98"/>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0F3C"/>
    <w:rsid w:val="00952905"/>
    <w:rsid w:val="00953FE8"/>
    <w:rsid w:val="00956087"/>
    <w:rsid w:val="009569C1"/>
    <w:rsid w:val="009619EC"/>
    <w:rsid w:val="00962013"/>
    <w:rsid w:val="00962C87"/>
    <w:rsid w:val="00962F1E"/>
    <w:rsid w:val="009661FA"/>
    <w:rsid w:val="009674AD"/>
    <w:rsid w:val="0097145A"/>
    <w:rsid w:val="0097287A"/>
    <w:rsid w:val="00972A54"/>
    <w:rsid w:val="00973F23"/>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57DA"/>
    <w:rsid w:val="009A681A"/>
    <w:rsid w:val="009B013B"/>
    <w:rsid w:val="009B0D09"/>
    <w:rsid w:val="009B0E2F"/>
    <w:rsid w:val="009B1660"/>
    <w:rsid w:val="009B20FD"/>
    <w:rsid w:val="009B2AA3"/>
    <w:rsid w:val="009B2E26"/>
    <w:rsid w:val="009B31AE"/>
    <w:rsid w:val="009B31B5"/>
    <w:rsid w:val="009B31E9"/>
    <w:rsid w:val="009B4E7A"/>
    <w:rsid w:val="009B5574"/>
    <w:rsid w:val="009B592F"/>
    <w:rsid w:val="009C05ED"/>
    <w:rsid w:val="009C08E5"/>
    <w:rsid w:val="009C0F32"/>
    <w:rsid w:val="009C34D1"/>
    <w:rsid w:val="009C35F3"/>
    <w:rsid w:val="009C5B40"/>
    <w:rsid w:val="009C69C5"/>
    <w:rsid w:val="009C7BAB"/>
    <w:rsid w:val="009D0D8C"/>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10D0"/>
    <w:rsid w:val="00A02418"/>
    <w:rsid w:val="00A03E7C"/>
    <w:rsid w:val="00A07F15"/>
    <w:rsid w:val="00A10823"/>
    <w:rsid w:val="00A12CEC"/>
    <w:rsid w:val="00A1396A"/>
    <w:rsid w:val="00A1459E"/>
    <w:rsid w:val="00A2238E"/>
    <w:rsid w:val="00A228CE"/>
    <w:rsid w:val="00A2290E"/>
    <w:rsid w:val="00A23EBB"/>
    <w:rsid w:val="00A2470D"/>
    <w:rsid w:val="00A25D88"/>
    <w:rsid w:val="00A261E1"/>
    <w:rsid w:val="00A3202A"/>
    <w:rsid w:val="00A321B3"/>
    <w:rsid w:val="00A32A67"/>
    <w:rsid w:val="00A338B5"/>
    <w:rsid w:val="00A34141"/>
    <w:rsid w:val="00A36AEF"/>
    <w:rsid w:val="00A40FDD"/>
    <w:rsid w:val="00A42BDC"/>
    <w:rsid w:val="00A44143"/>
    <w:rsid w:val="00A45028"/>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4E98"/>
    <w:rsid w:val="00A862F2"/>
    <w:rsid w:val="00A864F2"/>
    <w:rsid w:val="00A8662D"/>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7E7B"/>
    <w:rsid w:val="00AE0552"/>
    <w:rsid w:val="00AE50B9"/>
    <w:rsid w:val="00AE58AA"/>
    <w:rsid w:val="00AE7D4F"/>
    <w:rsid w:val="00AF01D5"/>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24D2F"/>
    <w:rsid w:val="00B30B10"/>
    <w:rsid w:val="00B3270B"/>
    <w:rsid w:val="00B32740"/>
    <w:rsid w:val="00B32EC0"/>
    <w:rsid w:val="00B35165"/>
    <w:rsid w:val="00B3612C"/>
    <w:rsid w:val="00B36805"/>
    <w:rsid w:val="00B37550"/>
    <w:rsid w:val="00B37AA8"/>
    <w:rsid w:val="00B44B8E"/>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56C45"/>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304A"/>
    <w:rsid w:val="00CF4484"/>
    <w:rsid w:val="00CF5D57"/>
    <w:rsid w:val="00CF5DD0"/>
    <w:rsid w:val="00CF6183"/>
    <w:rsid w:val="00D0156D"/>
    <w:rsid w:val="00D03751"/>
    <w:rsid w:val="00D03C26"/>
    <w:rsid w:val="00D03DE5"/>
    <w:rsid w:val="00D119AD"/>
    <w:rsid w:val="00D13A94"/>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52874"/>
    <w:rsid w:val="00D5326F"/>
    <w:rsid w:val="00D535E7"/>
    <w:rsid w:val="00D57B19"/>
    <w:rsid w:val="00D60393"/>
    <w:rsid w:val="00D60416"/>
    <w:rsid w:val="00D60614"/>
    <w:rsid w:val="00D633D1"/>
    <w:rsid w:val="00D63B45"/>
    <w:rsid w:val="00D65A67"/>
    <w:rsid w:val="00D65E2D"/>
    <w:rsid w:val="00D66888"/>
    <w:rsid w:val="00D671F0"/>
    <w:rsid w:val="00D738D8"/>
    <w:rsid w:val="00D73BF5"/>
    <w:rsid w:val="00D7487C"/>
    <w:rsid w:val="00D77F27"/>
    <w:rsid w:val="00D80A96"/>
    <w:rsid w:val="00D81AC5"/>
    <w:rsid w:val="00D82E31"/>
    <w:rsid w:val="00D8315D"/>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66E4D"/>
    <w:rsid w:val="00E70AF9"/>
    <w:rsid w:val="00E7272D"/>
    <w:rsid w:val="00E7319A"/>
    <w:rsid w:val="00E735D1"/>
    <w:rsid w:val="00E7461B"/>
    <w:rsid w:val="00E74D35"/>
    <w:rsid w:val="00E75431"/>
    <w:rsid w:val="00E75F5A"/>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105B"/>
    <w:rsid w:val="00EC230C"/>
    <w:rsid w:val="00EC2575"/>
    <w:rsid w:val="00EC5AFD"/>
    <w:rsid w:val="00EC611E"/>
    <w:rsid w:val="00EC66A9"/>
    <w:rsid w:val="00ED008F"/>
    <w:rsid w:val="00ED01DD"/>
    <w:rsid w:val="00ED0918"/>
    <w:rsid w:val="00ED3140"/>
    <w:rsid w:val="00ED652B"/>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124B2"/>
    <w:rsid w:val="00F1496A"/>
    <w:rsid w:val="00F15204"/>
    <w:rsid w:val="00F15401"/>
    <w:rsid w:val="00F2124F"/>
    <w:rsid w:val="00F23476"/>
    <w:rsid w:val="00F248D3"/>
    <w:rsid w:val="00F24E75"/>
    <w:rsid w:val="00F24FA9"/>
    <w:rsid w:val="00F26829"/>
    <w:rsid w:val="00F2690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465C"/>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3BF5"/>
    <w:rsid w:val="00FB3EEE"/>
    <w:rsid w:val="00FB4612"/>
    <w:rsid w:val="00FB4F41"/>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060C"/>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09EA7F9"/>
  <w15:docId w15:val="{2CF3A9D0-8C3D-4389-846C-827E3053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E6C"/>
    <w:pPr>
      <w:spacing w:after="200" w:line="276" w:lineRule="auto"/>
      <w:jc w:val="both"/>
    </w:pPr>
    <w:rPr>
      <w:rFonts w:ascii="Arial" w:hAnsi="Arial"/>
      <w:sz w:val="20"/>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2"/>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styleId="Nevyeenzmnka">
    <w:name w:val="Unresolved Mention"/>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spacing w:after="160"/>
    </w:pPr>
    <w:rPr>
      <w:rFonts w:eastAsiaTheme="minorEastAsia" w:cstheme="minorBidi"/>
      <w:color w:val="000000" w:themeColor="text1"/>
      <w:spacing w:val="15"/>
      <w:sz w:val="22"/>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paragraph" w:customStyle="1" w:styleId="l5">
    <w:name w:val="l5"/>
    <w:basedOn w:val="Normln"/>
    <w:rsid w:val="00890E4F"/>
    <w:pPr>
      <w:spacing w:before="100" w:beforeAutospacing="1" w:after="100" w:afterAutospacing="1" w:line="240" w:lineRule="auto"/>
      <w:jc w:val="left"/>
    </w:pPr>
    <w:rPr>
      <w:rFonts w:ascii="Times New Roman" w:eastAsia="Times New Roman" w:hAnsi="Times New Roman"/>
      <w:sz w:val="24"/>
      <w:szCs w:val="24"/>
    </w:rPr>
  </w:style>
  <w:style w:type="paragraph" w:customStyle="1" w:styleId="l6">
    <w:name w:val="l6"/>
    <w:basedOn w:val="Normln"/>
    <w:rsid w:val="00890E4F"/>
    <w:pPr>
      <w:spacing w:before="100" w:beforeAutospacing="1" w:after="100" w:afterAutospacing="1" w:line="240" w:lineRule="auto"/>
      <w:jc w:val="left"/>
    </w:pPr>
    <w:rPr>
      <w:rFonts w:ascii="Times New Roman" w:eastAsia="Times New Roman" w:hAnsi="Times New Roman"/>
      <w:sz w:val="24"/>
      <w:szCs w:val="24"/>
    </w:rPr>
  </w:style>
  <w:style w:type="character" w:styleId="PromnnHTML">
    <w:name w:val="HTML Variable"/>
    <w:basedOn w:val="Standardnpsmoodstavce"/>
    <w:uiPriority w:val="99"/>
    <w:semiHidden/>
    <w:unhideWhenUsed/>
    <w:rsid w:val="00890E4F"/>
    <w:rPr>
      <w:i/>
      <w:iCs/>
    </w:rPr>
  </w:style>
  <w:style w:type="paragraph" w:customStyle="1" w:styleId="l3">
    <w:name w:val="l3"/>
    <w:basedOn w:val="Normln"/>
    <w:rsid w:val="005F3737"/>
    <w:pPr>
      <w:spacing w:before="100" w:beforeAutospacing="1" w:after="100" w:afterAutospacing="1" w:line="240" w:lineRule="auto"/>
      <w:jc w:val="left"/>
    </w:pPr>
    <w:rPr>
      <w:rFonts w:ascii="Times New Roman" w:eastAsia="Times New Roman" w:hAnsi="Times New Roman"/>
      <w:sz w:val="24"/>
      <w:szCs w:val="24"/>
    </w:rPr>
  </w:style>
  <w:style w:type="paragraph" w:customStyle="1" w:styleId="l4">
    <w:name w:val="l4"/>
    <w:basedOn w:val="Normln"/>
    <w:rsid w:val="005F3737"/>
    <w:pPr>
      <w:spacing w:before="100" w:beforeAutospacing="1" w:after="100" w:afterAutospacing="1" w:line="240" w:lineRule="auto"/>
      <w:jc w:val="left"/>
    </w:pPr>
    <w:rPr>
      <w:rFonts w:ascii="Times New Roman" w:eastAsia="Times New Roman" w:hAnsi="Times New Roman"/>
      <w:sz w:val="24"/>
      <w:szCs w:val="24"/>
    </w:rPr>
  </w:style>
  <w:style w:type="paragraph" w:customStyle="1" w:styleId="l7">
    <w:name w:val="l7"/>
    <w:basedOn w:val="Normln"/>
    <w:rsid w:val="00A45028"/>
    <w:pPr>
      <w:spacing w:before="100" w:beforeAutospacing="1" w:after="100" w:afterAutospacing="1" w:line="240" w:lineRule="auto"/>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2610">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306210523">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485513948">
      <w:bodyDiv w:val="1"/>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23453732">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832985025">
      <w:bodyDiv w:val="1"/>
      <w:marLeft w:val="0"/>
      <w:marRight w:val="0"/>
      <w:marTop w:val="0"/>
      <w:marBottom w:val="0"/>
      <w:divBdr>
        <w:top w:val="none" w:sz="0" w:space="0" w:color="auto"/>
        <w:left w:val="none" w:sz="0" w:space="0" w:color="auto"/>
        <w:bottom w:val="none" w:sz="0" w:space="0" w:color="auto"/>
        <w:right w:val="none" w:sz="0" w:space="0" w:color="auto"/>
      </w:divBdr>
    </w:div>
    <w:div w:id="1019355082">
      <w:bodyDiv w:val="1"/>
      <w:marLeft w:val="0"/>
      <w:marRight w:val="0"/>
      <w:marTop w:val="0"/>
      <w:marBottom w:val="0"/>
      <w:divBdr>
        <w:top w:val="none" w:sz="0" w:space="0" w:color="auto"/>
        <w:left w:val="none" w:sz="0" w:space="0" w:color="auto"/>
        <w:bottom w:val="none" w:sz="0" w:space="0" w:color="auto"/>
        <w:right w:val="none" w:sz="0" w:space="0" w:color="auto"/>
      </w:divBdr>
    </w:div>
    <w:div w:id="1276672635">
      <w:bodyDiv w:val="1"/>
      <w:marLeft w:val="0"/>
      <w:marRight w:val="0"/>
      <w:marTop w:val="0"/>
      <w:marBottom w:val="0"/>
      <w:divBdr>
        <w:top w:val="none" w:sz="0" w:space="0" w:color="auto"/>
        <w:left w:val="none" w:sz="0" w:space="0" w:color="auto"/>
        <w:bottom w:val="none" w:sz="0" w:space="0" w:color="auto"/>
        <w:right w:val="none" w:sz="0" w:space="0" w:color="auto"/>
      </w:divBdr>
    </w:div>
    <w:div w:id="1308584757">
      <w:bodyDiv w:val="1"/>
      <w:marLeft w:val="0"/>
      <w:marRight w:val="0"/>
      <w:marTop w:val="0"/>
      <w:marBottom w:val="0"/>
      <w:divBdr>
        <w:top w:val="none" w:sz="0" w:space="0" w:color="auto"/>
        <w:left w:val="none" w:sz="0" w:space="0" w:color="auto"/>
        <w:bottom w:val="none" w:sz="0" w:space="0" w:color="auto"/>
        <w:right w:val="none" w:sz="0" w:space="0" w:color="auto"/>
      </w:divBdr>
    </w:div>
    <w:div w:id="1719434578">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5351\Downloads\edu_hlavickovy_papir_cz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8903CB-E160-455E-8AA4-8793E172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edu_hlavickovy_papir_cz_barva</Template>
  <TotalTime>0</TotalTime>
  <Pages>6</Pages>
  <Words>2270</Words>
  <Characters>12582</Characters>
  <Application>Microsoft Office Word</Application>
  <DocSecurity>0</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 Malachta</dc:creator>
  <cp:lastModifiedBy>Radovan Malachta</cp:lastModifiedBy>
  <cp:revision>35</cp:revision>
  <cp:lastPrinted>2020-01-04T17:40:00Z</cp:lastPrinted>
  <dcterms:created xsi:type="dcterms:W3CDTF">2022-02-17T09:54:00Z</dcterms:created>
  <dcterms:modified xsi:type="dcterms:W3CDTF">2022-10-29T09:28:00Z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